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C7C3" w14:textId="210946BA" w:rsidR="0095647E" w:rsidRDefault="00842E95" w:rsidP="0095647E">
      <w:pPr>
        <w:jc w:val="center"/>
      </w:pPr>
      <w:r>
        <w:t xml:space="preserve"> </w:t>
      </w:r>
      <w:r w:rsidR="0095647E">
        <w:object w:dxaOrig="2085" w:dyaOrig="2430" w14:anchorId="12F26E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4.25pt;height:121.5pt;visibility:visible;mso-wrap-style:square" o:ole="">
            <v:imagedata r:id="rId6" o:title=""/>
          </v:shape>
          <o:OLEObject Type="Embed" ProgID="StaticMetafile" ShapeID="Picture 1" DrawAspect="Content" ObjectID="_1680694300" r:id="rId7"/>
        </w:object>
      </w:r>
    </w:p>
    <w:p w14:paraId="35C16F10" w14:textId="7F780B2F" w:rsidR="0095647E" w:rsidRDefault="0095647E" w:rsidP="0095647E">
      <w:pPr>
        <w:spacing w:before="240" w:after="120"/>
        <w:jc w:val="center"/>
      </w:pPr>
      <w:r>
        <w:rPr>
          <w:rFonts w:ascii="Arial" w:eastAsia="Arial" w:hAnsi="Arial" w:cs="Arial"/>
          <w:b/>
          <w:sz w:val="38"/>
        </w:rPr>
        <w:br/>
      </w:r>
      <w:r>
        <w:rPr>
          <w:rFonts w:eastAsia="Calibri" w:cs="Calibri"/>
          <w:b/>
          <w:sz w:val="42"/>
          <w:u w:val="single"/>
        </w:rPr>
        <w:t>SPECYFIKACJA WARUNKÓW ZAMÓWIENIA</w:t>
      </w:r>
      <w:r>
        <w:rPr>
          <w:rFonts w:ascii="Arial" w:eastAsia="Arial" w:hAnsi="Arial" w:cs="Arial"/>
          <w:b/>
          <w:sz w:val="38"/>
        </w:rPr>
        <w:br/>
      </w:r>
      <w:r>
        <w:rPr>
          <w:rFonts w:eastAsia="Calibri" w:cs="Calibri"/>
          <w:b/>
          <w:color w:val="000000"/>
          <w:sz w:val="28"/>
        </w:rPr>
        <w:br/>
      </w:r>
    </w:p>
    <w:p w14:paraId="58CE8FF4" w14:textId="4C70F807" w:rsidR="0095647E" w:rsidRDefault="00AC0A9B" w:rsidP="0095647E">
      <w:pPr>
        <w:spacing w:after="120"/>
        <w:rPr>
          <w:rFonts w:ascii="Times New Roman" w:hAnsi="Times New Roman"/>
          <w:b/>
          <w:bCs/>
          <w:sz w:val="24"/>
        </w:rPr>
      </w:pPr>
      <w:r w:rsidRPr="002E1D7C">
        <w:rPr>
          <w:rFonts w:ascii="Times New Roman" w:hAnsi="Times New Roman"/>
          <w:b/>
          <w:bCs/>
          <w:sz w:val="24"/>
        </w:rPr>
        <w:t>Postepowanie prowadzone w trybie podstawowym bez przeprowadzenia negocjacji,</w:t>
      </w:r>
      <w:r w:rsidR="002E1D7C" w:rsidRPr="002E1D7C">
        <w:rPr>
          <w:rFonts w:ascii="Times New Roman" w:hAnsi="Times New Roman"/>
          <w:b/>
          <w:bCs/>
          <w:sz w:val="24"/>
        </w:rPr>
        <w:t xml:space="preserve"> o wartości zamówienia nieprzekraczającej 214 000 EURO, </w:t>
      </w:r>
      <w:r w:rsidRPr="002E1D7C">
        <w:rPr>
          <w:rFonts w:ascii="Times New Roman" w:hAnsi="Times New Roman"/>
          <w:b/>
          <w:bCs/>
          <w:sz w:val="24"/>
        </w:rPr>
        <w:t xml:space="preserve"> którego przedmiotem jest</w:t>
      </w:r>
    </w:p>
    <w:p w14:paraId="24E810E4" w14:textId="77777777" w:rsidR="002E1D7C" w:rsidRPr="002E1D7C" w:rsidRDefault="002E1D7C" w:rsidP="0095647E">
      <w:pPr>
        <w:spacing w:after="120"/>
        <w:rPr>
          <w:b/>
          <w:bCs/>
        </w:rPr>
      </w:pPr>
    </w:p>
    <w:p w14:paraId="0888B442" w14:textId="77777777" w:rsidR="00AC0A9B" w:rsidRDefault="00AC0A9B" w:rsidP="00AC0A9B">
      <w:pPr>
        <w:spacing w:before="240" w:after="120"/>
        <w:jc w:val="center"/>
      </w:pPr>
      <w:r>
        <w:rPr>
          <w:rFonts w:eastAsia="Calibri" w:cs="Calibri"/>
          <w:b/>
          <w:color w:val="000000"/>
          <w:sz w:val="28"/>
        </w:rPr>
        <w:t>Zakup samochodu ratowniczo gaśniczego dla Ochotniczej Straży Pożarnej  Skrzeszewy.</w:t>
      </w:r>
    </w:p>
    <w:p w14:paraId="07756700" w14:textId="75DCC754" w:rsidR="0095647E" w:rsidRDefault="0095647E" w:rsidP="0095647E">
      <w:pPr>
        <w:spacing w:after="160"/>
        <w:jc w:val="center"/>
      </w:pPr>
      <w:r>
        <w:rPr>
          <w:rFonts w:eastAsia="Calibri" w:cs="Calibri"/>
          <w:i/>
          <w:sz w:val="32"/>
        </w:rPr>
        <w:br/>
      </w:r>
    </w:p>
    <w:p w14:paraId="31D7CCD0" w14:textId="77777777" w:rsidR="002E1D7C" w:rsidRDefault="002E1D7C" w:rsidP="0095647E">
      <w:pPr>
        <w:spacing w:after="160"/>
        <w:jc w:val="center"/>
      </w:pPr>
    </w:p>
    <w:p w14:paraId="3DFD18EE" w14:textId="1C61AB4D" w:rsidR="0095647E" w:rsidRDefault="0095647E" w:rsidP="0095647E">
      <w:pPr>
        <w:spacing w:after="160"/>
        <w:jc w:val="center"/>
      </w:pPr>
      <w:r>
        <w:rPr>
          <w:rFonts w:eastAsia="Calibri" w:cs="Calibri"/>
          <w:b/>
          <w:color w:val="000000"/>
          <w:sz w:val="26"/>
        </w:rPr>
        <w:t xml:space="preserve">Znak sprawy: ZPPG.271. </w:t>
      </w:r>
      <w:r w:rsidR="00C45CE1">
        <w:rPr>
          <w:rFonts w:eastAsia="Calibri" w:cs="Calibri"/>
          <w:b/>
          <w:color w:val="000000"/>
          <w:sz w:val="26"/>
        </w:rPr>
        <w:t>2</w:t>
      </w:r>
      <w:r>
        <w:rPr>
          <w:rFonts w:eastAsia="Calibri" w:cs="Calibri"/>
          <w:b/>
          <w:color w:val="000000"/>
          <w:sz w:val="26"/>
        </w:rPr>
        <w:t xml:space="preserve"> .2021</w:t>
      </w:r>
      <w:r>
        <w:rPr>
          <w:rFonts w:eastAsia="Calibri" w:cs="Calibri"/>
          <w:b/>
          <w:color w:val="000000"/>
          <w:sz w:val="26"/>
        </w:rPr>
        <w:br/>
      </w:r>
    </w:p>
    <w:p w14:paraId="31B24990" w14:textId="77777777" w:rsidR="0095647E" w:rsidRDefault="0095647E" w:rsidP="0095647E"/>
    <w:p w14:paraId="2E6CF4FB" w14:textId="3ED92599" w:rsidR="0095647E" w:rsidRDefault="0095647E" w:rsidP="0095647E">
      <w:r>
        <w:rPr>
          <w:rFonts w:eastAsia="Calibri" w:cs="Calibri"/>
          <w:b/>
          <w:color w:val="000000"/>
          <w:sz w:val="24"/>
          <w:u w:val="single"/>
        </w:rPr>
        <w:br/>
      </w:r>
      <w:r>
        <w:rPr>
          <w:rFonts w:eastAsia="Calibri" w:cs="Calibri"/>
          <w:b/>
          <w:color w:val="000000"/>
          <w:sz w:val="24"/>
          <w:u w:val="single"/>
        </w:rPr>
        <w:br/>
      </w:r>
      <w:r>
        <w:rPr>
          <w:rFonts w:eastAsia="Calibri" w:cs="Calibri"/>
          <w:b/>
          <w:color w:val="000000"/>
          <w:sz w:val="24"/>
          <w:u w:val="single"/>
        </w:rPr>
        <w:br/>
      </w:r>
    </w:p>
    <w:p w14:paraId="24FF04FF" w14:textId="77777777" w:rsidR="0095647E" w:rsidRDefault="0095647E" w:rsidP="0095647E"/>
    <w:p w14:paraId="7295B654" w14:textId="77777777" w:rsidR="008901A9" w:rsidRDefault="0095647E" w:rsidP="0095647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</w:t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</w:p>
    <w:p w14:paraId="04F2F303" w14:textId="77777777" w:rsidR="008901A9" w:rsidRDefault="008901A9" w:rsidP="0095647E">
      <w:pPr>
        <w:jc w:val="center"/>
        <w:rPr>
          <w:rFonts w:eastAsia="Calibri" w:cs="Calibri"/>
          <w:b/>
          <w:sz w:val="24"/>
        </w:rPr>
      </w:pPr>
    </w:p>
    <w:p w14:paraId="720B0A72" w14:textId="77777777" w:rsidR="008901A9" w:rsidRDefault="008901A9" w:rsidP="0095647E">
      <w:pPr>
        <w:jc w:val="center"/>
        <w:rPr>
          <w:rFonts w:eastAsia="Calibri" w:cs="Calibri"/>
          <w:b/>
          <w:sz w:val="24"/>
        </w:rPr>
      </w:pPr>
    </w:p>
    <w:p w14:paraId="1137916D" w14:textId="3E80CB7E" w:rsidR="008901A9" w:rsidRDefault="008901A9" w:rsidP="0095647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   Zatwierdzam</w:t>
      </w:r>
    </w:p>
    <w:p w14:paraId="3A8A4171" w14:textId="64FD5D0C" w:rsidR="008901A9" w:rsidRDefault="008901A9" w:rsidP="0095647E">
      <w:pPr>
        <w:jc w:val="center"/>
        <w:rPr>
          <w:rFonts w:eastAsia="Calibri" w:cs="Calibri"/>
          <w:b/>
          <w:sz w:val="24"/>
        </w:rPr>
      </w:pPr>
    </w:p>
    <w:p w14:paraId="6C796120" w14:textId="078FF44D" w:rsidR="008901A9" w:rsidRDefault="008901A9" w:rsidP="008901A9">
      <w:pPr>
        <w:rPr>
          <w:rFonts w:eastAsia="Calibri" w:cs="Calibri"/>
          <w:b/>
          <w:sz w:val="24"/>
        </w:rPr>
      </w:pPr>
    </w:p>
    <w:p w14:paraId="389BE233" w14:textId="4F418928" w:rsidR="008901A9" w:rsidRDefault="008901A9" w:rsidP="006F79FE">
      <w:pPr>
        <w:rPr>
          <w:rFonts w:eastAsia="Calibri" w:cs="Calibri"/>
          <w:b/>
          <w:sz w:val="24"/>
        </w:rPr>
      </w:pPr>
    </w:p>
    <w:p w14:paraId="00884715" w14:textId="04F96A16" w:rsidR="008901A9" w:rsidRDefault="008901A9" w:rsidP="0095647E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…………………………………………….</w:t>
      </w:r>
    </w:p>
    <w:p w14:paraId="3A5C4D49" w14:textId="10CFD001" w:rsidR="008901A9" w:rsidRPr="008901A9" w:rsidRDefault="008901A9" w:rsidP="0095647E">
      <w:pPr>
        <w:jc w:val="center"/>
        <w:rPr>
          <w:rFonts w:eastAsia="Calibri" w:cs="Calibri"/>
          <w:b/>
          <w:sz w:val="20"/>
          <w:szCs w:val="20"/>
        </w:rPr>
      </w:pPr>
      <w:r>
        <w:rPr>
          <w:rFonts w:eastAsia="Calibri" w:cs="Calibr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8901A9">
        <w:rPr>
          <w:rFonts w:eastAsia="Calibri" w:cs="Calibri"/>
          <w:b/>
          <w:sz w:val="20"/>
          <w:szCs w:val="20"/>
        </w:rPr>
        <w:t>(</w:t>
      </w:r>
      <w:r>
        <w:rPr>
          <w:rFonts w:eastAsia="Calibri" w:cs="Calibri"/>
          <w:b/>
          <w:sz w:val="20"/>
          <w:szCs w:val="20"/>
        </w:rPr>
        <w:t>p</w:t>
      </w:r>
      <w:r w:rsidRPr="008901A9">
        <w:rPr>
          <w:rFonts w:eastAsia="Calibri" w:cs="Calibri"/>
          <w:b/>
          <w:sz w:val="20"/>
          <w:szCs w:val="20"/>
        </w:rPr>
        <w:t>odpis Zamawiającego)</w:t>
      </w:r>
    </w:p>
    <w:p w14:paraId="4B67C67D" w14:textId="6E0B7391" w:rsidR="008901A9" w:rsidRDefault="008901A9" w:rsidP="0095647E">
      <w:pPr>
        <w:jc w:val="center"/>
        <w:rPr>
          <w:rFonts w:eastAsia="Calibri" w:cs="Calibri"/>
          <w:b/>
          <w:sz w:val="20"/>
          <w:szCs w:val="20"/>
        </w:rPr>
      </w:pPr>
    </w:p>
    <w:p w14:paraId="485D76DD" w14:textId="44A5D96C" w:rsidR="008901A9" w:rsidRDefault="008901A9" w:rsidP="008901A9">
      <w:pPr>
        <w:rPr>
          <w:rFonts w:eastAsia="Calibri" w:cs="Calibri"/>
          <w:b/>
          <w:sz w:val="20"/>
          <w:szCs w:val="20"/>
        </w:rPr>
      </w:pPr>
    </w:p>
    <w:p w14:paraId="2992D59C" w14:textId="01197F31" w:rsidR="008901A9" w:rsidRDefault="008901A9" w:rsidP="008901A9">
      <w:pPr>
        <w:rPr>
          <w:rFonts w:eastAsia="Calibri" w:cs="Calibri"/>
          <w:b/>
          <w:sz w:val="20"/>
          <w:szCs w:val="20"/>
        </w:rPr>
      </w:pPr>
    </w:p>
    <w:p w14:paraId="4A313326" w14:textId="5C84030F" w:rsidR="008901A9" w:rsidRDefault="008901A9" w:rsidP="008901A9">
      <w:pPr>
        <w:rPr>
          <w:rFonts w:eastAsia="Calibri" w:cs="Calibri"/>
          <w:b/>
          <w:sz w:val="20"/>
          <w:szCs w:val="20"/>
        </w:rPr>
      </w:pPr>
    </w:p>
    <w:p w14:paraId="4F763BFA" w14:textId="07361900" w:rsidR="008901A9" w:rsidRPr="008901A9" w:rsidRDefault="008901A9" w:rsidP="008901A9">
      <w:pPr>
        <w:rPr>
          <w:rFonts w:eastAsia="Calibri" w:cs="Calibri"/>
          <w:bCs/>
          <w:sz w:val="24"/>
          <w:szCs w:val="24"/>
        </w:rPr>
      </w:pPr>
      <w:r w:rsidRPr="008901A9">
        <w:rPr>
          <w:rFonts w:eastAsia="Calibri" w:cs="Calibri"/>
          <w:bCs/>
          <w:sz w:val="24"/>
          <w:szCs w:val="24"/>
        </w:rPr>
        <w:t xml:space="preserve">Pacyna, </w:t>
      </w:r>
      <w:r w:rsidR="00963781">
        <w:rPr>
          <w:rFonts w:eastAsia="Calibri" w:cs="Calibri"/>
          <w:bCs/>
          <w:sz w:val="24"/>
          <w:szCs w:val="24"/>
        </w:rPr>
        <w:t>23</w:t>
      </w:r>
      <w:r w:rsidRPr="008901A9">
        <w:rPr>
          <w:rFonts w:eastAsia="Calibri" w:cs="Calibri"/>
          <w:bCs/>
          <w:sz w:val="24"/>
          <w:szCs w:val="24"/>
        </w:rPr>
        <w:t xml:space="preserve"> kwietnia 2021 r. </w:t>
      </w:r>
    </w:p>
    <w:p w14:paraId="2093571B" w14:textId="1675F728" w:rsidR="0095647E" w:rsidRDefault="0095647E" w:rsidP="008901A9">
      <w:r>
        <w:rPr>
          <w:rFonts w:eastAsia="Calibri" w:cs="Calibri"/>
          <w:b/>
          <w:sz w:val="24"/>
        </w:rPr>
        <w:lastRenderedPageBreak/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br/>
      </w:r>
    </w:p>
    <w:p w14:paraId="34038B11" w14:textId="39F01AE4" w:rsidR="0095647E" w:rsidRDefault="0095647E" w:rsidP="008901A9">
      <w:pPr>
        <w:jc w:val="center"/>
      </w:pP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</w:r>
      <w:r>
        <w:rPr>
          <w:rFonts w:eastAsia="Calibri" w:cs="Calibri"/>
          <w:b/>
          <w:sz w:val="24"/>
        </w:rPr>
        <w:tab/>
        <w:t xml:space="preserve">     </w:t>
      </w:r>
    </w:p>
    <w:p w14:paraId="15ADEAA4" w14:textId="571FDB66" w:rsidR="0095647E" w:rsidRPr="008901A9" w:rsidRDefault="0095647E" w:rsidP="0095647E">
      <w:pPr>
        <w:spacing w:after="240" w:line="276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  <w:r w:rsidRPr="008901A9">
        <w:rPr>
          <w:rFonts w:eastAsia="Calibri" w:cs="Calibri"/>
          <w:b/>
          <w:bCs/>
          <w:color w:val="000000"/>
          <w:sz w:val="24"/>
          <w:szCs w:val="24"/>
        </w:rPr>
        <w:t>Nazwa Zamawiającego: Gmina Pacyna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Adres: ul. Wyzwolenia 7, 09-541 Pacyna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REGON: 611015810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NIP: 9710664197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>tel./fax: (024) 285 80 54;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  <w:t xml:space="preserve">       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 xml:space="preserve">e-mail: </w:t>
      </w:r>
      <w:hyperlink r:id="rId8" w:history="1">
        <w:r w:rsidRPr="008901A9">
          <w:rPr>
            <w:rFonts w:eastAsia="Calibri" w:cs="Calibri"/>
            <w:b/>
            <w:bCs/>
            <w:color w:val="000080"/>
            <w:sz w:val="24"/>
            <w:szCs w:val="24"/>
            <w:u w:val="single"/>
          </w:rPr>
          <w:t>gmina@pacyna.mazowsze.pl</w:t>
        </w:r>
      </w:hyperlink>
      <w:r w:rsidRPr="008901A9">
        <w:rPr>
          <w:rFonts w:eastAsia="Calibri" w:cs="Calibri"/>
          <w:b/>
          <w:bCs/>
          <w:color w:val="000000"/>
          <w:sz w:val="24"/>
          <w:szCs w:val="24"/>
        </w:rPr>
        <w:tab/>
        <w:t xml:space="preserve"> </w:t>
      </w:r>
      <w:r w:rsidRPr="008901A9">
        <w:rPr>
          <w:rFonts w:eastAsia="Calibri" w:cs="Calibri"/>
          <w:b/>
          <w:bCs/>
          <w:color w:val="000000"/>
          <w:sz w:val="24"/>
          <w:szCs w:val="24"/>
        </w:rPr>
        <w:br/>
        <w:t xml:space="preserve">strona internetowa: </w:t>
      </w:r>
      <w:hyperlink r:id="rId9" w:history="1">
        <w:r w:rsidRPr="008901A9">
          <w:rPr>
            <w:rFonts w:eastAsia="Calibri" w:cs="Calibri"/>
            <w:b/>
            <w:bCs/>
            <w:color w:val="0000FF"/>
            <w:sz w:val="24"/>
            <w:szCs w:val="24"/>
            <w:u w:val="single"/>
          </w:rPr>
          <w:t>http://bip.pacyna.mazowsze.pl/</w:t>
        </w:r>
      </w:hyperlink>
    </w:p>
    <w:p w14:paraId="303C5C68" w14:textId="77777777" w:rsidR="00AC0A9B" w:rsidRPr="003A54A7" w:rsidRDefault="00AC0A9B" w:rsidP="003A54A7">
      <w:pPr>
        <w:spacing w:line="276" w:lineRule="auto"/>
        <w:jc w:val="both"/>
        <w:rPr>
          <w:rFonts w:eastAsia="Calibri" w:cs="Calibri"/>
          <w:b/>
          <w:bCs/>
          <w:color w:val="000000"/>
          <w:sz w:val="24"/>
        </w:rPr>
      </w:pPr>
      <w:r w:rsidRPr="003A54A7">
        <w:rPr>
          <w:rFonts w:eastAsia="Calibri" w:cs="Calibri"/>
          <w:b/>
          <w:bCs/>
          <w:color w:val="000000"/>
          <w:sz w:val="24"/>
        </w:rPr>
        <w:t>Tryb udzielenia zamówienia</w:t>
      </w:r>
    </w:p>
    <w:p w14:paraId="2B7227E0" w14:textId="77777777" w:rsidR="003A54A7" w:rsidRDefault="003A54A7" w:rsidP="003A54A7">
      <w:pPr>
        <w:spacing w:line="276" w:lineRule="auto"/>
        <w:rPr>
          <w:rFonts w:eastAsia="Calibri" w:cs="Calibri"/>
          <w:color w:val="000000"/>
          <w:sz w:val="24"/>
        </w:rPr>
      </w:pPr>
      <w:r>
        <w:rPr>
          <w:rFonts w:eastAsia="Calibri" w:cs="Calibri"/>
          <w:color w:val="000000"/>
          <w:sz w:val="24"/>
        </w:rPr>
        <w:t xml:space="preserve"> </w:t>
      </w:r>
      <w:r w:rsidRPr="003A54A7">
        <w:rPr>
          <w:rFonts w:eastAsia="Calibri" w:cs="Calibri"/>
          <w:color w:val="000000"/>
          <w:sz w:val="24"/>
        </w:rPr>
        <w:t>1.</w:t>
      </w:r>
      <w:r>
        <w:rPr>
          <w:rFonts w:eastAsia="Calibri" w:cs="Calibri"/>
          <w:color w:val="000000"/>
          <w:sz w:val="24"/>
        </w:rPr>
        <w:t xml:space="preserve"> </w:t>
      </w:r>
      <w:r w:rsidR="00AC0A9B" w:rsidRPr="003A54A7">
        <w:rPr>
          <w:rFonts w:eastAsia="Calibri" w:cs="Calibri"/>
          <w:color w:val="000000"/>
          <w:sz w:val="24"/>
        </w:rPr>
        <w:t xml:space="preserve">Postepowanie o udzielenie zamówienia publicznego prowadzone jest w trybie podstawowym bez </w:t>
      </w:r>
      <w:r w:rsidRPr="003A54A7">
        <w:rPr>
          <w:rFonts w:eastAsia="Calibri" w:cs="Calibri"/>
          <w:color w:val="000000"/>
          <w:sz w:val="24"/>
        </w:rPr>
        <w:t xml:space="preserve">przeprowadzenia negocjacji na podstawie art. 275 pkt 1 ustawy z dnia 11 września 2019 r. – Prawo zamówień publicznych (Dz.U. z 2019 r. ,poz. 2019 z </w:t>
      </w:r>
      <w:proofErr w:type="spellStart"/>
      <w:r w:rsidRPr="003A54A7">
        <w:rPr>
          <w:rFonts w:eastAsia="Calibri" w:cs="Calibri"/>
          <w:color w:val="000000"/>
          <w:sz w:val="24"/>
        </w:rPr>
        <w:t>póź</w:t>
      </w:r>
      <w:proofErr w:type="spellEnd"/>
      <w:r w:rsidRPr="003A54A7">
        <w:rPr>
          <w:rFonts w:eastAsia="Calibri" w:cs="Calibri"/>
          <w:color w:val="000000"/>
          <w:sz w:val="24"/>
        </w:rPr>
        <w:t>. zm. ) zwana dalej ustawą „</w:t>
      </w:r>
      <w:proofErr w:type="spellStart"/>
      <w:r w:rsidRPr="003A54A7">
        <w:rPr>
          <w:rFonts w:eastAsia="Calibri" w:cs="Calibri"/>
          <w:color w:val="000000"/>
          <w:sz w:val="24"/>
        </w:rPr>
        <w:t>Pzp</w:t>
      </w:r>
      <w:proofErr w:type="spellEnd"/>
      <w:r w:rsidRPr="003A54A7">
        <w:rPr>
          <w:rFonts w:eastAsia="Calibri" w:cs="Calibri"/>
          <w:color w:val="000000"/>
          <w:sz w:val="24"/>
        </w:rPr>
        <w:t>”, w którym w odpowiedzi na ogłoszenie o zamówieniu oferty mogą składać wszyscy zainteresowani Wykonawcy, a następnie Zamawiający wybiera najkorzystniejszą  ofertę bez przeprowadzania negocjacji.</w:t>
      </w:r>
    </w:p>
    <w:p w14:paraId="67D81492" w14:textId="77777777" w:rsidR="003A54A7" w:rsidRDefault="003A54A7" w:rsidP="003A54A7">
      <w:pPr>
        <w:spacing w:line="276" w:lineRule="auto"/>
        <w:rPr>
          <w:rFonts w:eastAsia="Calibri" w:cs="Calibri"/>
          <w:color w:val="000000"/>
          <w:sz w:val="24"/>
        </w:rPr>
      </w:pPr>
      <w:r>
        <w:rPr>
          <w:rFonts w:eastAsia="Calibri" w:cs="Calibri"/>
          <w:color w:val="000000"/>
          <w:sz w:val="24"/>
        </w:rPr>
        <w:t xml:space="preserve">2. W postepowaniu mają zastosowanie przepisy ustawy </w:t>
      </w:r>
      <w:proofErr w:type="spellStart"/>
      <w:r>
        <w:rPr>
          <w:rFonts w:eastAsia="Calibri" w:cs="Calibri"/>
          <w:color w:val="000000"/>
          <w:sz w:val="24"/>
        </w:rPr>
        <w:t>Pzp</w:t>
      </w:r>
      <w:proofErr w:type="spellEnd"/>
      <w:r>
        <w:rPr>
          <w:rFonts w:eastAsia="Calibri" w:cs="Calibri"/>
          <w:color w:val="000000"/>
          <w:sz w:val="24"/>
        </w:rPr>
        <w:t xml:space="preserve"> oraz aktów wykonawczych wydanych na jej podstawie . W zakresie nie uregulowanym przez </w:t>
      </w:r>
      <w:proofErr w:type="spellStart"/>
      <w:r>
        <w:rPr>
          <w:rFonts w:eastAsia="Calibri" w:cs="Calibri"/>
          <w:color w:val="000000"/>
          <w:sz w:val="24"/>
        </w:rPr>
        <w:t>w.w</w:t>
      </w:r>
      <w:proofErr w:type="spellEnd"/>
      <w:r>
        <w:rPr>
          <w:rFonts w:eastAsia="Calibri" w:cs="Calibri"/>
          <w:color w:val="000000"/>
          <w:sz w:val="24"/>
        </w:rPr>
        <w:t xml:space="preserve">. akty prawne stosuje się przepisy ustawy z dnia 23 kwietnia 1964 r. – Kodeks cywilny (Dz. U. z 2020r., poz. 1740 z </w:t>
      </w:r>
      <w:proofErr w:type="spellStart"/>
      <w:r>
        <w:rPr>
          <w:rFonts w:eastAsia="Calibri" w:cs="Calibri"/>
          <w:color w:val="000000"/>
          <w:sz w:val="24"/>
        </w:rPr>
        <w:t>późn</w:t>
      </w:r>
      <w:proofErr w:type="spellEnd"/>
      <w:r>
        <w:rPr>
          <w:rFonts w:eastAsia="Calibri" w:cs="Calibri"/>
          <w:color w:val="000000"/>
          <w:sz w:val="24"/>
        </w:rPr>
        <w:t>. zm.)</w:t>
      </w:r>
    </w:p>
    <w:p w14:paraId="4C0F42D6" w14:textId="7F2FCCFD" w:rsidR="0095647E" w:rsidRPr="003A54A7" w:rsidRDefault="0095647E" w:rsidP="003A54A7">
      <w:pPr>
        <w:spacing w:line="276" w:lineRule="auto"/>
        <w:rPr>
          <w:rFonts w:eastAsia="Calibri" w:cs="Calibri"/>
          <w:color w:val="000000"/>
          <w:sz w:val="24"/>
        </w:rPr>
      </w:pPr>
      <w:r w:rsidRPr="003A54A7">
        <w:rPr>
          <w:rFonts w:eastAsia="Calibri" w:cs="Calibri"/>
          <w:color w:val="000000"/>
          <w:sz w:val="24"/>
        </w:rPr>
        <w:br/>
      </w:r>
      <w:r w:rsidRPr="003A54A7">
        <w:rPr>
          <w:b/>
          <w:bCs/>
          <w:sz w:val="24"/>
          <w:szCs w:val="24"/>
        </w:rPr>
        <w:t>Część I</w:t>
      </w:r>
    </w:p>
    <w:p w14:paraId="0083DA7F" w14:textId="77777777" w:rsidR="0095647E" w:rsidRDefault="0095647E" w:rsidP="0095647E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Informacje odstawowe</w:t>
      </w:r>
    </w:p>
    <w:p w14:paraId="5D61E9F1" w14:textId="77777777" w:rsidR="0095647E" w:rsidRDefault="0095647E" w:rsidP="0095647E">
      <w:pPr>
        <w:pStyle w:val="Akapitzlist"/>
        <w:numPr>
          <w:ilvl w:val="0"/>
          <w:numId w:val="1"/>
        </w:num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Opis przedmiotu zamówienia:</w:t>
      </w:r>
    </w:p>
    <w:p w14:paraId="1058980C" w14:textId="23F76C80" w:rsidR="0095647E" w:rsidRDefault="0095647E" w:rsidP="0095647E">
      <w:pPr>
        <w:pStyle w:val="Akapitzlist"/>
        <w:numPr>
          <w:ilvl w:val="0"/>
          <w:numId w:val="4"/>
        </w:numPr>
        <w:jc w:val="both"/>
      </w:pPr>
      <w:r w:rsidRPr="0066512F">
        <w:rPr>
          <w:rFonts w:eastAsia="Calibri" w:cs="Calibri"/>
          <w:sz w:val="24"/>
          <w:szCs w:val="24"/>
        </w:rPr>
        <w:t xml:space="preserve">Przedmiotem  zamówienia jest </w:t>
      </w:r>
      <w:r w:rsidRPr="0066512F">
        <w:rPr>
          <w:rFonts w:eastAsia="Calibri" w:cs="Calibri"/>
          <w:b/>
          <w:color w:val="000000"/>
          <w:sz w:val="24"/>
          <w:szCs w:val="24"/>
        </w:rPr>
        <w:t>„ Zakup samochodu ratowniczo gaśniczego dla O</w:t>
      </w:r>
      <w:r w:rsidR="008901A9">
        <w:rPr>
          <w:rFonts w:eastAsia="Calibri" w:cs="Calibri"/>
          <w:b/>
          <w:color w:val="000000"/>
          <w:sz w:val="24"/>
          <w:szCs w:val="24"/>
        </w:rPr>
        <w:t xml:space="preserve">chotniczej </w:t>
      </w:r>
      <w:r w:rsidRPr="0066512F">
        <w:rPr>
          <w:rFonts w:eastAsia="Calibri" w:cs="Calibri"/>
          <w:b/>
          <w:color w:val="000000"/>
          <w:sz w:val="24"/>
          <w:szCs w:val="24"/>
        </w:rPr>
        <w:t>S</w:t>
      </w:r>
      <w:r w:rsidR="008901A9">
        <w:rPr>
          <w:rFonts w:eastAsia="Calibri" w:cs="Calibri"/>
          <w:b/>
          <w:color w:val="000000"/>
          <w:sz w:val="24"/>
          <w:szCs w:val="24"/>
        </w:rPr>
        <w:t xml:space="preserve">traży </w:t>
      </w:r>
      <w:r w:rsidRPr="0066512F">
        <w:rPr>
          <w:rFonts w:eastAsia="Calibri" w:cs="Calibri"/>
          <w:b/>
          <w:color w:val="000000"/>
          <w:sz w:val="24"/>
          <w:szCs w:val="24"/>
        </w:rPr>
        <w:t>P</w:t>
      </w:r>
      <w:r w:rsidR="008901A9">
        <w:rPr>
          <w:rFonts w:eastAsia="Calibri" w:cs="Calibri"/>
          <w:b/>
          <w:color w:val="000000"/>
          <w:sz w:val="24"/>
          <w:szCs w:val="24"/>
        </w:rPr>
        <w:t>ożarnej</w:t>
      </w:r>
      <w:r w:rsidRPr="0066512F">
        <w:rPr>
          <w:rFonts w:eastAsia="Calibri" w:cs="Calibri"/>
          <w:b/>
          <w:color w:val="000000"/>
          <w:sz w:val="24"/>
          <w:szCs w:val="24"/>
        </w:rPr>
        <w:t xml:space="preserve"> Skrzeszewy”.</w:t>
      </w:r>
    </w:p>
    <w:p w14:paraId="31CDCCF7" w14:textId="0A38FBA0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Szczegółowy Opis Przedmiotu Zamówienia określono w </w:t>
      </w:r>
      <w:r>
        <w:rPr>
          <w:rFonts w:eastAsia="Calibri" w:cs="Calibri"/>
          <w:color w:val="000000"/>
          <w:sz w:val="24"/>
          <w:szCs w:val="24"/>
        </w:rPr>
        <w:t xml:space="preserve">załączniku nr </w:t>
      </w:r>
      <w:r>
        <w:rPr>
          <w:rFonts w:eastAsia="Calibri" w:cs="Calibri"/>
          <w:color w:val="FF0000"/>
          <w:sz w:val="24"/>
          <w:szCs w:val="24"/>
        </w:rPr>
        <w:t xml:space="preserve"> </w:t>
      </w:r>
      <w:r w:rsidR="002E1D7C" w:rsidRPr="002E1D7C">
        <w:rPr>
          <w:rFonts w:eastAsia="Calibri" w:cs="Calibri"/>
          <w:color w:val="000000" w:themeColor="text1"/>
          <w:sz w:val="24"/>
          <w:szCs w:val="24"/>
        </w:rPr>
        <w:t>5</w:t>
      </w:r>
      <w:r w:rsidR="002E1D7C">
        <w:rPr>
          <w:rFonts w:eastAsia="Calibri" w:cs="Calibri"/>
          <w:color w:val="FF0000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>do SWZ</w:t>
      </w:r>
      <w:r>
        <w:rPr>
          <w:rFonts w:eastAsia="Calibri" w:cs="Calibri"/>
          <w:color w:val="000000"/>
          <w:sz w:val="24"/>
          <w:szCs w:val="24"/>
        </w:rPr>
        <w:t xml:space="preserve">, który  </w:t>
      </w:r>
    </w:p>
    <w:p w14:paraId="3F3CF9F2" w14:textId="77777777" w:rsidR="0095647E" w:rsidRDefault="0095647E" w:rsidP="0095647E">
      <w:pPr>
        <w:ind w:left="425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      należy uzupełnić i załączyć do oferty.</w:t>
      </w:r>
    </w:p>
    <w:p w14:paraId="6E786881" w14:textId="77777777" w:rsidR="002F3125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Przedmiotem zamówienia jest jeden używany, ciężki samochód ratowniczo gaśniczy </w:t>
      </w:r>
    </w:p>
    <w:p w14:paraId="214D8711" w14:textId="3548F623" w:rsidR="0095647E" w:rsidRDefault="002F3125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 </w:t>
      </w:r>
      <w:r w:rsidR="0095647E">
        <w:rPr>
          <w:rFonts w:eastAsia="Calibri" w:cs="Calibri"/>
          <w:color w:val="000000"/>
          <w:sz w:val="24"/>
          <w:szCs w:val="24"/>
        </w:rPr>
        <w:t xml:space="preserve">bez wyposażenia. </w:t>
      </w:r>
    </w:p>
    <w:p w14:paraId="36435BF6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Pojazd musi spełniać wymagania polskich przepisów prawa – ustawy z dnia 24 sierpnia </w:t>
      </w:r>
    </w:p>
    <w:p w14:paraId="512BBC77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1991 roku o ochronie przeciwpożarowej ( Dz. U. z 2020r., poz. 961) oraz prawa o ruchu </w:t>
      </w:r>
    </w:p>
    <w:p w14:paraId="15EA01BE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drogowym z uwzględnieniem wymagań dotyczących pojazdów uprzywilejowanych </w:t>
      </w:r>
    </w:p>
    <w:p w14:paraId="4D5187B3" w14:textId="77777777" w:rsidR="0095647E" w:rsidRDefault="0095647E" w:rsidP="0095647E">
      <w:pPr>
        <w:ind w:left="425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      zgodnie z ustawą z dnia 20.06.1997 Prawo o ruchu drogowym (Dz.U. z 2020 r. poz. 110).</w:t>
      </w:r>
    </w:p>
    <w:p w14:paraId="4BCFC846" w14:textId="77777777" w:rsidR="0095647E" w:rsidRDefault="0095647E" w:rsidP="0095647E">
      <w:pPr>
        <w:ind w:left="425"/>
        <w:jc w:val="both"/>
      </w:pPr>
    </w:p>
    <w:p w14:paraId="7D4314FF" w14:textId="77777777" w:rsidR="0095647E" w:rsidRPr="00146617" w:rsidRDefault="0095647E" w:rsidP="0095647E">
      <w:pPr>
        <w:pStyle w:val="Akapitzlist"/>
        <w:numPr>
          <w:ilvl w:val="0"/>
          <w:numId w:val="4"/>
        </w:numPr>
        <w:jc w:val="both"/>
      </w:pPr>
      <w:r w:rsidRPr="00146617">
        <w:rPr>
          <w:rFonts w:eastAsia="Calibri" w:cs="Calibri"/>
          <w:color w:val="000000"/>
          <w:sz w:val="24"/>
          <w:szCs w:val="24"/>
        </w:rPr>
        <w:t>Wymagany okres gwarancji na samochód i wyposażenie udzielony przez Wykonawcę wynosi 6 miesięcy – liczone od daty odbioru potwierdzonego protokołem odbioru faktycznego.</w:t>
      </w:r>
    </w:p>
    <w:p w14:paraId="1189663D" w14:textId="77777777" w:rsidR="0095647E" w:rsidRPr="00146617" w:rsidRDefault="0095647E" w:rsidP="0095647E">
      <w:pPr>
        <w:pStyle w:val="Akapitzlist"/>
        <w:numPr>
          <w:ilvl w:val="0"/>
          <w:numId w:val="4"/>
        </w:numPr>
        <w:jc w:val="both"/>
      </w:pPr>
      <w:r w:rsidRPr="00146617">
        <w:rPr>
          <w:rFonts w:eastAsia="Calibri" w:cs="Calibri"/>
          <w:color w:val="000000"/>
          <w:sz w:val="24"/>
          <w:szCs w:val="24"/>
        </w:rPr>
        <w:t>Wykonawca zobowiązany jest zrealizować zamówienie na zasadach i warunkach opisanych we wzorze umowy stanowiącym załącznik nr 2 do specyfikacji.</w:t>
      </w:r>
    </w:p>
    <w:p w14:paraId="7E3BFABF" w14:textId="77777777" w:rsidR="0095647E" w:rsidRDefault="0095647E" w:rsidP="002F3125">
      <w:pPr>
        <w:pStyle w:val="Akapitzlist"/>
        <w:numPr>
          <w:ilvl w:val="0"/>
          <w:numId w:val="4"/>
        </w:numPr>
        <w:jc w:val="both"/>
      </w:pPr>
      <w:r w:rsidRPr="002F3125">
        <w:rPr>
          <w:rFonts w:eastAsia="Calibri" w:cs="Calibri"/>
          <w:color w:val="000000"/>
          <w:sz w:val="24"/>
          <w:szCs w:val="24"/>
        </w:rPr>
        <w:t xml:space="preserve">Jeśli w dokumentach składających się na opis przedmiotu zamówienia, wskazane są dane lub parametry produktu, Zamawiający – w odniesieniu do wskazanych wprost w </w:t>
      </w:r>
      <w:r w:rsidRPr="002F3125">
        <w:rPr>
          <w:rFonts w:eastAsia="Calibri" w:cs="Calibri"/>
          <w:color w:val="000000"/>
          <w:sz w:val="24"/>
          <w:szCs w:val="24"/>
        </w:rPr>
        <w:lastRenderedPageBreak/>
        <w:t>dokumentacji przetargowej parametrów, czy danych ( technicznych lub jakichkolwiek innych), identyfikujących pośrednio lub bezpośrednio towar bądź produkt – dopuszcza rozwiązania równoważne zgodne z danymi technicznymi i parametrami zawartymi w w/w dokumentacji. Jako rozwiązanie równoważne , należy rozumieć rozwiązania charakteryzujące się parametrami nie gorszymi od wymaganych , a znajdujących się w dokumentacji.</w:t>
      </w:r>
    </w:p>
    <w:p w14:paraId="5E0F7209" w14:textId="34F84EB6" w:rsidR="0095647E" w:rsidRDefault="0095647E" w:rsidP="0095647E">
      <w:pPr>
        <w:spacing w:after="160"/>
        <w:ind w:left="425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Jeżeli Zamawiający dopuszcza rozwiązania równoważne opisywanym w dokumentacji , ale nie podaje minimalnych parametrów, które by tę równoważność potwierdzały – Wykonawca obowiązany jest zaoferować produkt o właściwościach zbliżonych , nadający się funkcjonalnie do zapotrzebowanego zastosowania ( </w:t>
      </w:r>
      <w:proofErr w:type="spellStart"/>
      <w:r>
        <w:rPr>
          <w:rFonts w:eastAsia="Calibri" w:cs="Calibri"/>
          <w:color w:val="000000"/>
          <w:sz w:val="24"/>
          <w:szCs w:val="24"/>
        </w:rPr>
        <w:t>arg</w:t>
      </w:r>
      <w:proofErr w:type="spellEnd"/>
      <w:r>
        <w:rPr>
          <w:rFonts w:eastAsia="Calibri" w:cs="Calibri"/>
          <w:color w:val="000000"/>
          <w:sz w:val="24"/>
          <w:szCs w:val="24"/>
        </w:rPr>
        <w:t>. Na podstawie sentencji wyroku Krajowej Izby Odwoławczej z dnia 14 października 2013 r. [sygn. akt: KIO 2315/13]).</w:t>
      </w:r>
    </w:p>
    <w:p w14:paraId="72BDB6A7" w14:textId="77777777" w:rsidR="0095647E" w:rsidRDefault="0095647E" w:rsidP="0095647E">
      <w:pPr>
        <w:pStyle w:val="Akapitzlist"/>
        <w:numPr>
          <w:ilvl w:val="0"/>
          <w:numId w:val="4"/>
        </w:numPr>
        <w:spacing w:after="160"/>
        <w:jc w:val="both"/>
      </w:pPr>
      <w:r w:rsidRPr="0066512F">
        <w:rPr>
          <w:rFonts w:eastAsia="Calibri" w:cs="Calibri"/>
          <w:sz w:val="24"/>
          <w:szCs w:val="24"/>
        </w:rPr>
        <w:t>Wspólny słownik zamówień (CPV):</w:t>
      </w:r>
    </w:p>
    <w:p w14:paraId="73152864" w14:textId="77777777" w:rsidR="0095647E" w:rsidRDefault="0095647E" w:rsidP="0095647E">
      <w:pPr>
        <w:spacing w:after="160"/>
        <w:ind w:left="794"/>
        <w:jc w:val="both"/>
      </w:pPr>
      <w:r>
        <w:rPr>
          <w:rFonts w:eastAsia="Calibri" w:cs="Calibri"/>
          <w:sz w:val="24"/>
          <w:szCs w:val="24"/>
        </w:rPr>
        <w:t>34114000-9 – pojazdy specjalistyczne;</w:t>
      </w:r>
    </w:p>
    <w:p w14:paraId="0DBB6AC2" w14:textId="77777777" w:rsidR="0095647E" w:rsidRDefault="0095647E" w:rsidP="0095647E">
      <w:pPr>
        <w:spacing w:after="160"/>
        <w:ind w:left="794"/>
        <w:jc w:val="both"/>
      </w:pPr>
      <w:r>
        <w:rPr>
          <w:rFonts w:eastAsia="Calibri" w:cs="Calibri"/>
          <w:sz w:val="24"/>
          <w:szCs w:val="24"/>
        </w:rPr>
        <w:t>34144210-3 – wozy strażackie;</w:t>
      </w:r>
    </w:p>
    <w:p w14:paraId="69FB53A4" w14:textId="17A4ADE2" w:rsidR="0095647E" w:rsidRPr="002E1D7C" w:rsidRDefault="0095647E" w:rsidP="0095647E">
      <w:pPr>
        <w:pStyle w:val="Akapitzlist"/>
        <w:numPr>
          <w:ilvl w:val="0"/>
          <w:numId w:val="1"/>
        </w:numPr>
        <w:spacing w:after="160"/>
        <w:jc w:val="both"/>
        <w:rPr>
          <w:b/>
          <w:bCs/>
        </w:rPr>
      </w:pPr>
      <w:r w:rsidRPr="002E1D7C">
        <w:rPr>
          <w:rFonts w:eastAsia="Calibri" w:cs="Calibri"/>
          <w:b/>
          <w:bCs/>
          <w:color w:val="000000"/>
          <w:sz w:val="24"/>
          <w:szCs w:val="24"/>
        </w:rPr>
        <w:t xml:space="preserve">Zamawiający nie </w:t>
      </w:r>
      <w:r w:rsidR="00E647B1" w:rsidRPr="002E1D7C">
        <w:rPr>
          <w:rFonts w:eastAsia="Calibri" w:cs="Calibri"/>
          <w:b/>
          <w:bCs/>
          <w:color w:val="000000"/>
          <w:sz w:val="24"/>
          <w:szCs w:val="24"/>
        </w:rPr>
        <w:t>przewiduje  wyboru najkorzystniejszej oferty z możliwością prowadzenia negocjacji.</w:t>
      </w:r>
    </w:p>
    <w:p w14:paraId="69C49923" w14:textId="2C1930A7" w:rsidR="0095647E" w:rsidRPr="002E1D7C" w:rsidRDefault="0095647E" w:rsidP="0095647E">
      <w:pPr>
        <w:numPr>
          <w:ilvl w:val="0"/>
          <w:numId w:val="1"/>
        </w:numPr>
        <w:spacing w:after="160"/>
        <w:jc w:val="both"/>
        <w:rPr>
          <w:b/>
          <w:bCs/>
          <w:color w:val="000000" w:themeColor="text1"/>
        </w:rPr>
      </w:pPr>
      <w:r>
        <w:rPr>
          <w:rFonts w:eastAsia="Calibri" w:cs="Calibri"/>
          <w:color w:val="000000"/>
          <w:sz w:val="24"/>
          <w:szCs w:val="24"/>
        </w:rPr>
        <w:t xml:space="preserve">Termin wykonania zamówienia : </w:t>
      </w:r>
      <w:r w:rsidR="00F51859">
        <w:rPr>
          <w:rFonts w:eastAsia="Calibri" w:cs="Calibri"/>
          <w:color w:val="000000"/>
          <w:sz w:val="24"/>
          <w:szCs w:val="24"/>
        </w:rPr>
        <w:t xml:space="preserve"> </w:t>
      </w:r>
      <w:r w:rsidR="00F51859" w:rsidRPr="002E1D7C">
        <w:rPr>
          <w:rFonts w:eastAsia="Calibri" w:cs="Calibri"/>
          <w:b/>
          <w:bCs/>
          <w:color w:val="000000"/>
          <w:sz w:val="24"/>
          <w:szCs w:val="24"/>
        </w:rPr>
        <w:t xml:space="preserve">do </w:t>
      </w:r>
      <w:r w:rsidR="00F51859" w:rsidRPr="002E1D7C">
        <w:rPr>
          <w:rFonts w:eastAsia="Calibri" w:cs="Calibri"/>
          <w:b/>
          <w:bCs/>
          <w:color w:val="000000" w:themeColor="text1"/>
          <w:sz w:val="24"/>
          <w:szCs w:val="24"/>
        </w:rPr>
        <w:t>20</w:t>
      </w:r>
      <w:r w:rsidRPr="002E1D7C">
        <w:rPr>
          <w:rFonts w:eastAsia="Calibri" w:cs="Calibri"/>
          <w:b/>
          <w:bCs/>
          <w:color w:val="000000" w:themeColor="text1"/>
          <w:sz w:val="24"/>
          <w:szCs w:val="24"/>
        </w:rPr>
        <w:t xml:space="preserve"> maja 2021 r.</w:t>
      </w:r>
    </w:p>
    <w:p w14:paraId="3633B665" w14:textId="77777777" w:rsidR="0095647E" w:rsidRDefault="0095647E" w:rsidP="0095647E">
      <w:pPr>
        <w:numPr>
          <w:ilvl w:val="0"/>
          <w:numId w:val="1"/>
        </w:numPr>
        <w:spacing w:after="160"/>
        <w:jc w:val="both"/>
      </w:pPr>
      <w:r>
        <w:rPr>
          <w:rFonts w:eastAsia="Calibri" w:cs="Calibri"/>
          <w:color w:val="000000"/>
          <w:sz w:val="24"/>
          <w:szCs w:val="24"/>
        </w:rPr>
        <w:t>Opis części zamówienia, jeżeli zamawiający dopuszcza składanie ofert częściowych:</w:t>
      </w:r>
    </w:p>
    <w:p w14:paraId="78E922FF" w14:textId="77777777" w:rsidR="0095647E" w:rsidRDefault="0095647E" w:rsidP="0095647E">
      <w:pPr>
        <w:spacing w:after="160"/>
        <w:ind w:left="720"/>
        <w:jc w:val="both"/>
      </w:pPr>
      <w:r>
        <w:rPr>
          <w:rFonts w:eastAsia="Calibri" w:cs="Calibri"/>
          <w:b/>
          <w:color w:val="000000"/>
          <w:sz w:val="24"/>
          <w:szCs w:val="24"/>
        </w:rPr>
        <w:t>Zamawiający nie dopuszcza możliwości składania ofert częściowych.</w:t>
      </w:r>
    </w:p>
    <w:p w14:paraId="22F07677" w14:textId="77777777" w:rsidR="0095647E" w:rsidRDefault="0095647E" w:rsidP="0095647E">
      <w:pPr>
        <w:pStyle w:val="Akapitzlist"/>
        <w:numPr>
          <w:ilvl w:val="0"/>
          <w:numId w:val="1"/>
        </w:numPr>
        <w:spacing w:after="160"/>
        <w:jc w:val="both"/>
      </w:pPr>
      <w:r w:rsidRPr="0066512F">
        <w:rPr>
          <w:rFonts w:eastAsia="Calibri" w:cs="Calibri"/>
          <w:color w:val="000000"/>
          <w:sz w:val="24"/>
          <w:szCs w:val="24"/>
        </w:rPr>
        <w:t>Termin związania ofertą:</w:t>
      </w:r>
    </w:p>
    <w:p w14:paraId="7DFD875F" w14:textId="3A57FE18" w:rsidR="0095647E" w:rsidRDefault="0095647E" w:rsidP="0095647E">
      <w:pPr>
        <w:spacing w:after="160"/>
        <w:ind w:left="720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Wykonawca będzie związany ofertą do dnia </w:t>
      </w:r>
      <w:r w:rsidR="00963781">
        <w:rPr>
          <w:rFonts w:eastAsia="Calibri" w:cs="Calibri"/>
          <w:b/>
          <w:bCs/>
          <w:color w:val="000000"/>
          <w:sz w:val="24"/>
          <w:szCs w:val="24"/>
        </w:rPr>
        <w:t>30</w:t>
      </w:r>
      <w:r w:rsidRPr="001C2FDA">
        <w:rPr>
          <w:rFonts w:eastAsia="Calibri" w:cs="Calibri"/>
          <w:b/>
          <w:bCs/>
          <w:color w:val="000000"/>
          <w:sz w:val="24"/>
          <w:szCs w:val="24"/>
        </w:rPr>
        <w:t xml:space="preserve"> maja 2021</w:t>
      </w:r>
      <w:r>
        <w:rPr>
          <w:rFonts w:eastAsia="Calibri" w:cs="Calibri"/>
          <w:color w:val="000000"/>
          <w:sz w:val="24"/>
          <w:szCs w:val="24"/>
        </w:rPr>
        <w:t xml:space="preserve"> r.  Przy czym pierwszym dniem terminu związania ofertą jest dzień, w którym upływa termin składania ofert.</w:t>
      </w:r>
    </w:p>
    <w:p w14:paraId="023F470B" w14:textId="77777777" w:rsidR="0095647E" w:rsidRDefault="0095647E" w:rsidP="0095647E">
      <w:pPr>
        <w:pStyle w:val="Akapitzlist"/>
        <w:numPr>
          <w:ilvl w:val="0"/>
          <w:numId w:val="1"/>
        </w:numPr>
        <w:spacing w:after="160"/>
        <w:jc w:val="both"/>
      </w:pPr>
      <w:r w:rsidRPr="0066512F">
        <w:rPr>
          <w:rFonts w:eastAsia="Calibri" w:cs="Calibri"/>
          <w:color w:val="000000"/>
          <w:sz w:val="24"/>
          <w:szCs w:val="24"/>
        </w:rPr>
        <w:t>Informacje o środkach komunikacji elektronicznej, przy użyciu których zamawiający będzie komunikował się z wykonawcami oraz informacje o wymaganiach technicznych i organizacyjnych sporządzania, wysyłania i odbierania korespondencji elektronicznej:</w:t>
      </w:r>
    </w:p>
    <w:p w14:paraId="50952A77" w14:textId="77777777" w:rsidR="0095647E" w:rsidRPr="00D95375" w:rsidRDefault="0095647E" w:rsidP="0095647E">
      <w:pPr>
        <w:spacing w:after="160"/>
        <w:ind w:left="720"/>
        <w:jc w:val="both"/>
        <w:rPr>
          <w:color w:val="000000" w:themeColor="text1"/>
        </w:rPr>
      </w:pPr>
      <w:r w:rsidRPr="00D95375">
        <w:rPr>
          <w:rFonts w:eastAsia="Calibri" w:cs="Calibri"/>
          <w:color w:val="000000" w:themeColor="text1"/>
          <w:sz w:val="24"/>
          <w:szCs w:val="24"/>
        </w:rPr>
        <w:t>Komunikacja w postepowaniu o  udzielenie zamówienia, w tym składanie ofert, wymiana informacji oraz przekazywanie dokumentów oświadczeń między zamawiającym, a wykonawcą, z uwzględnieniem wyjątków określonych w ustawie, odbywa się przy użyciu środków komunikacji elektronicznej w rozumieniu ustawy z dnia 18 lipca 2002 r. o świadczeniu usług droga elektroniczną ( t. j. Dz. U. z 2020 r., poz. 344)</w:t>
      </w:r>
    </w:p>
    <w:p w14:paraId="058AFD4A" w14:textId="77777777" w:rsidR="0095647E" w:rsidRPr="00A83D83" w:rsidRDefault="0095647E" w:rsidP="0095647E">
      <w:pPr>
        <w:pStyle w:val="Akapitzlist"/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W postepowaniu o udzielenie zamówienia komunikacja między zamawiającym a Wykonawcami odbywa się przy użyciu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miniPortalu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 , który dostępny jest pod adresem; </w:t>
      </w:r>
      <w:hyperlink r:id="rId10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https://miniportal.uzp.gov.pl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ePUAPu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, dostępnego pod adresem </w:t>
      </w:r>
      <w:hyperlink r:id="rId11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https://epuap.gov.pl/wps/portal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oraz poczty el</w:t>
      </w:r>
      <w:r>
        <w:rPr>
          <w:rFonts w:eastAsia="Calibri" w:cs="Calibri"/>
          <w:color w:val="000000" w:themeColor="text1"/>
          <w:sz w:val="24"/>
          <w:szCs w:val="24"/>
        </w:rPr>
        <w:t>e</w:t>
      </w:r>
      <w:r w:rsidRPr="00A83D83">
        <w:rPr>
          <w:rFonts w:eastAsia="Calibri" w:cs="Calibri"/>
          <w:color w:val="000000" w:themeColor="text1"/>
          <w:sz w:val="24"/>
          <w:szCs w:val="24"/>
        </w:rPr>
        <w:t>ktronicznej.</w:t>
      </w:r>
    </w:p>
    <w:p w14:paraId="4023B322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Zamawiający informuje, iż przekazywanie dokumentów, o których mowa w treści § 2 ust. 1 Rozporządzenie Prezesa Rady Ministrów z dnia 31 grudnia 2020 r. w sprawie sposobu sporządzania i przekazywania informacji oraz wymagań technicznych dla dokumentów elektronicznych oraz środków komunikacji elektronicznej w postepowaniu o udzielenie zamówienia publicznego lub konkursie (Dz. U. z 2020 r., </w:t>
      </w:r>
      <w:r w:rsidRPr="00A83D83">
        <w:rPr>
          <w:rFonts w:eastAsia="Calibri" w:cs="Calibri"/>
          <w:color w:val="000000" w:themeColor="text1"/>
          <w:sz w:val="24"/>
          <w:szCs w:val="24"/>
        </w:rPr>
        <w:lastRenderedPageBreak/>
        <w:t xml:space="preserve">poz. 2452), odbywa się przy użyciu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miniPortalu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 </w:t>
      </w:r>
      <w:hyperlink w:history="1">
        <w:r w:rsidRPr="00A83D83">
          <w:rPr>
            <w:rStyle w:val="Hipercze"/>
            <w:rFonts w:eastAsia="Calibri" w:cs="Calibri"/>
            <w:color w:val="000000" w:themeColor="text1"/>
            <w:sz w:val="24"/>
            <w:szCs w:val="24"/>
          </w:rPr>
          <w:t>https://miniportal.uzp.gov.pl, ePUAPu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</w:t>
      </w:r>
      <w:hyperlink r:id="rId12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https://epuap.gov.pl/wps/portal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 xml:space="preserve"> ( za pośrednictwem dedykowanego formularza dostępnego na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 oraz udostępnionego przez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miniPotral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 – Formularz do komunikacji).</w:t>
      </w:r>
    </w:p>
    <w:p w14:paraId="349C027C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Przekazywanie dokumentów wykazanych w § 2 ust. 2 w/w Rozporządzenia może nastąpić w sposób określony powyżej lit b) lub za pośrednictwem e-mail: z</w:t>
      </w:r>
      <w:r w:rsidRPr="00A83D83">
        <w:rPr>
          <w:rFonts w:eastAsia="Calibri" w:cs="Calibri"/>
          <w:color w:val="000000" w:themeColor="text1"/>
          <w:sz w:val="24"/>
          <w:szCs w:val="24"/>
          <w:u w:val="single"/>
        </w:rPr>
        <w:t>amowienia.promocja</w:t>
      </w:r>
      <w:hyperlink r:id="rId13" w:history="1">
        <w:r w:rsidRPr="00A83D83">
          <w:rPr>
            <w:rFonts w:eastAsia="Calibri" w:cs="Calibri"/>
            <w:color w:val="000000" w:themeColor="text1"/>
            <w:sz w:val="24"/>
            <w:szCs w:val="24"/>
            <w:u w:val="single"/>
          </w:rPr>
          <w:t>@pacyna.mazowsze.pl</w:t>
        </w:r>
      </w:hyperlink>
      <w:r w:rsidRPr="00A83D83">
        <w:rPr>
          <w:rFonts w:eastAsia="Calibri" w:cs="Calibri"/>
          <w:color w:val="000000" w:themeColor="text1"/>
          <w:sz w:val="24"/>
          <w:szCs w:val="24"/>
        </w:rPr>
        <w:t>. Każda ze stron na żądanie drugiej niezwłocznie potwierdza fakt otrzymania przesłanego za pośrednictwem e-mail pisma lub dokumentu lub wiadomości.</w:t>
      </w:r>
    </w:p>
    <w:p w14:paraId="60180E6F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We wszelkiej korespondencji związanej z niniejszym postepowaniem Zamawiający i Wykonawcy posługują się numerem  ogłoszenia ( TED lub ID postepowania).</w:t>
      </w:r>
    </w:p>
    <w:p w14:paraId="15EEABCB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Dokumenty elektroniczne składane są przez Wykonawcę za pośrednictwem Formularza do komunikacji jako załączniki. Sposób sporządzenia dokumentów elektronicznych musi być zgodny z wymaganiami określonymi w rozporządzeniu Prezesa rady Ministrów z dnia 31 grudnia 2020 r. w sprawie sposobu sporządzania i przekazywania informacji oraz wymagań technicznych dla dokumentów elektronicznych oraz środków komunikacji elektronicznej w postepowaniu o udzielenie zamówienia publicznego lub konkursie (Dz. U. z 2020 r., poz. 2452) oraz rozporządzeniu Ministra Rozwoju, Pracy i Technologii z dnia 23 grudnia 2020 r. w sprawie podmiotowych środków dowodowych oraz innych dokumentów lub oświadczeń, jakich może żądać zamawiający od wykonawcy (Dz. U. z 2020 r., poz. 2415)</w:t>
      </w:r>
    </w:p>
    <w:p w14:paraId="00413AB4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Adres skrzynki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</w:t>
      </w:r>
      <w:proofErr w:type="spellEnd"/>
      <w:r>
        <w:rPr>
          <w:rFonts w:eastAsia="Calibri" w:cs="Calibri"/>
          <w:color w:val="000000" w:themeColor="text1"/>
          <w:sz w:val="24"/>
          <w:szCs w:val="24"/>
        </w:rPr>
        <w:t xml:space="preserve">: </w:t>
      </w:r>
      <w:r w:rsidRPr="00A83D83">
        <w:rPr>
          <w:rFonts w:eastAsia="Calibri" w:cs="Calibri"/>
          <w:color w:val="000000" w:themeColor="text1"/>
          <w:sz w:val="24"/>
          <w:szCs w:val="24"/>
        </w:rPr>
        <w:t>/v074c8hprv/skrytka</w:t>
      </w:r>
    </w:p>
    <w:p w14:paraId="6175C875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Wykonawca zamierzający wziąć udział w postepowaniu o udzielenie zamówienia publicznego, musi posiadać konto na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. Wykonawca posiadający konto na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 ma dostęp do formularzy : „ Formularz do złożenia , wycofania oferty lub wniosku” oraz do „Formularza do komunikacji”.</w:t>
      </w:r>
    </w:p>
    <w:p w14:paraId="7E980BC4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Wymagania techniczne i organizacyjne wysyłania i odbierania dokumentów elektronicznych, elektronicznych  kopii dokumentów i oświadczeń oraz informacji przekazywanych przy ich użyciu opisane zostały w Regulaminie korzystania z systemu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miniPortal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 xml:space="preserve"> oraz Warunkach korzystania z elektronicznej platformy usług administracji publicznej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>.</w:t>
      </w:r>
    </w:p>
    <w:p w14:paraId="2A084F92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>Maksymalny rozmiar plików przesyłanych za pośrednictwem dedykowanych formularzy : „Formularz złożenia zmiany, wycofania oferty lub wniosku” oraz „Formularz do komunikacji” wynosi 150 MB.</w:t>
      </w:r>
    </w:p>
    <w:p w14:paraId="1BE16723" w14:textId="77777777" w:rsidR="0095647E" w:rsidRPr="00A83D83" w:rsidRDefault="0095647E" w:rsidP="0095647E">
      <w:pPr>
        <w:numPr>
          <w:ilvl w:val="0"/>
          <w:numId w:val="2"/>
        </w:numPr>
        <w:spacing w:after="160"/>
        <w:jc w:val="both"/>
        <w:rPr>
          <w:color w:val="000000" w:themeColor="text1"/>
        </w:rPr>
      </w:pPr>
      <w:r w:rsidRPr="00A83D83">
        <w:rPr>
          <w:rFonts w:eastAsia="Calibri" w:cs="Calibri"/>
          <w:color w:val="000000" w:themeColor="text1"/>
          <w:sz w:val="24"/>
          <w:szCs w:val="24"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A83D83">
        <w:rPr>
          <w:rFonts w:eastAsia="Calibri" w:cs="Calibri"/>
          <w:color w:val="000000" w:themeColor="text1"/>
          <w:sz w:val="24"/>
          <w:szCs w:val="24"/>
        </w:rPr>
        <w:t>ePUAP</w:t>
      </w:r>
      <w:proofErr w:type="spellEnd"/>
      <w:r w:rsidRPr="00A83D83">
        <w:rPr>
          <w:rFonts w:eastAsia="Calibri" w:cs="Calibri"/>
          <w:color w:val="000000" w:themeColor="text1"/>
          <w:sz w:val="24"/>
          <w:szCs w:val="24"/>
        </w:rPr>
        <w:t>.</w:t>
      </w:r>
    </w:p>
    <w:p w14:paraId="313E6E0D" w14:textId="31DF2A2E" w:rsidR="0095647E" w:rsidRDefault="0095647E" w:rsidP="0095647E">
      <w:pPr>
        <w:numPr>
          <w:ilvl w:val="0"/>
          <w:numId w:val="2"/>
        </w:numPr>
        <w:spacing w:after="160"/>
        <w:jc w:val="both"/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Identyfikator postepowania i link dla danego postępowania o udzielenie zamówienia dostępne są na liście wszystkich postepowań na </w:t>
      </w:r>
      <w:proofErr w:type="spellStart"/>
      <w:r w:rsidRPr="006B3540">
        <w:rPr>
          <w:rFonts w:eastAsia="Calibri" w:cs="Calibri"/>
          <w:color w:val="000000" w:themeColor="text1"/>
          <w:sz w:val="24"/>
          <w:szCs w:val="24"/>
        </w:rPr>
        <w:t>miniPortalu</w:t>
      </w:r>
      <w:proofErr w:type="spellEnd"/>
      <w:r w:rsidRPr="006B3540">
        <w:rPr>
          <w:rFonts w:eastAsia="Calibri" w:cs="Calibri"/>
          <w:color w:val="000000" w:themeColor="text1"/>
          <w:sz w:val="24"/>
          <w:szCs w:val="24"/>
        </w:rPr>
        <w:t>, klikając wcześniej opcje  „Dla Wykonawców” lub ze strony głównej z zakładki „Post</w:t>
      </w:r>
      <w:r w:rsidR="002E1D7C">
        <w:rPr>
          <w:rFonts w:eastAsia="Calibri" w:cs="Calibri"/>
          <w:color w:val="000000" w:themeColor="text1"/>
          <w:sz w:val="24"/>
          <w:szCs w:val="24"/>
        </w:rPr>
        <w:t>ę</w:t>
      </w:r>
      <w:r w:rsidRPr="006B3540">
        <w:rPr>
          <w:rFonts w:eastAsia="Calibri" w:cs="Calibri"/>
          <w:color w:val="000000" w:themeColor="text1"/>
          <w:sz w:val="24"/>
          <w:szCs w:val="24"/>
        </w:rPr>
        <w:t>powania</w:t>
      </w:r>
      <w:r>
        <w:rPr>
          <w:rFonts w:eastAsia="Calibri" w:cs="Calibri"/>
          <w:sz w:val="24"/>
          <w:szCs w:val="24"/>
        </w:rPr>
        <w:t>”.</w:t>
      </w:r>
    </w:p>
    <w:p w14:paraId="4310B560" w14:textId="1D29B083" w:rsidR="0095647E" w:rsidRPr="006B3540" w:rsidRDefault="0095647E" w:rsidP="0095647E">
      <w:pPr>
        <w:pStyle w:val="Akapitzlist"/>
        <w:numPr>
          <w:ilvl w:val="0"/>
          <w:numId w:val="1"/>
        </w:num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lastRenderedPageBreak/>
        <w:t>Adres strony internetowej prowadzonego postepowania oraz adres poczty elektronicznej</w:t>
      </w:r>
      <w:r w:rsidR="002E1D7C">
        <w:rPr>
          <w:rFonts w:eastAsia="Calibri" w:cs="Calibri"/>
          <w:color w:val="000000" w:themeColor="text1"/>
          <w:sz w:val="24"/>
          <w:szCs w:val="24"/>
        </w:rPr>
        <w:t>: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14:paraId="730AF6BE" w14:textId="77777777" w:rsidR="0095647E" w:rsidRPr="006B3540" w:rsidRDefault="0095647E" w:rsidP="0095647E">
      <w:pPr>
        <w:pStyle w:val="Akapitzlist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Adres poczty elektronicznej e-mail: z</w:t>
      </w:r>
      <w:r w:rsidRPr="006B3540">
        <w:rPr>
          <w:rFonts w:eastAsia="Calibri" w:cs="Calibri"/>
          <w:color w:val="000000" w:themeColor="text1"/>
          <w:sz w:val="24"/>
          <w:szCs w:val="24"/>
          <w:u w:val="single"/>
        </w:rPr>
        <w:t>amowienia.promocja</w:t>
      </w:r>
      <w:hyperlink r:id="rId14" w:history="1">
        <w:r w:rsidRPr="006B3540">
          <w:rPr>
            <w:rFonts w:eastAsia="Calibri" w:cs="Calibri"/>
            <w:color w:val="000000" w:themeColor="text1"/>
            <w:sz w:val="24"/>
            <w:szCs w:val="24"/>
            <w:u w:val="single"/>
          </w:rPr>
          <w:t>@pacyna.mazowsze.pl</w:t>
        </w:r>
      </w:hyperlink>
    </w:p>
    <w:p w14:paraId="06A8D32F" w14:textId="602BB8F5" w:rsidR="0095647E" w:rsidRDefault="0095647E" w:rsidP="0095647E">
      <w:pPr>
        <w:ind w:left="720"/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Stron</w:t>
      </w:r>
      <w:r>
        <w:rPr>
          <w:rFonts w:eastAsia="Calibri" w:cs="Calibri"/>
          <w:color w:val="000000" w:themeColor="text1"/>
          <w:sz w:val="24"/>
          <w:szCs w:val="24"/>
        </w:rPr>
        <w:t>ą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internetową prowadzonego post</w:t>
      </w:r>
      <w:r>
        <w:rPr>
          <w:rFonts w:eastAsia="Calibri" w:cs="Calibri"/>
          <w:color w:val="000000" w:themeColor="text1"/>
          <w:sz w:val="24"/>
          <w:szCs w:val="24"/>
        </w:rPr>
        <w:t>ę</w:t>
      </w:r>
      <w:r w:rsidRPr="006B3540">
        <w:rPr>
          <w:rFonts w:eastAsia="Calibri" w:cs="Calibri"/>
          <w:color w:val="000000" w:themeColor="text1"/>
          <w:sz w:val="24"/>
          <w:szCs w:val="24"/>
        </w:rPr>
        <w:t>pow</w:t>
      </w:r>
      <w:r>
        <w:rPr>
          <w:rFonts w:eastAsia="Calibri" w:cs="Calibri"/>
          <w:color w:val="000000" w:themeColor="text1"/>
          <w:sz w:val="24"/>
          <w:szCs w:val="24"/>
        </w:rPr>
        <w:t>a</w:t>
      </w:r>
      <w:r w:rsidRPr="006B3540">
        <w:rPr>
          <w:rFonts w:eastAsia="Calibri" w:cs="Calibri"/>
          <w:color w:val="000000" w:themeColor="text1"/>
          <w:sz w:val="24"/>
          <w:szCs w:val="24"/>
        </w:rPr>
        <w:t>nia jest strona internetowa Zamawiającego</w:t>
      </w:r>
      <w:r w:rsidR="00842E95">
        <w:t xml:space="preserve"> bip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  <w:r w:rsidR="00842E95">
        <w:rPr>
          <w:rFonts w:eastAsia="Calibri" w:cs="Calibri"/>
          <w:color w:val="000000" w:themeColor="text1"/>
          <w:sz w:val="24"/>
          <w:szCs w:val="24"/>
        </w:rPr>
        <w:t xml:space="preserve">pacyna.mazowsze.pl . </w:t>
      </w:r>
      <w:r w:rsidRPr="006B3540">
        <w:rPr>
          <w:rFonts w:eastAsia="Calibri" w:cs="Calibri"/>
          <w:color w:val="000000" w:themeColor="text1"/>
          <w:sz w:val="24"/>
          <w:szCs w:val="24"/>
        </w:rPr>
        <w:t>Specyfikacj</w:t>
      </w:r>
      <w:r w:rsidR="00842E95">
        <w:rPr>
          <w:rFonts w:eastAsia="Calibri" w:cs="Calibri"/>
          <w:color w:val="000000" w:themeColor="text1"/>
          <w:sz w:val="24"/>
          <w:szCs w:val="24"/>
        </w:rPr>
        <w:t>a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Warunków Zamówienia wraz z </w:t>
      </w:r>
      <w:r>
        <w:rPr>
          <w:rFonts w:eastAsia="Calibri" w:cs="Calibri"/>
          <w:color w:val="000000" w:themeColor="text1"/>
          <w:sz w:val="24"/>
          <w:szCs w:val="24"/>
        </w:rPr>
        <w:t>z</w:t>
      </w:r>
      <w:r w:rsidRPr="006B3540">
        <w:rPr>
          <w:rFonts w:eastAsia="Calibri" w:cs="Calibri"/>
          <w:color w:val="000000" w:themeColor="text1"/>
          <w:sz w:val="24"/>
          <w:szCs w:val="24"/>
        </w:rPr>
        <w:t>ał</w:t>
      </w:r>
      <w:r>
        <w:rPr>
          <w:rFonts w:eastAsia="Calibri" w:cs="Calibri"/>
          <w:color w:val="000000" w:themeColor="text1"/>
          <w:sz w:val="24"/>
          <w:szCs w:val="24"/>
        </w:rPr>
        <w:t>ą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cznikami </w:t>
      </w:r>
      <w:r w:rsidR="00842E95">
        <w:rPr>
          <w:rFonts w:eastAsia="Calibri" w:cs="Calibri"/>
          <w:color w:val="000000" w:themeColor="text1"/>
          <w:sz w:val="24"/>
          <w:szCs w:val="24"/>
        </w:rPr>
        <w:t xml:space="preserve">znajduje się </w:t>
      </w:r>
      <w:r w:rsidRPr="006B3540">
        <w:rPr>
          <w:rFonts w:eastAsia="Calibri" w:cs="Calibri"/>
          <w:color w:val="000000" w:themeColor="text1"/>
          <w:sz w:val="24"/>
          <w:szCs w:val="24"/>
        </w:rPr>
        <w:t>na stronie internetowej prowadzonego postepowania.</w:t>
      </w:r>
    </w:p>
    <w:p w14:paraId="15BA64CE" w14:textId="77777777" w:rsidR="0095647E" w:rsidRPr="006B3540" w:rsidRDefault="0095647E" w:rsidP="0095647E">
      <w:pPr>
        <w:ind w:left="720"/>
        <w:jc w:val="both"/>
        <w:rPr>
          <w:color w:val="000000" w:themeColor="text1"/>
        </w:rPr>
      </w:pPr>
    </w:p>
    <w:p w14:paraId="2AB9E530" w14:textId="77777777" w:rsidR="0095647E" w:rsidRPr="006B3540" w:rsidRDefault="0095647E" w:rsidP="0095647E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Zamawiający wyznacza następujące osoby do komunikacji z Wykonawcami:</w:t>
      </w:r>
    </w:p>
    <w:p w14:paraId="389A3EAD" w14:textId="63655B9E" w:rsidR="0095647E" w:rsidRPr="006B3540" w:rsidRDefault="0095647E" w:rsidP="0095647E">
      <w:pPr>
        <w:ind w:left="72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Anna Marcinkowska – Zamówienia Publiczne, tel. 24 285 80 80.</w:t>
      </w:r>
    </w:p>
    <w:p w14:paraId="10633D54" w14:textId="77777777" w:rsidR="0095647E" w:rsidRPr="006B3540" w:rsidRDefault="0095647E" w:rsidP="0095647E">
      <w:pPr>
        <w:spacing w:after="160"/>
        <w:ind w:left="72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Komunikacja ustna dopuszczalna jest w odniesieniu do informacji, które nie są istotne, w szczególności nie dotyczą ogłoszenia o zamówieniu lub dokumentów zamówienia, potwierdzenia zainteresowania, ofert.</w:t>
      </w:r>
    </w:p>
    <w:p w14:paraId="4A34881F" w14:textId="77777777" w:rsidR="0095647E" w:rsidRPr="006B3540" w:rsidRDefault="0095647E" w:rsidP="0095647E">
      <w:pPr>
        <w:spacing w:after="160"/>
        <w:jc w:val="both"/>
        <w:rPr>
          <w:b/>
          <w:bCs/>
          <w:color w:val="000000" w:themeColor="text1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Część II</w:t>
      </w:r>
    </w:p>
    <w:p w14:paraId="5C56E779" w14:textId="77777777" w:rsidR="0095647E" w:rsidRPr="006B3540" w:rsidRDefault="0095647E" w:rsidP="0095647E">
      <w:pPr>
        <w:spacing w:after="160"/>
        <w:jc w:val="both"/>
        <w:rPr>
          <w:b/>
          <w:bCs/>
          <w:color w:val="000000" w:themeColor="text1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Dokumentacja Przetargowa</w:t>
      </w:r>
    </w:p>
    <w:p w14:paraId="0CFB0179" w14:textId="77777777" w:rsidR="0095647E" w:rsidRPr="006B3540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1. W skład dokumentacji niniejszego przetargu , udostępnionej wykonawcom wchodzi  </w:t>
      </w:r>
    </w:p>
    <w:p w14:paraId="147443BF" w14:textId="34CD9920" w:rsidR="0095647E" w:rsidRPr="006B3540" w:rsidRDefault="002E1D7C" w:rsidP="002E1D7C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specyfikacja warunków zamówienia wraz z załącznikami:</w:t>
      </w:r>
    </w:p>
    <w:p w14:paraId="4B57A01F" w14:textId="77777777" w:rsidR="0095647E" w:rsidRPr="006B3540" w:rsidRDefault="0095647E" w:rsidP="005900E5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1) Formularz oferty – załącznik nr 1</w:t>
      </w:r>
    </w:p>
    <w:p w14:paraId="7BA6A5C4" w14:textId="77777777" w:rsidR="0095647E" w:rsidRPr="006B3540" w:rsidRDefault="0095647E" w:rsidP="005900E5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2) Projektowane postanowienia umowy – załącznik nr 2</w:t>
      </w:r>
    </w:p>
    <w:p w14:paraId="6AE9CB4A" w14:textId="77777777" w:rsidR="00F71929" w:rsidRDefault="0095647E" w:rsidP="00AB2E85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3) Oświadczenie </w:t>
      </w:r>
      <w:r w:rsidR="00F71929">
        <w:rPr>
          <w:rFonts w:eastAsia="Calibri" w:cs="Calibri"/>
          <w:color w:val="000000" w:themeColor="text1"/>
          <w:sz w:val="24"/>
          <w:szCs w:val="24"/>
        </w:rPr>
        <w:t>W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ykonawcy </w:t>
      </w:r>
      <w:r w:rsidR="00F71929">
        <w:rPr>
          <w:rFonts w:eastAsia="Calibri" w:cs="Calibri"/>
          <w:color w:val="000000" w:themeColor="text1"/>
          <w:sz w:val="24"/>
          <w:szCs w:val="24"/>
        </w:rPr>
        <w:t xml:space="preserve">dotyczące przesłanek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do</w:t>
      </w:r>
      <w:r w:rsidR="00BB79E0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wykluczenia</w:t>
      </w:r>
      <w:r w:rsidR="002E1D7C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z</w:t>
      </w:r>
      <w:r w:rsidR="00BB79E0"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postępowania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BB79E0">
        <w:rPr>
          <w:rFonts w:eastAsia="Calibri" w:cs="Calibri"/>
          <w:color w:val="000000" w:themeColor="text1"/>
          <w:sz w:val="24"/>
          <w:szCs w:val="24"/>
        </w:rPr>
        <w:t xml:space="preserve">- </w:t>
      </w:r>
      <w:r w:rsidR="00F71929">
        <w:rPr>
          <w:rFonts w:eastAsia="Calibri" w:cs="Calibri"/>
          <w:color w:val="000000" w:themeColor="text1"/>
          <w:sz w:val="24"/>
          <w:szCs w:val="24"/>
        </w:rPr>
        <w:t xml:space="preserve">  </w:t>
      </w:r>
    </w:p>
    <w:p w14:paraId="43324E9B" w14:textId="5D4E1342" w:rsidR="0095647E" w:rsidRPr="00BB79E0" w:rsidRDefault="00F71929" w:rsidP="00AB2E85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załącznik nr 3</w:t>
      </w:r>
    </w:p>
    <w:p w14:paraId="18CD7180" w14:textId="77777777" w:rsidR="001B7D1B" w:rsidRDefault="0095647E" w:rsidP="005900E5">
      <w:pPr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5) oświadczenie o </w:t>
      </w:r>
      <w:r w:rsidR="001C2FDA">
        <w:rPr>
          <w:rFonts w:eastAsia="Calibri" w:cs="Calibri"/>
          <w:color w:val="000000" w:themeColor="text1"/>
          <w:sz w:val="24"/>
          <w:szCs w:val="24"/>
        </w:rPr>
        <w:t xml:space="preserve">aktualności informacji zawartych w oświadczeniu , o którym mowa w art. </w:t>
      </w:r>
    </w:p>
    <w:p w14:paraId="6CB36906" w14:textId="6C805D76" w:rsidR="0095647E" w:rsidRPr="006B3540" w:rsidRDefault="001B7D1B" w:rsidP="005900E5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 xml:space="preserve">  </w:t>
      </w:r>
      <w:r w:rsidR="001C2FDA">
        <w:rPr>
          <w:rFonts w:eastAsia="Calibri" w:cs="Calibri"/>
          <w:color w:val="000000" w:themeColor="text1"/>
          <w:sz w:val="24"/>
          <w:szCs w:val="24"/>
        </w:rPr>
        <w:t xml:space="preserve">125 ust. 1 ustawy </w:t>
      </w:r>
      <w:proofErr w:type="spellStart"/>
      <w:r w:rsidR="001C2FDA">
        <w:rPr>
          <w:rFonts w:eastAsia="Calibri" w:cs="Calibri"/>
          <w:color w:val="000000" w:themeColor="text1"/>
          <w:sz w:val="24"/>
          <w:szCs w:val="24"/>
        </w:rPr>
        <w:t>Pzp</w:t>
      </w:r>
      <w:proofErr w:type="spellEnd"/>
      <w:r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F71929">
        <w:rPr>
          <w:rFonts w:eastAsia="Calibri" w:cs="Calibri"/>
          <w:color w:val="000000" w:themeColor="text1"/>
          <w:sz w:val="24"/>
          <w:szCs w:val="24"/>
        </w:rPr>
        <w:t xml:space="preserve">– załącznik </w:t>
      </w:r>
      <w:r w:rsidR="0095647E">
        <w:rPr>
          <w:rFonts w:eastAsia="Calibri" w:cs="Calibri"/>
          <w:color w:val="000000" w:themeColor="text1"/>
          <w:sz w:val="24"/>
          <w:szCs w:val="24"/>
        </w:rPr>
        <w:t>nr 4</w:t>
      </w:r>
    </w:p>
    <w:p w14:paraId="1FFFAAC5" w14:textId="4DAA38F0" w:rsidR="0095647E" w:rsidRPr="006B3540" w:rsidRDefault="0095647E" w:rsidP="005900E5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6) opis przedmiotu zamówienia  - załącznik nr </w:t>
      </w:r>
      <w:r w:rsidR="001B7D1B">
        <w:rPr>
          <w:rFonts w:eastAsia="Calibri" w:cs="Calibri"/>
          <w:color w:val="000000" w:themeColor="text1"/>
          <w:sz w:val="24"/>
          <w:szCs w:val="24"/>
        </w:rPr>
        <w:t>5</w:t>
      </w:r>
    </w:p>
    <w:p w14:paraId="42C58E09" w14:textId="77777777" w:rsidR="00325E92" w:rsidRPr="006B3540" w:rsidRDefault="00325E92" w:rsidP="005900E5">
      <w:pPr>
        <w:jc w:val="both"/>
        <w:rPr>
          <w:color w:val="000000" w:themeColor="text1"/>
        </w:rPr>
      </w:pPr>
    </w:p>
    <w:p w14:paraId="766CABE5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2. Wykonawca może zwrócić się do Zamawiającego z wnioskiem o wyjaśnienie treści SWZ. Zamawiający jest obowiązany udzielić wyjaśnień niezwłocznie, jednak nie później niż na 2 dni przed upływem terminu składania ofert pod warunkiem, że wniosek o wyjaśnienie treści SWZ wpłynął do zamawiającego nie później niż na 4 dni przed upływem terminu składania ofert</w:t>
      </w:r>
    </w:p>
    <w:p w14:paraId="420B66E1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3. Jeżeli Zamawiający nie udzieli wyjaśnień w terminie, o którym mowa w pkt 2, przedłuża termin składania ofert o czas niezbędny do zapoznania się wszystkich zainteresowanych wykonawców z wyjaśnieniami niezbędnymi do należytego przygotowania i złożenia ofert.</w:t>
      </w:r>
    </w:p>
    <w:p w14:paraId="4A7694CA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4. Przedłużenie terminu składania ofert  nie wpływa na bieg terminu składania wniosku o wyjaśnienie treści SWZ, o którym mowa w pkt 2</w:t>
      </w:r>
    </w:p>
    <w:p w14:paraId="4236D510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5. W przypadku gdy wniosek o wyjaśnienie treści SWZ  nie wpłynął w terminie, o którym mowa w pkt 2 , zamawiający nie ma obowiązku udzielenia wyjaśnień SWZ oraz obowiązku przedłużania terminu składania ofert.</w:t>
      </w:r>
    </w:p>
    <w:p w14:paraId="4C988BD2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6. Treść zapytań wraz z wyjaśnieniami zamawiający udostępnia na stronie internetowej prowadzonego postępowania.</w:t>
      </w:r>
    </w:p>
    <w:p w14:paraId="1338DC4C" w14:textId="4FBB35AF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7. W uzasadnionych przypadkach </w:t>
      </w:r>
      <w:r w:rsidR="002E1D7C">
        <w:rPr>
          <w:rFonts w:eastAsia="Calibri" w:cs="Calibri"/>
          <w:color w:val="000000" w:themeColor="text1"/>
          <w:sz w:val="24"/>
          <w:szCs w:val="24"/>
        </w:rPr>
        <w:t>Z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amawiający może przed upływem terminu składania ofert zmienić treść SWZ. Dokonana zmianę treści SWZ </w:t>
      </w:r>
      <w:r w:rsidR="002E1D7C">
        <w:rPr>
          <w:rFonts w:eastAsia="Calibri" w:cs="Calibri"/>
          <w:color w:val="000000" w:themeColor="text1"/>
          <w:sz w:val="24"/>
          <w:szCs w:val="24"/>
        </w:rPr>
        <w:t>Z</w:t>
      </w:r>
      <w:r w:rsidRPr="006B3540">
        <w:rPr>
          <w:rFonts w:eastAsia="Calibri" w:cs="Calibri"/>
          <w:color w:val="000000" w:themeColor="text1"/>
          <w:sz w:val="24"/>
          <w:szCs w:val="24"/>
        </w:rPr>
        <w:t>amawiający udostępnia na stronie internetowej prowadzonego postepowania.</w:t>
      </w:r>
    </w:p>
    <w:p w14:paraId="0767FD65" w14:textId="77777777" w:rsidR="0095647E" w:rsidRPr="006B3540" w:rsidRDefault="0095647E" w:rsidP="0095647E">
      <w:pPr>
        <w:spacing w:after="160"/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lastRenderedPageBreak/>
        <w:t>8. W przypadku gdy zmiany treści SWZ są istotne dla sporządzenia oferty lub wymagają od wykonawców dodatkowego czasu na zapoznanie się ze zmiana SWZ i przygotowanie ofert, zamawiający przedłuża termin składania ofert o czas niezbędny na zapoznanie się ze zmiana SWZ i przygotowanie oferty.</w:t>
      </w:r>
    </w:p>
    <w:p w14:paraId="3B70BE7E" w14:textId="77777777" w:rsidR="0095647E" w:rsidRPr="006B3540" w:rsidRDefault="0095647E" w:rsidP="0095647E">
      <w:pPr>
        <w:jc w:val="both"/>
        <w:rPr>
          <w:b/>
          <w:bCs/>
          <w:color w:val="000000" w:themeColor="text1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Część III</w:t>
      </w:r>
    </w:p>
    <w:p w14:paraId="6F48C774" w14:textId="77777777" w:rsidR="0095647E" w:rsidRDefault="0095647E" w:rsidP="0095647E">
      <w:pPr>
        <w:jc w:val="both"/>
        <w:rPr>
          <w:rFonts w:eastAsia="Calibri" w:cs="Calibri"/>
          <w:b/>
          <w:bCs/>
          <w:color w:val="000000" w:themeColor="text1"/>
          <w:sz w:val="24"/>
          <w:szCs w:val="24"/>
        </w:rPr>
      </w:pPr>
      <w:r w:rsidRPr="006B3540">
        <w:rPr>
          <w:rFonts w:eastAsia="Calibri" w:cs="Calibri"/>
          <w:b/>
          <w:bCs/>
          <w:color w:val="000000" w:themeColor="text1"/>
          <w:sz w:val="24"/>
          <w:szCs w:val="24"/>
        </w:rPr>
        <w:t>Warunki udziału w postepowaniu oraz opis sposobu dokonywania oceny spełniania tych warunków</w:t>
      </w:r>
    </w:p>
    <w:p w14:paraId="5618AB9E" w14:textId="77777777" w:rsidR="0095647E" w:rsidRPr="006B3540" w:rsidRDefault="0095647E" w:rsidP="0095647E">
      <w:pPr>
        <w:jc w:val="both"/>
        <w:rPr>
          <w:b/>
          <w:bCs/>
          <w:color w:val="000000" w:themeColor="text1"/>
        </w:rPr>
      </w:pPr>
    </w:p>
    <w:p w14:paraId="7FC229A7" w14:textId="7A7876EB" w:rsidR="0095647E" w:rsidRPr="003A54A7" w:rsidRDefault="0095647E" w:rsidP="0095647E">
      <w:pPr>
        <w:spacing w:after="160"/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1</w:t>
      </w:r>
      <w:r w:rsidR="003A54A7">
        <w:rPr>
          <w:rFonts w:eastAsia="Calibri" w:cs="Calibri"/>
          <w:color w:val="000000" w:themeColor="text1"/>
          <w:sz w:val="24"/>
          <w:szCs w:val="24"/>
        </w:rPr>
        <w:t xml:space="preserve">.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O udzielenie zamówienia mogą się ubiegać wykonawcy, którzy spełniają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następujące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warunki 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udziału w postepowaniu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dotyczące :</w:t>
      </w:r>
    </w:p>
    <w:p w14:paraId="56C4E20E" w14:textId="77777777" w:rsidR="0095647E" w:rsidRPr="006B3540" w:rsidRDefault="0095647E" w:rsidP="002E1D7C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a) zdolności do występowania w obrocie gospodarczym;</w:t>
      </w:r>
    </w:p>
    <w:p w14:paraId="45B8707C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5A210CA0" w14:textId="2A969586" w:rsidR="0095647E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Wykonawca zobowiązany jest wykazać w sposób szczególny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6DF2FB23" w14:textId="77777777" w:rsidR="002E1D7C" w:rsidRPr="006B3540" w:rsidRDefault="002E1D7C" w:rsidP="00E647B1">
      <w:pPr>
        <w:jc w:val="both"/>
        <w:rPr>
          <w:color w:val="000000" w:themeColor="text1"/>
        </w:rPr>
      </w:pPr>
    </w:p>
    <w:p w14:paraId="1E8B6B31" w14:textId="77777777" w:rsidR="002E1D7C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 xml:space="preserve">b) uprawnień do prowadzenia określonej działalności gospodarczej lub zawodowej, o ile </w:t>
      </w:r>
    </w:p>
    <w:p w14:paraId="40EE3249" w14:textId="404F490C" w:rsidR="0095647E" w:rsidRPr="006B3540" w:rsidRDefault="002E1D7C" w:rsidP="002E1D7C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95647E" w:rsidRPr="006B3540">
        <w:rPr>
          <w:rFonts w:eastAsia="Calibri" w:cs="Calibri"/>
          <w:color w:val="000000" w:themeColor="text1"/>
          <w:sz w:val="24"/>
          <w:szCs w:val="24"/>
        </w:rPr>
        <w:t>wynika to z odrębnych przepisów;</w:t>
      </w:r>
    </w:p>
    <w:p w14:paraId="303C0AEF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0A7C41E1" w14:textId="1710F928" w:rsidR="00E647B1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 xml:space="preserve"> Wykonawca zobowiązany jest wykazać w sposób szczególny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01332151" w14:textId="77777777" w:rsidR="002E1D7C" w:rsidRPr="006B3540" w:rsidRDefault="002E1D7C" w:rsidP="002E1D7C">
      <w:pPr>
        <w:jc w:val="both"/>
        <w:rPr>
          <w:color w:val="000000" w:themeColor="text1"/>
        </w:rPr>
      </w:pPr>
    </w:p>
    <w:p w14:paraId="2111636C" w14:textId="77777777" w:rsidR="0095647E" w:rsidRPr="006B3540" w:rsidRDefault="0095647E" w:rsidP="002E1D7C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c) sytuacji ekonomicznej i finansowej ;</w:t>
      </w:r>
    </w:p>
    <w:p w14:paraId="5340B018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73B06DB8" w14:textId="726137C1" w:rsidR="00E647B1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>Wykonawca zobowiązany jest wykazać w sposób szczególny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16A4CABC" w14:textId="4B024179" w:rsidR="002E1D7C" w:rsidRPr="006B3540" w:rsidRDefault="002E1D7C" w:rsidP="002E1D7C">
      <w:pPr>
        <w:jc w:val="both"/>
        <w:rPr>
          <w:color w:val="000000" w:themeColor="text1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</w:t>
      </w:r>
    </w:p>
    <w:p w14:paraId="67EFECC9" w14:textId="77777777" w:rsidR="0095647E" w:rsidRPr="006B3540" w:rsidRDefault="0095647E" w:rsidP="002E1D7C">
      <w:pPr>
        <w:jc w:val="both"/>
        <w:rPr>
          <w:color w:val="000000" w:themeColor="text1"/>
        </w:rPr>
      </w:pPr>
      <w:r w:rsidRPr="006B3540">
        <w:rPr>
          <w:rFonts w:eastAsia="Calibri" w:cs="Calibri"/>
          <w:color w:val="000000" w:themeColor="text1"/>
          <w:sz w:val="24"/>
          <w:szCs w:val="24"/>
        </w:rPr>
        <w:t>d) zdolności technicznej i zawodowej;</w:t>
      </w:r>
    </w:p>
    <w:p w14:paraId="66C223EF" w14:textId="77777777" w:rsidR="00E647B1" w:rsidRDefault="0095647E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Zamawiający nie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precyzuje w tym zakresie </w:t>
      </w:r>
      <w:r w:rsidR="00E647B1" w:rsidRPr="006B3540">
        <w:rPr>
          <w:rFonts w:eastAsia="Calibri" w:cs="Calibri"/>
          <w:color w:val="000000" w:themeColor="text1"/>
          <w:sz w:val="24"/>
          <w:szCs w:val="24"/>
        </w:rPr>
        <w:t xml:space="preserve"> </w:t>
      </w:r>
      <w:r w:rsidR="00E647B1">
        <w:rPr>
          <w:rFonts w:eastAsia="Calibri" w:cs="Calibri"/>
          <w:color w:val="000000" w:themeColor="text1"/>
          <w:sz w:val="24"/>
          <w:szCs w:val="24"/>
        </w:rPr>
        <w:t xml:space="preserve"> żądnych wymagań, których spełnienie </w:t>
      </w:r>
    </w:p>
    <w:p w14:paraId="7A5BDAC5" w14:textId="30969B1F" w:rsidR="0095647E" w:rsidRDefault="00E647B1" w:rsidP="002E1D7C">
      <w:pPr>
        <w:jc w:val="both"/>
        <w:rPr>
          <w:rFonts w:eastAsia="Calibri" w:cs="Calibri"/>
          <w:color w:val="000000" w:themeColor="text1"/>
          <w:sz w:val="24"/>
          <w:szCs w:val="24"/>
        </w:rPr>
      </w:pPr>
      <w:r>
        <w:rPr>
          <w:rFonts w:eastAsia="Calibri" w:cs="Calibri"/>
          <w:color w:val="000000" w:themeColor="text1"/>
          <w:sz w:val="24"/>
          <w:szCs w:val="24"/>
        </w:rPr>
        <w:t xml:space="preserve">    </w:t>
      </w:r>
      <w:r w:rsidR="002E1D7C">
        <w:rPr>
          <w:rFonts w:eastAsia="Calibri" w:cs="Calibri"/>
          <w:color w:val="000000" w:themeColor="text1"/>
          <w:sz w:val="24"/>
          <w:szCs w:val="24"/>
        </w:rPr>
        <w:t xml:space="preserve"> </w:t>
      </w:r>
      <w:r>
        <w:rPr>
          <w:rFonts w:eastAsia="Calibri" w:cs="Calibri"/>
          <w:color w:val="000000" w:themeColor="text1"/>
          <w:sz w:val="24"/>
          <w:szCs w:val="24"/>
        </w:rPr>
        <w:t>Wykonawca zobowiązany jest wykazać w sposób szczególny</w:t>
      </w:r>
      <w:r w:rsidRPr="006B3540">
        <w:rPr>
          <w:rFonts w:eastAsia="Calibri" w:cs="Calibri"/>
          <w:color w:val="000000" w:themeColor="text1"/>
          <w:sz w:val="24"/>
          <w:szCs w:val="24"/>
        </w:rPr>
        <w:t>.</w:t>
      </w:r>
    </w:p>
    <w:p w14:paraId="5E8DCB11" w14:textId="77777777" w:rsidR="00E647B1" w:rsidRPr="00E647B1" w:rsidRDefault="00E647B1" w:rsidP="00E647B1">
      <w:pPr>
        <w:jc w:val="both"/>
        <w:rPr>
          <w:color w:val="000000" w:themeColor="text1"/>
        </w:rPr>
      </w:pPr>
    </w:p>
    <w:p w14:paraId="4FAD4648" w14:textId="77777777" w:rsidR="0095647E" w:rsidRPr="00A56C72" w:rsidRDefault="0095647E" w:rsidP="0095647E">
      <w:pPr>
        <w:spacing w:after="160"/>
        <w:jc w:val="both"/>
        <w:rPr>
          <w:b/>
          <w:bCs/>
          <w:color w:val="000000" w:themeColor="text1"/>
        </w:rPr>
      </w:pPr>
      <w:r w:rsidRPr="00A56C72">
        <w:rPr>
          <w:rFonts w:eastAsia="Calibri" w:cs="Calibri"/>
          <w:b/>
          <w:bCs/>
          <w:color w:val="000000" w:themeColor="text1"/>
          <w:sz w:val="24"/>
          <w:szCs w:val="24"/>
        </w:rPr>
        <w:t>Część IV</w:t>
      </w:r>
    </w:p>
    <w:p w14:paraId="2FD8B09E" w14:textId="77777777" w:rsidR="00BB79E0" w:rsidRPr="007B2BC4" w:rsidRDefault="00BB79E0" w:rsidP="00BB79E0">
      <w:pPr>
        <w:keepNext/>
        <w:keepLines/>
        <w:widowControl/>
        <w:suppressAutoHyphens w:val="0"/>
        <w:overflowPunct/>
        <w:autoSpaceDE/>
        <w:autoSpaceDN/>
        <w:spacing w:line="270" w:lineRule="auto"/>
        <w:ind w:left="594" w:right="733" w:hanging="566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  <w:r w:rsidRPr="007B2BC4">
        <w:rPr>
          <w:rFonts w:asciiTheme="minorHAnsi" w:eastAsia="Arial" w:hAnsiTheme="minorHAnsi" w:cstheme="minorHAnsi"/>
          <w:b/>
          <w:kern w:val="0"/>
          <w:u w:color="0000FF"/>
        </w:rPr>
        <w:t>Informacja  o podmiotowych środkach dowodowych żądanych w celu potwierdzenia</w:t>
      </w:r>
    </w:p>
    <w:p w14:paraId="751768CB" w14:textId="35E28A7B" w:rsidR="00BB79E0" w:rsidRDefault="00BB79E0" w:rsidP="00BB79E0">
      <w:pPr>
        <w:keepNext/>
        <w:keepLines/>
        <w:widowControl/>
        <w:suppressAutoHyphens w:val="0"/>
        <w:overflowPunct/>
        <w:autoSpaceDE/>
        <w:autoSpaceDN/>
        <w:spacing w:line="270" w:lineRule="auto"/>
        <w:ind w:left="594" w:right="733" w:hanging="566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  <w:r w:rsidRPr="007B2BC4">
        <w:rPr>
          <w:rFonts w:asciiTheme="minorHAnsi" w:eastAsia="Arial" w:hAnsiTheme="minorHAnsi" w:cstheme="minorHAnsi"/>
          <w:b/>
          <w:kern w:val="0"/>
          <w:u w:color="0000FF"/>
        </w:rPr>
        <w:t xml:space="preserve">spełniania warunków udziału w postepowaniu oraz wykazania podstaw wykluczenia  </w:t>
      </w:r>
    </w:p>
    <w:p w14:paraId="4EE75E62" w14:textId="77777777" w:rsidR="006C4C74" w:rsidRPr="007B2BC4" w:rsidRDefault="006C4C74" w:rsidP="00BB79E0">
      <w:pPr>
        <w:keepNext/>
        <w:keepLines/>
        <w:widowControl/>
        <w:suppressAutoHyphens w:val="0"/>
        <w:overflowPunct/>
        <w:autoSpaceDE/>
        <w:autoSpaceDN/>
        <w:spacing w:line="270" w:lineRule="auto"/>
        <w:ind w:left="594" w:right="733" w:hanging="566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</w:p>
    <w:p w14:paraId="1E1C2929" w14:textId="6A944C21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1. Zamawiający żąda podmiotowych środków dowodowych na potwierdzenie: </w:t>
      </w:r>
    </w:p>
    <w:p w14:paraId="3963D5A6" w14:textId="5A10DAB8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1. braku podstaw wykluczenia, </w:t>
      </w:r>
    </w:p>
    <w:p w14:paraId="46080D48" w14:textId="389DE718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2. spełniania warunków udziału w postępowaniu. </w:t>
      </w:r>
    </w:p>
    <w:p w14:paraId="67908639" w14:textId="77777777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2. Oświadczenie, o którym mowa w art. 125 ust. 1 ustawy </w:t>
      </w:r>
      <w:proofErr w:type="spellStart"/>
      <w:r w:rsidRPr="007B2BC4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nie jest podmiotowym </w:t>
      </w:r>
    </w:p>
    <w:p w14:paraId="492B2670" w14:textId="77777777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środkiem dowodowym i stanowi tymczasowy dowód potwierdzający brak podstaw </w:t>
      </w:r>
    </w:p>
    <w:p w14:paraId="31F9CE79" w14:textId="6B8DF471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wykluczenia i spełnianie warunków udziału w postępowaniu na dzień składania  </w:t>
      </w:r>
    </w:p>
    <w:p w14:paraId="3DF2640A" w14:textId="3FE77C53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ofert. </w:t>
      </w:r>
    </w:p>
    <w:p w14:paraId="45BF0FFB" w14:textId="2E995DEF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Do oferty Wykonawca zobowiązany jest dołączyć ww. oświadczenie  o   braku podstaw do </w:t>
      </w:r>
    </w:p>
    <w:p w14:paraId="16F4A828" w14:textId="4CB5753C" w:rsidR="00BB79E0" w:rsidRPr="007B2BC4" w:rsidRDefault="00BB79E0" w:rsidP="00BB79E0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wykluczenia z postępowania – zgodnie z </w:t>
      </w:r>
      <w:r w:rsidRPr="007B2BC4">
        <w:rPr>
          <w:rFonts w:asciiTheme="minorHAnsi" w:eastAsia="Arial" w:hAnsiTheme="minorHAnsi" w:cstheme="minorHAnsi"/>
          <w:b/>
          <w:color w:val="000000"/>
          <w:kern w:val="0"/>
        </w:rPr>
        <w:t>Załącznikiem nr 3 do  SWZ</w:t>
      </w: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. </w:t>
      </w:r>
    </w:p>
    <w:p w14:paraId="0DCDAC0A" w14:textId="77777777" w:rsidR="003979FF" w:rsidRPr="007B2BC4" w:rsidRDefault="00BB79E0" w:rsidP="003979FF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>3. Zamawiający wzywa Wykonawcę, którego oferta została najwyżej oceniona, do złożenia w</w:t>
      </w:r>
    </w:p>
    <w:p w14:paraId="0B763B9B" w14:textId="6F96343E" w:rsidR="003979FF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wyznaczonym terminie, nie krótszym niż 5 dni od dnia wezwania, podmiotowych środków </w:t>
      </w:r>
    </w:p>
    <w:p w14:paraId="42E3B5D0" w14:textId="50B49A7D" w:rsidR="00BB79E0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dowodowych, aktualnych na dzień ich złożenia. </w:t>
      </w:r>
    </w:p>
    <w:p w14:paraId="34C2B7A4" w14:textId="6E5BBE9B" w:rsidR="00BB79E0" w:rsidRPr="007B2BC4" w:rsidRDefault="00BB79E0" w:rsidP="003979FF">
      <w:pPr>
        <w:widowControl/>
        <w:suppressAutoHyphens w:val="0"/>
        <w:overflowPunct/>
        <w:autoSpaceDE/>
        <w:autoSpaceDN/>
        <w:spacing w:line="259" w:lineRule="auto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4. </w:t>
      </w:r>
      <w:r w:rsidRPr="007B2BC4">
        <w:rPr>
          <w:rFonts w:asciiTheme="minorHAnsi" w:eastAsia="Arial" w:hAnsiTheme="minorHAnsi" w:cstheme="minorHAnsi"/>
          <w:b/>
          <w:color w:val="000000"/>
          <w:kern w:val="0"/>
          <w:u w:val="single" w:color="000000"/>
        </w:rPr>
        <w:t>Podmiotowe środki dowodowe wymagane od Wykonawcy obejmują:</w:t>
      </w:r>
      <w:r w:rsidRPr="007B2BC4">
        <w:rPr>
          <w:rFonts w:asciiTheme="minorHAnsi" w:eastAsia="Arial" w:hAnsiTheme="minorHAnsi" w:cstheme="minorHAnsi"/>
          <w:b/>
          <w:color w:val="000000"/>
          <w:kern w:val="0"/>
        </w:rPr>
        <w:t xml:space="preserve"> </w:t>
      </w:r>
    </w:p>
    <w:p w14:paraId="78C593A0" w14:textId="77777777" w:rsidR="003979FF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lastRenderedPageBreak/>
        <w:t xml:space="preserve">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1. </w:t>
      </w:r>
      <w:r w:rsidR="00BB79E0" w:rsidRPr="007B2BC4">
        <w:rPr>
          <w:rFonts w:asciiTheme="minorHAnsi" w:eastAsia="Arial" w:hAnsiTheme="minorHAnsi" w:cstheme="minorHAnsi"/>
          <w:b/>
          <w:color w:val="000000"/>
          <w:kern w:val="0"/>
        </w:rPr>
        <w:t>Oświadczenie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7B2BC4">
        <w:rPr>
          <w:rFonts w:asciiTheme="minorHAnsi" w:eastAsia="Arial" w:hAnsiTheme="minorHAnsi" w:cstheme="minorHAnsi"/>
          <w:b/>
          <w:color w:val="000000"/>
          <w:kern w:val="0"/>
        </w:rPr>
        <w:t>Wykonawcy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 o aktualności informacji zawartych w oświadczeniu, o którym </w:t>
      </w: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7F22A6E0" w14:textId="77777777" w:rsidR="003979FF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mowa w art. 125 ust. 1 ustawy </w:t>
      </w:r>
      <w:proofErr w:type="spellStart"/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, w zakresie podstaw wykluczenia z postępowania </w:t>
      </w: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2D0BE892" w14:textId="60040124" w:rsidR="00BB79E0" w:rsidRPr="007B2BC4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2BC4"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BB79E0" w:rsidRPr="007B2BC4">
        <w:rPr>
          <w:rFonts w:asciiTheme="minorHAnsi" w:eastAsia="Arial" w:hAnsiTheme="minorHAnsi" w:cstheme="minorHAnsi"/>
          <w:color w:val="000000"/>
          <w:kern w:val="0"/>
        </w:rPr>
        <w:t xml:space="preserve">wskazanych przez Zamawiającego, o których mowa w: </w:t>
      </w:r>
    </w:p>
    <w:p w14:paraId="3CE5E249" w14:textId="77EA7BD0" w:rsidR="00BB79E0" w:rsidRPr="00BB79E0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a)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art. 108 ust. 1 pkt 3 ustawy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, </w:t>
      </w:r>
    </w:p>
    <w:p w14:paraId="6A2757EF" w14:textId="72971BCB" w:rsidR="003979FF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b)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art. 108 ust.1 pkt 4 ustawy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, dotyczących orzeczenia zakazu ubiegania się o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5A26DBAA" w14:textId="0B4C2828" w:rsidR="00BB79E0" w:rsidRPr="00BB79E0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zamówienie publiczne tytułem środka zapobiegawczego, </w:t>
      </w:r>
    </w:p>
    <w:p w14:paraId="28CAD98E" w14:textId="2A123F5F" w:rsidR="003979FF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 c)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art. 108 ust. 1 pkt 5 ustawy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dotyczących zawarcia z innymi Wykonawcami </w:t>
      </w:r>
    </w:p>
    <w:p w14:paraId="49C71AD6" w14:textId="1915E679" w:rsidR="003979FF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porozumienia mającego na celu zakłócenie konkurencji, </w:t>
      </w:r>
    </w:p>
    <w:p w14:paraId="09B1C9CB" w14:textId="783763F4" w:rsidR="00BB79E0" w:rsidRPr="00BB79E0" w:rsidRDefault="003979FF" w:rsidP="003979FF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d)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art. 108 ust. 1 pkt 6 ustawy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 </w:t>
      </w:r>
    </w:p>
    <w:p w14:paraId="049739E1" w14:textId="18394927" w:rsidR="00BB79E0" w:rsidRPr="00BB79E0" w:rsidRDefault="00BB79E0" w:rsidP="003979FF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B79E0">
        <w:rPr>
          <w:rFonts w:asciiTheme="minorHAnsi" w:eastAsia="Arial" w:hAnsiTheme="minorHAnsi" w:cstheme="minorHAnsi"/>
          <w:color w:val="000000"/>
          <w:kern w:val="0"/>
        </w:rPr>
        <w:t xml:space="preserve">– zgodnie z </w:t>
      </w:r>
      <w:r w:rsidRPr="00BB79E0">
        <w:rPr>
          <w:rFonts w:asciiTheme="minorHAnsi" w:eastAsia="Arial" w:hAnsiTheme="minorHAnsi" w:cstheme="minorHAnsi"/>
          <w:b/>
          <w:color w:val="000000"/>
          <w:kern w:val="0"/>
        </w:rPr>
        <w:t xml:space="preserve">Załącznikiem nr </w:t>
      </w:r>
      <w:r w:rsidR="003979FF">
        <w:rPr>
          <w:rFonts w:asciiTheme="minorHAnsi" w:eastAsia="Arial" w:hAnsiTheme="minorHAnsi" w:cstheme="minorHAnsi"/>
          <w:b/>
          <w:color w:val="000000"/>
          <w:kern w:val="0"/>
        </w:rPr>
        <w:t>4</w:t>
      </w:r>
      <w:r w:rsidRPr="00BB79E0">
        <w:rPr>
          <w:rFonts w:asciiTheme="minorHAnsi" w:eastAsia="Arial" w:hAnsiTheme="minorHAnsi" w:cstheme="minorHAnsi"/>
          <w:b/>
          <w:color w:val="000000"/>
          <w:kern w:val="0"/>
        </w:rPr>
        <w:t xml:space="preserve"> do SWZ.  </w:t>
      </w:r>
    </w:p>
    <w:p w14:paraId="4F0A2E43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5.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 nie wzywa do złożenia podmiotowych środków dowodowych, jeżeli może je </w:t>
      </w:r>
    </w:p>
    <w:p w14:paraId="35840FA5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uzyskać za pomocą bezpłatnych i ogólnodostępnych baz danych, w szczególności rejestrów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2E4A7652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publicznych w rozumieniu ustawy z dnia 17 lutego 2005 r. o informatyzacji działalności </w:t>
      </w:r>
    </w:p>
    <w:p w14:paraId="18343D15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podmiotów realizujących zadania publiczne, o ile Wykonawca wskazał w oświadczeniu, o </w:t>
      </w:r>
    </w:p>
    <w:p w14:paraId="3E6B5C65" w14:textId="00028A18" w:rsid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którym mowa w art. 125 ust. 1 ustawy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dane umożliwiające dostęp do tych środków. </w:t>
      </w:r>
    </w:p>
    <w:p w14:paraId="7C787755" w14:textId="77777777" w:rsidR="006C4C74" w:rsidRPr="00BB79E0" w:rsidRDefault="006C4C74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12969FE7" w14:textId="77777777" w:rsidR="0083407B" w:rsidRDefault="0083407B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>6.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Wykonawca nie jest zobowiązany do złożenia podmiotowych środków dowodowych, które </w:t>
      </w:r>
    </w:p>
    <w:p w14:paraId="2463C9A4" w14:textId="77777777" w:rsidR="0083407B" w:rsidRDefault="0083407B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 posiada, jeżeli Wykonawca wskaże te środki oraz potwierdzi ich prawidłowość </w:t>
      </w:r>
    </w:p>
    <w:p w14:paraId="37C47605" w14:textId="3486F610" w:rsidR="00BB79E0" w:rsidRDefault="0083407B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i aktualność. </w:t>
      </w:r>
    </w:p>
    <w:p w14:paraId="389A80BB" w14:textId="77777777" w:rsidR="006C4C74" w:rsidRPr="00BB79E0" w:rsidRDefault="006C4C74" w:rsidP="0083407B">
      <w:pPr>
        <w:widowControl/>
        <w:suppressAutoHyphens w:val="0"/>
        <w:overflowPunct/>
        <w:autoSpaceDE/>
        <w:autoSpaceDN/>
        <w:spacing w:after="9"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4E98BA29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83407B">
        <w:rPr>
          <w:rFonts w:asciiTheme="minorHAnsi" w:eastAsia="Arial" w:hAnsiTheme="minorHAnsi" w:cstheme="minorHAnsi"/>
          <w:color w:val="000000"/>
          <w:kern w:val="0"/>
        </w:rPr>
        <w:t xml:space="preserve">7.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 zakresie nieuregulowanym ustawą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lub niniejszą SWZ do oświadczeń  i dokumentów </w:t>
      </w:r>
    </w:p>
    <w:p w14:paraId="4944AEBB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składanych przez Wykonawcę w postępowaniu zastosowanie mają w szczególności przepisy </w:t>
      </w:r>
    </w:p>
    <w:p w14:paraId="3325700A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rozporządzenia Ministra Rozwoju Pracy i Technologii z dnia 23 grudnia 2020 r. w sprawie </w:t>
      </w:r>
    </w:p>
    <w:p w14:paraId="47A182B4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podmiotowych środków dowodowych oraz innych dokumentów lub oświadczeń, jakich </w:t>
      </w:r>
    </w:p>
    <w:p w14:paraId="23061423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może żądać zamawiający od wykonawcy oraz rozporządzenia Prezesa Rady Ministrów z dnia </w:t>
      </w:r>
    </w:p>
    <w:p w14:paraId="44D5AD1B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30 grudnia 2020 r. w sprawie sposobu sporządzania i przekazywania informacji oraz </w:t>
      </w:r>
    </w:p>
    <w:p w14:paraId="73017F18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wymagań technicznych dla dokumentów elektronicznych oraz środków komunikacji </w:t>
      </w:r>
    </w:p>
    <w:p w14:paraId="06F063CE" w14:textId="08E68F01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elektronicznej w postępowaniu o udzielenie zamówienia publicznego lub konkursie. </w:t>
      </w:r>
    </w:p>
    <w:p w14:paraId="3497AABA" w14:textId="77777777" w:rsidR="006C4C74" w:rsidRDefault="0083407B" w:rsidP="006C4C74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>8.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Wykonawca nie podlega wykluczeniu w okolicznościach określonych w art. 108 ust. 1 pkt 1, </w:t>
      </w:r>
      <w:r w:rsidR="006C4C74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4F317BF9" w14:textId="403B27B6" w:rsidR="00BB79E0" w:rsidRPr="00BB79E0" w:rsidRDefault="006C4C74" w:rsidP="006C4C74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2 i 5 ustawy </w:t>
      </w:r>
      <w:proofErr w:type="spellStart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, jeżeli udowodni Zamawiającemu, że spełnił łącznie następujące przesłanki: </w:t>
      </w:r>
    </w:p>
    <w:p w14:paraId="1A49CCDC" w14:textId="43F18866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1)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naprawił lub zobowiązał się do naprawienia szkody wyrządzonej przestępstwem, </w:t>
      </w:r>
    </w:p>
    <w:p w14:paraId="4EB5F8EF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wykroczeniem lub swoim nieprawidłowym postępowaniem, w tym poprzez </w:t>
      </w:r>
    </w:p>
    <w:p w14:paraId="386DEAC1" w14:textId="48C5C9A0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zadośćuczynienie pieniężne; </w:t>
      </w:r>
    </w:p>
    <w:p w14:paraId="01A23639" w14:textId="44A197CD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2)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wyczerpująco wyjaśnił fakty i okoliczności związane z przestępstwem, wykroczeniem lub </w:t>
      </w:r>
    </w:p>
    <w:p w14:paraId="71B208FD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swoim nieprawidłowym postępowaniem oraz spowodowanymi przez nie szkodami, </w:t>
      </w:r>
    </w:p>
    <w:p w14:paraId="28A7AC3B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aktywnie współpracując odpowiednio z właściwymi organami, w tym organami ścigania, lub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6BD3CC25" w14:textId="353D5E66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Zamawiającym; </w:t>
      </w:r>
    </w:p>
    <w:p w14:paraId="77B2CD69" w14:textId="4C59766D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27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>3</w:t>
      </w:r>
      <w:r w:rsidRPr="0083407B">
        <w:rPr>
          <w:rFonts w:asciiTheme="minorHAnsi" w:eastAsia="Arial" w:hAnsiTheme="minorHAnsi" w:cstheme="minorHAnsi"/>
          <w:color w:val="000000"/>
          <w:kern w:val="0"/>
        </w:rPr>
        <w:t xml:space="preserve">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podjął konkretne środki techniczne, organizacyjne i kadrowe, odpowiednie dla </w:t>
      </w:r>
    </w:p>
    <w:p w14:paraId="6AB2460F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27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zapobiegania dalszym przestępstwom, wykroczeniom lub nieprawidłowemu </w:t>
      </w:r>
    </w:p>
    <w:p w14:paraId="374BA612" w14:textId="623BA108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right="727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postępowaniu, w szczególności:  </w:t>
      </w:r>
    </w:p>
    <w:p w14:paraId="2A3837BE" w14:textId="77777777" w:rsidR="0083407B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 xml:space="preserve">a) </w:t>
      </w:r>
      <w:r w:rsidR="00BB79E0" w:rsidRPr="00BB79E0">
        <w:rPr>
          <w:rFonts w:ascii="Arial" w:eastAsia="Arial" w:hAnsi="Arial" w:cs="Arial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zerwał wszelkie powiązania z osobami lub podmiotami odpowiedzialnymi </w:t>
      </w:r>
    </w:p>
    <w:p w14:paraId="6C2ED97A" w14:textId="56B90034" w:rsidR="00BB79E0" w:rsidRPr="00BB79E0" w:rsidRDefault="00BB79E0" w:rsidP="0083407B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B79E0">
        <w:rPr>
          <w:rFonts w:asciiTheme="minorHAnsi" w:eastAsia="Arial" w:hAnsiTheme="minorHAnsi" w:cstheme="minorHAnsi"/>
          <w:color w:val="000000"/>
          <w:kern w:val="0"/>
        </w:rPr>
        <w:lastRenderedPageBreak/>
        <w:t>z</w:t>
      </w:r>
      <w:r w:rsidR="007D6BD9">
        <w:rPr>
          <w:rFonts w:asciiTheme="minorHAnsi" w:eastAsia="Arial" w:hAnsiTheme="minorHAnsi" w:cstheme="minorHAnsi"/>
          <w:color w:val="000000"/>
          <w:kern w:val="0"/>
        </w:rPr>
        <w:t xml:space="preserve">a </w:t>
      </w:r>
      <w:r w:rsidRPr="00BB79E0">
        <w:rPr>
          <w:rFonts w:asciiTheme="minorHAnsi" w:eastAsia="Arial" w:hAnsiTheme="minorHAnsi" w:cstheme="minorHAnsi"/>
          <w:color w:val="000000"/>
          <w:kern w:val="0"/>
        </w:rPr>
        <w:t xml:space="preserve">nieprawidłowe postępowanie Wykonawcy,  </w:t>
      </w:r>
    </w:p>
    <w:p w14:paraId="5C5A0E76" w14:textId="35381A3A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b)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zreorganizował personel,  </w:t>
      </w:r>
    </w:p>
    <w:p w14:paraId="05E9A980" w14:textId="5B343565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c)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wdrożył system sprawozdawczości i kontroli,  </w:t>
      </w:r>
    </w:p>
    <w:p w14:paraId="701844CD" w14:textId="79E0BBE5" w:rsidR="00BB79E0" w:rsidRPr="00BB79E0" w:rsidRDefault="0083407B" w:rsidP="007D6BD9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d)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utworzył struktury audytu wewnętrznego do monitorowania przestrzegania </w:t>
      </w:r>
      <w:r w:rsidR="007D6BD9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przepisów, wewnętrznych regulacji lub standardów,  </w:t>
      </w:r>
    </w:p>
    <w:p w14:paraId="6E145A3D" w14:textId="4AAF768C" w:rsidR="00BB79E0" w:rsidRPr="00BB79E0" w:rsidRDefault="0083407B" w:rsidP="0083407B">
      <w:pPr>
        <w:widowControl/>
        <w:suppressAutoHyphens w:val="0"/>
        <w:overflowPunct/>
        <w:autoSpaceDE/>
        <w:autoSpaceDN/>
        <w:spacing w:line="302" w:lineRule="auto"/>
        <w:ind w:left="1604" w:right="735" w:hanging="994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e)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wprowadził wewnętrzne regulacje dotyczące odpowiedzialności i odszkodowań za nieprzestrzeganie przepisów, wewnętrznych regulacji lub standardów.  </w:t>
      </w:r>
    </w:p>
    <w:p w14:paraId="1DD6DA69" w14:textId="65CAE648" w:rsidR="00BB79E0" w:rsidRPr="00BB79E0" w:rsidRDefault="007D6BD9" w:rsidP="0083407B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4)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Zamawiający ocenia, czy podjęte przez Wykonawcę czynności, o których mowa w pkt </w:t>
      </w:r>
      <w:r w:rsidR="007B2BC4">
        <w:rPr>
          <w:rFonts w:asciiTheme="minorHAnsi" w:eastAsia="Arial" w:hAnsiTheme="minorHAnsi" w:cstheme="minorHAnsi"/>
          <w:color w:val="000000"/>
          <w:kern w:val="0"/>
        </w:rPr>
        <w:t>8 ust. 3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SWZ są wystarczające do wykazania jego rzetelności, uwzględniając wagę i szczególne okoliczności czynu Wykonawcy. Jeżeli podjęte przez Wykonawcę czynności, o których mowa w pkt </w:t>
      </w:r>
      <w:r w:rsidR="007B2BC4">
        <w:rPr>
          <w:rFonts w:asciiTheme="minorHAnsi" w:eastAsia="Arial" w:hAnsiTheme="minorHAnsi" w:cstheme="minorHAnsi"/>
          <w:color w:val="000000"/>
          <w:kern w:val="0"/>
        </w:rPr>
        <w:t xml:space="preserve">8 ust 3 </w:t>
      </w:r>
      <w:r w:rsidR="00BB79E0" w:rsidRPr="00BB79E0">
        <w:rPr>
          <w:rFonts w:asciiTheme="minorHAnsi" w:eastAsia="Arial" w:hAnsiTheme="minorHAnsi" w:cstheme="minorHAnsi"/>
          <w:color w:val="000000"/>
          <w:kern w:val="0"/>
        </w:rPr>
        <w:t xml:space="preserve"> SWZ nie są wystarczające do wykazania jego rzetelności, Zamawiający wykluczy Wykonawcę. </w:t>
      </w:r>
    </w:p>
    <w:p w14:paraId="5D403FB1" w14:textId="40AD70DF" w:rsidR="0095647E" w:rsidRPr="00980082" w:rsidRDefault="0095647E" w:rsidP="00980082">
      <w:pPr>
        <w:spacing w:after="120"/>
        <w:ind w:left="360"/>
        <w:jc w:val="both"/>
      </w:pPr>
    </w:p>
    <w:p w14:paraId="28F1BE79" w14:textId="28346FE6" w:rsidR="007B6818" w:rsidRPr="001B7D1B" w:rsidRDefault="00BD0FBC" w:rsidP="00BD0FBC">
      <w:pPr>
        <w:spacing w:after="120"/>
        <w:jc w:val="both"/>
        <w:rPr>
          <w:b/>
          <w:bCs/>
        </w:rPr>
      </w:pPr>
      <w:r w:rsidRPr="001B7D1B">
        <w:rPr>
          <w:b/>
          <w:bCs/>
        </w:rPr>
        <w:t>Część V</w:t>
      </w:r>
    </w:p>
    <w:p w14:paraId="5B2F5A12" w14:textId="3BAE115D" w:rsidR="007B6818" w:rsidRPr="001B7D1B" w:rsidRDefault="007B6818" w:rsidP="007B6818">
      <w:pPr>
        <w:keepNext/>
        <w:keepLines/>
        <w:widowControl/>
        <w:suppressAutoHyphens w:val="0"/>
        <w:overflowPunct/>
        <w:autoSpaceDE/>
        <w:autoSpaceDN/>
        <w:spacing w:after="46" w:line="270" w:lineRule="auto"/>
        <w:ind w:left="38" w:right="733" w:hanging="10"/>
        <w:jc w:val="both"/>
        <w:textAlignment w:val="auto"/>
        <w:outlineLvl w:val="0"/>
        <w:rPr>
          <w:rFonts w:asciiTheme="minorHAnsi" w:eastAsia="Arial" w:hAnsiTheme="minorHAnsi" w:cstheme="minorHAnsi"/>
          <w:b/>
          <w:kern w:val="0"/>
          <w:u w:color="0000FF"/>
        </w:rPr>
      </w:pPr>
      <w:r w:rsidRPr="001B7D1B">
        <w:rPr>
          <w:rFonts w:asciiTheme="minorHAnsi" w:eastAsia="Arial" w:hAnsiTheme="minorHAnsi" w:cstheme="minorHAnsi"/>
          <w:b/>
          <w:kern w:val="0"/>
          <w:u w:color="0000FF"/>
        </w:rPr>
        <w:t>P</w:t>
      </w:r>
      <w:r w:rsidR="00BD0FBC" w:rsidRPr="001B7D1B">
        <w:rPr>
          <w:rFonts w:asciiTheme="minorHAnsi" w:eastAsia="Arial" w:hAnsiTheme="minorHAnsi" w:cstheme="minorHAnsi"/>
          <w:b/>
          <w:kern w:val="0"/>
          <w:u w:color="0000FF"/>
        </w:rPr>
        <w:t>odstawy wykluczenia z postepowania o udzielenie zamówienia</w:t>
      </w:r>
    </w:p>
    <w:p w14:paraId="429F5E39" w14:textId="6F8F031B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594" w:right="735" w:hanging="566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1. Zgodnie z art. 108 ust. 1 ustawy </w:t>
      </w:r>
      <w:proofErr w:type="spellStart"/>
      <w:r w:rsidRPr="007B6818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z postępowania o udzielenie zamówienia wyklucza się wykonawcę: </w:t>
      </w:r>
    </w:p>
    <w:p w14:paraId="3CB9A758" w14:textId="77777777" w:rsidR="007B6818" w:rsidRPr="007B6818" w:rsidRDefault="007B6818" w:rsidP="007B6818">
      <w:pPr>
        <w:widowControl/>
        <w:suppressAutoHyphens w:val="0"/>
        <w:overflowPunct/>
        <w:autoSpaceDE/>
        <w:autoSpaceDN/>
        <w:spacing w:line="374" w:lineRule="auto"/>
        <w:ind w:left="594" w:right="727" w:hanging="283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1) będącego osobą fizyczną, którego prawomocnie skazano za przestępstwo: </w:t>
      </w:r>
    </w:p>
    <w:p w14:paraId="76EE89F2" w14:textId="161958BF" w:rsidR="007B6818" w:rsidRPr="007B6818" w:rsidRDefault="007B6818" w:rsidP="007B6818">
      <w:pPr>
        <w:widowControl/>
        <w:suppressAutoHyphens w:val="0"/>
        <w:overflowPunct/>
        <w:autoSpaceDE/>
        <w:autoSpaceDN/>
        <w:spacing w:line="374" w:lineRule="auto"/>
        <w:ind w:left="594" w:right="727" w:hanging="283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382EEF91" w14:textId="41C466BC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     b)  handlu ludźmi, o którym mowa w art. 189a Kodeksu karnego, </w:t>
      </w:r>
    </w:p>
    <w:p w14:paraId="18B914CC" w14:textId="77777777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      c) o którym mowa w art. 228-230a, art. 250a Kodeksu karnego lub w art. 46 lub  </w:t>
      </w:r>
    </w:p>
    <w:p w14:paraId="7BA961D1" w14:textId="57A96C91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           art. 48 ustawy z dnia 25 czerwca 2010 r. o sporcie, </w:t>
      </w:r>
    </w:p>
    <w:p w14:paraId="4933DCC9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="Arial" w:eastAsia="Arial" w:hAnsi="Arial" w:cs="Arial"/>
          <w:color w:val="000000"/>
          <w:kern w:val="0"/>
        </w:rPr>
        <w:t xml:space="preserve">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d) finansowania przestępstwa o charakterze terrorystycznym, o którym mowa w art. 165a </w:t>
      </w:r>
    </w:p>
    <w:p w14:paraId="11129B3B" w14:textId="54ACCED9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Kodeksu karnego, lub przestępstwo udaremniania lub utrudniania stwierdzenia </w:t>
      </w:r>
    </w:p>
    <w:p w14:paraId="2C2B5ACB" w14:textId="77777777" w:rsidR="00980082" w:rsidRDefault="007B6818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przestępnego pochodzenia pieniędzy lub ukrywania ich </w:t>
      </w:r>
      <w:r>
        <w:rPr>
          <w:rFonts w:asciiTheme="minorHAnsi" w:eastAsia="Arial" w:hAnsiTheme="minorHAnsi" w:cstheme="minorHAnsi"/>
          <w:color w:val="000000"/>
          <w:kern w:val="0"/>
        </w:rPr>
        <w:t>d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ochodzenia, o którym mowa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</w:p>
    <w:p w14:paraId="2C1A8E75" w14:textId="4465F1D0" w:rsidR="007B6818" w:rsidRPr="007B6818" w:rsidRDefault="00980082" w:rsidP="00980082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 </w:t>
      </w:r>
      <w:r w:rsidR="007B6818"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art. 299 Kodeksu karnego, </w:t>
      </w:r>
    </w:p>
    <w:p w14:paraId="11D7D7FA" w14:textId="49117721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e)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o charakterze terrorystycznym, o którym mowa w art. 115 § 20 Kodeksu karnego, lub mające na celu popełnienie tego przestępstwa, </w:t>
      </w:r>
    </w:p>
    <w:p w14:paraId="2F6DF362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f)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powierzenia wykonania pracy małoletniemu cudzoziemcowi, o którym mowa w art.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4A07B288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9 ust. 2 ustawy z dnia 15 czerwca 2012 r. o skutkach powierzania wykonywania pracy </w:t>
      </w:r>
    </w:p>
    <w:p w14:paraId="1B4C59E0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cudzoziemcom przebywającym wbrew przepisom na terytorium Rzeczypospolitej </w:t>
      </w:r>
    </w:p>
    <w:p w14:paraId="3594D134" w14:textId="4FD3DD95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610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Polskiej (Dz. U. poz. 769), </w:t>
      </w:r>
    </w:p>
    <w:p w14:paraId="3B4EE518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>g)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przeciwko obrotowi gospodarczemu, o których mowa w art. 296-307 Kodeksu</w:t>
      </w:r>
    </w:p>
    <w:p w14:paraId="031427F2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karnego, przestępstwo oszustwa, o którym mowa w art. 286 Kodeksu karnego,</w:t>
      </w:r>
    </w:p>
    <w:p w14:paraId="4EC0C9F5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przestępstwo przeciwko wiarygodności dokumentów,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ab/>
        <w:t>o których mowa w art. 270</w:t>
      </w:r>
    </w:p>
    <w:p w14:paraId="292A7DBA" w14:textId="3F4E9C5B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70" w:right="727" w:hanging="86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277d Kodeksu karnego, lub przestępstwo skarbowe, </w:t>
      </w:r>
    </w:p>
    <w:p w14:paraId="7104EE69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>h)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o którym mowa w art. 9 ust. 1 i 3 lub art. 10  ustawy z dnia 15 czerwca 2012 r. o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5D5A3C25" w14:textId="77777777" w:rsid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skutkach powierzania wykonywania pracy cudzoziemcom przebywającym wbrew</w:t>
      </w:r>
    </w:p>
    <w:p w14:paraId="5E260722" w14:textId="13CC2920" w:rsidR="007B6818" w:rsidRPr="007B6818" w:rsidRDefault="007B6818" w:rsidP="00980082">
      <w:pPr>
        <w:widowControl/>
        <w:suppressAutoHyphens w:val="0"/>
        <w:overflowPunct/>
        <w:autoSpaceDE/>
        <w:autoSpaceDN/>
        <w:spacing w:line="302" w:lineRule="auto"/>
        <w:ind w:left="1462" w:right="735" w:hanging="852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lastRenderedPageBreak/>
        <w:t xml:space="preserve">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przepisom na terytorium Rzeczypospolitej Polskiej </w:t>
      </w:r>
    </w:p>
    <w:p w14:paraId="73EC96E3" w14:textId="387B8EB4" w:rsidR="007B6818" w:rsidRPr="007B6818" w:rsidRDefault="007B6818" w:rsidP="00980082">
      <w:pPr>
        <w:widowControl/>
        <w:suppressAutoHyphens w:val="0"/>
        <w:overflowPunct/>
        <w:autoSpaceDE/>
        <w:autoSpaceDN/>
        <w:spacing w:line="259" w:lineRule="auto"/>
        <w:ind w:left="10" w:right="831" w:hanging="1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  i)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lub za odpowiedni czyn zabroniony określony w przepisach prawa obcego; </w:t>
      </w:r>
    </w:p>
    <w:p w14:paraId="47B7BDED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j)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jeżeli urzędującego członka jego organu zarządzającego lub nadzorczego, wspólnika</w:t>
      </w:r>
    </w:p>
    <w:p w14:paraId="380817DC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spółki w spółce jawnej lub partnerskiej albo komplementariusza w spółce</w:t>
      </w:r>
    </w:p>
    <w:p w14:paraId="055E1ED1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komandytowej lub komandytowo-akcyjnej lub prokurenta prawomocnie skazano za</w:t>
      </w:r>
    </w:p>
    <w:p w14:paraId="5665861D" w14:textId="16F36999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przestępstwo, o którym mowa w pkt 7.1.1; </w:t>
      </w:r>
    </w:p>
    <w:p w14:paraId="3C8B6446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k)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wobec którego wydano prawomocny wyrok sądu lub ostateczną decyzję </w:t>
      </w:r>
    </w:p>
    <w:p w14:paraId="0442CC42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administracyjną o zaleganiu z uiszczeniem podatków, opłat lub składek na </w:t>
      </w:r>
    </w:p>
    <w:p w14:paraId="463F4F72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ubezpieczenie społeczne lub zdrowotne, chyba że Wykonawca odpowiednio przed </w:t>
      </w:r>
    </w:p>
    <w:p w14:paraId="2A50F1A4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upływem terminu do składania wniosków o dopuszczenie do udziału w postępowaniu </w:t>
      </w:r>
    </w:p>
    <w:p w14:paraId="192557C6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>albo przed upływem terminu składania ofert dokonał płatności należnych podatków,</w:t>
      </w:r>
    </w:p>
    <w:p w14:paraId="33C1820B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opłat lub składek na ubezpieczenie społeczne lub zdrowotne wraz z odsetkami lub </w:t>
      </w:r>
    </w:p>
    <w:p w14:paraId="0FD6E5EC" w14:textId="1385FD77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grzywnami lub zawarł wiążące porozumienie w sprawie spłaty tych należności; </w:t>
      </w:r>
    </w:p>
    <w:p w14:paraId="423F4AFA" w14:textId="53C977D1" w:rsidR="007B6818" w:rsidRP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l)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wobec którego prawomocnie orzeczono zakaz ubiegania się o zamówienia publiczne; </w:t>
      </w:r>
    </w:p>
    <w:p w14:paraId="7FED86BC" w14:textId="77777777" w:rsidR="007B6818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m)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jeżeli zamawiający może stwierdzić, na podstawie wiarygodnych przesłanek, że </w:t>
      </w:r>
    </w:p>
    <w:p w14:paraId="42296599" w14:textId="77777777" w:rsidR="00BD0FBC" w:rsidRDefault="007B6818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wykonawca zawarł z innymi wykonawcami porozumienie mające na celu zakłócenie </w:t>
      </w:r>
    </w:p>
    <w:p w14:paraId="4BD260B7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konkurencji, w szczególności jeżeli należąc do tej samej grupy kapitałowej w </w:t>
      </w:r>
    </w:p>
    <w:p w14:paraId="1F51F729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rozumieniu ustawy z dnia 16 lutego 2007 r. o ochronie konkurencji i konsumentów, </w:t>
      </w:r>
    </w:p>
    <w:p w14:paraId="0F8A5FE0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złożyli odrębne oferty, oferty częściowe lub wnioski o dopuszczenie do udziału w </w:t>
      </w:r>
    </w:p>
    <w:p w14:paraId="19DFF5BF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postępowaniu, chyba że wykażą, że przygotowali te oferty lub wnioski niezależnie od </w:t>
      </w:r>
    </w:p>
    <w:p w14:paraId="112C3429" w14:textId="53EC7B12" w:rsidR="007B6818" w:rsidRPr="007B6818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siebie; </w:t>
      </w:r>
    </w:p>
    <w:p w14:paraId="556747B3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n)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jeżeli, w przypadkach, o których mowa w art. 85 ust. 1, doszło do zakłócenia konkurencji </w:t>
      </w:r>
    </w:p>
    <w:p w14:paraId="523B7240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wynikającego z wcześniejszego zaangażowania tego wykonawcy lub podmiotu, który </w:t>
      </w:r>
    </w:p>
    <w:p w14:paraId="57139488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należy z wykonawcą do tej samej grupy kapitałowej w rozumieniu ustawy z dnia 16 </w:t>
      </w:r>
    </w:p>
    <w:p w14:paraId="6955FDED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lutego 2007 r. o ochronie konkurencji i konsumentów, chyba że spowodowane tym </w:t>
      </w:r>
    </w:p>
    <w:p w14:paraId="481D7AAC" w14:textId="77777777" w:rsidR="00BD0FBC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zakłócenie konkurencji może być wyeliminowane w inny sposób niż przez wykluczenie </w:t>
      </w:r>
    </w:p>
    <w:p w14:paraId="67D9CC7A" w14:textId="1294C347" w:rsidR="007B6818" w:rsidRPr="007B6818" w:rsidRDefault="00BD0FBC" w:rsidP="007B6818">
      <w:pPr>
        <w:widowControl/>
        <w:suppressAutoHyphens w:val="0"/>
        <w:overflowPunct/>
        <w:autoSpaceDE/>
        <w:autoSpaceDN/>
        <w:spacing w:line="302" w:lineRule="auto"/>
        <w:ind w:left="1044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wykonawcy z udziału w postępowaniu o udzielenie zamówienia. </w:t>
      </w:r>
    </w:p>
    <w:p w14:paraId="29865E61" w14:textId="4EAFB06F" w:rsidR="007B6818" w:rsidRPr="007B6818" w:rsidRDefault="00BD0FBC" w:rsidP="00BD0FBC">
      <w:pPr>
        <w:widowControl/>
        <w:suppressAutoHyphens w:val="0"/>
        <w:overflowPunct/>
        <w:autoSpaceDE/>
        <w:autoSpaceDN/>
        <w:spacing w:line="302" w:lineRule="auto"/>
        <w:ind w:left="594" w:right="735" w:hanging="566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o</w:t>
      </w: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)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Zamawiający nie przewiduje wykluczenia Wykonawcy na podstawie art. 109 ust. 1 ustawy </w:t>
      </w:r>
      <w:proofErr w:type="spellStart"/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. </w:t>
      </w:r>
    </w:p>
    <w:p w14:paraId="22DF84F5" w14:textId="32125E58" w:rsidR="007B6818" w:rsidRPr="007B6818" w:rsidRDefault="00BD0FBC" w:rsidP="00BD0FBC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       p)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Wykluczenie Wykonawcy następuje zgodnie z art. 111 ustawy </w:t>
      </w:r>
      <w:proofErr w:type="spellStart"/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. </w:t>
      </w:r>
    </w:p>
    <w:p w14:paraId="73FC7D0C" w14:textId="00EF1750" w:rsidR="007B6818" w:rsidRPr="007B6818" w:rsidRDefault="00BD0FBC" w:rsidP="00BD0FBC">
      <w:pPr>
        <w:widowControl/>
        <w:suppressAutoHyphens w:val="0"/>
        <w:overflowPunct/>
        <w:autoSpaceDE/>
        <w:autoSpaceDN/>
        <w:spacing w:line="302" w:lineRule="auto"/>
        <w:ind w:left="594" w:right="735" w:hanging="566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       r)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 Wykonawca może zostać wykluczony przez Zamawiającego na każdym etapie </w:t>
      </w:r>
      <w:r w:rsidRPr="00BD0FBC"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="007B6818" w:rsidRPr="007B6818">
        <w:rPr>
          <w:rFonts w:asciiTheme="minorHAnsi" w:eastAsia="Arial" w:hAnsiTheme="minorHAnsi" w:cstheme="minorHAnsi"/>
          <w:color w:val="000000"/>
          <w:kern w:val="0"/>
        </w:rPr>
        <w:t xml:space="preserve">postępowania o udzielenie zamówienia. </w:t>
      </w:r>
    </w:p>
    <w:p w14:paraId="38563197" w14:textId="77777777" w:rsidR="007B6818" w:rsidRPr="007B6818" w:rsidRDefault="007B6818" w:rsidP="00BD0FBC">
      <w:pPr>
        <w:widowControl/>
        <w:suppressAutoHyphens w:val="0"/>
        <w:overflowPunct/>
        <w:autoSpaceDE/>
        <w:autoSpaceDN/>
        <w:spacing w:line="259" w:lineRule="auto"/>
        <w:ind w:left="610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7B6818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04D8440B" w14:textId="77777777" w:rsidR="0095647E" w:rsidRPr="00980082" w:rsidRDefault="0095647E" w:rsidP="00BD0FBC">
      <w:pPr>
        <w:pStyle w:val="Akapitzlist"/>
        <w:jc w:val="both"/>
        <w:rPr>
          <w:rFonts w:asciiTheme="minorHAnsi" w:hAnsiTheme="minorHAnsi" w:cstheme="minorHAnsi"/>
          <w:sz w:val="20"/>
          <w:szCs w:val="20"/>
        </w:rPr>
      </w:pPr>
    </w:p>
    <w:p w14:paraId="77B70C32" w14:textId="19419BAD" w:rsidR="0095647E" w:rsidRPr="00D95375" w:rsidRDefault="0095647E" w:rsidP="0095647E">
      <w:pPr>
        <w:jc w:val="both"/>
        <w:rPr>
          <w:b/>
          <w:bCs/>
        </w:rPr>
      </w:pPr>
      <w:r w:rsidRPr="00D95375">
        <w:rPr>
          <w:rFonts w:eastAsia="Calibri" w:cs="Calibri"/>
          <w:b/>
          <w:bCs/>
          <w:sz w:val="24"/>
          <w:szCs w:val="24"/>
        </w:rPr>
        <w:t>Część V</w:t>
      </w:r>
      <w:r w:rsidR="00BD0FBC">
        <w:rPr>
          <w:rFonts w:eastAsia="Calibri" w:cs="Calibri"/>
          <w:b/>
          <w:bCs/>
          <w:sz w:val="24"/>
          <w:szCs w:val="24"/>
        </w:rPr>
        <w:t>I</w:t>
      </w:r>
    </w:p>
    <w:p w14:paraId="445BCED4" w14:textId="77777777" w:rsidR="0095647E" w:rsidRDefault="0095647E" w:rsidP="0095647E">
      <w:pPr>
        <w:jc w:val="both"/>
        <w:rPr>
          <w:rFonts w:eastAsia="Calibri" w:cs="Calibri"/>
          <w:b/>
          <w:bCs/>
          <w:sz w:val="24"/>
          <w:szCs w:val="24"/>
        </w:rPr>
      </w:pPr>
      <w:r w:rsidRPr="00D95375">
        <w:rPr>
          <w:rFonts w:eastAsia="Calibri" w:cs="Calibri"/>
          <w:b/>
          <w:bCs/>
          <w:sz w:val="24"/>
          <w:szCs w:val="24"/>
        </w:rPr>
        <w:t>Informacja o wadium oraz zabezpieczeniu należytego wykonania umowy.</w:t>
      </w:r>
    </w:p>
    <w:p w14:paraId="111A6DD1" w14:textId="77777777" w:rsidR="0095647E" w:rsidRDefault="0095647E" w:rsidP="0095647E">
      <w:pPr>
        <w:spacing w:after="120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1. Wymagania dotyczące wadium:</w:t>
      </w:r>
    </w:p>
    <w:p w14:paraId="3DF39363" w14:textId="77777777" w:rsidR="0095647E" w:rsidRDefault="0095647E" w:rsidP="0095647E">
      <w:pPr>
        <w:spacing w:after="120"/>
        <w:jc w:val="both"/>
      </w:pPr>
      <w:r>
        <w:t xml:space="preserve">    W przedmiotowym postepowaniu wadium nie jest wymagane.</w:t>
      </w:r>
    </w:p>
    <w:p w14:paraId="446A1A1A" w14:textId="77777777" w:rsidR="0095647E" w:rsidRDefault="0095647E" w:rsidP="0095647E">
      <w:pPr>
        <w:spacing w:after="120"/>
        <w:jc w:val="both"/>
      </w:pPr>
      <w:r>
        <w:t>2. Wymagania dotyczące należytego wykonania umowy</w:t>
      </w:r>
    </w:p>
    <w:p w14:paraId="35BA9FC3" w14:textId="4F758C59" w:rsidR="006C4C74" w:rsidRDefault="0095647E" w:rsidP="0095647E">
      <w:pPr>
        <w:spacing w:after="120"/>
        <w:jc w:val="both"/>
      </w:pPr>
      <w:r>
        <w:t xml:space="preserve">     W przedmiotowym postepowaniu należyte wykonanie umowy nie jest wymagane.</w:t>
      </w:r>
    </w:p>
    <w:p w14:paraId="6B9619F5" w14:textId="77777777" w:rsidR="006C4C74" w:rsidRDefault="006C4C74" w:rsidP="0095647E">
      <w:pPr>
        <w:spacing w:after="120"/>
        <w:jc w:val="both"/>
      </w:pPr>
    </w:p>
    <w:p w14:paraId="12F8668C" w14:textId="04FE025C" w:rsidR="0095647E" w:rsidRPr="00A440A1" w:rsidRDefault="0095647E" w:rsidP="0095647E">
      <w:pPr>
        <w:jc w:val="both"/>
        <w:rPr>
          <w:b/>
          <w:bCs/>
        </w:rPr>
      </w:pPr>
      <w:r w:rsidRPr="00A440A1">
        <w:rPr>
          <w:rFonts w:eastAsia="Calibri" w:cs="Calibri"/>
          <w:b/>
          <w:bCs/>
          <w:sz w:val="24"/>
          <w:szCs w:val="24"/>
        </w:rPr>
        <w:lastRenderedPageBreak/>
        <w:t>Część VI</w:t>
      </w:r>
      <w:r w:rsidR="001B7D1B">
        <w:rPr>
          <w:rFonts w:eastAsia="Calibri" w:cs="Calibri"/>
          <w:b/>
          <w:bCs/>
          <w:sz w:val="24"/>
          <w:szCs w:val="24"/>
        </w:rPr>
        <w:t>I</w:t>
      </w:r>
    </w:p>
    <w:p w14:paraId="5BE9D999" w14:textId="0DACFEB0" w:rsidR="0095647E" w:rsidRPr="001B7D1B" w:rsidRDefault="0095647E" w:rsidP="001B7D1B">
      <w:pPr>
        <w:jc w:val="both"/>
        <w:rPr>
          <w:rFonts w:eastAsia="Calibri" w:cs="Calibri"/>
          <w:b/>
          <w:bCs/>
          <w:sz w:val="24"/>
          <w:szCs w:val="24"/>
        </w:rPr>
      </w:pPr>
      <w:r w:rsidRPr="00A440A1">
        <w:rPr>
          <w:rFonts w:eastAsia="Calibri" w:cs="Calibri"/>
          <w:b/>
          <w:bCs/>
          <w:sz w:val="24"/>
          <w:szCs w:val="24"/>
        </w:rPr>
        <w:t>Opis sposobu przygotowania oferty</w:t>
      </w:r>
    </w:p>
    <w:p w14:paraId="354DA929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1. Wymagania i zalecenia ogólne</w:t>
      </w:r>
    </w:p>
    <w:p w14:paraId="7F5F56EB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>Oferta powinna być przygotowana z uwzględnieniem poniżysz zasad;</w:t>
      </w:r>
    </w:p>
    <w:p w14:paraId="07966B16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>1) Każdy wykonawca może złożyć tylko jeną ofertę.</w:t>
      </w:r>
    </w:p>
    <w:p w14:paraId="3096EC42" w14:textId="1FB57506" w:rsidR="0095647E" w:rsidRDefault="0095647E" w:rsidP="0095647E">
      <w:pPr>
        <w:jc w:val="both"/>
        <w:rPr>
          <w:rFonts w:eastAsia="Calibri" w:cs="Calibri"/>
        </w:rPr>
      </w:pPr>
      <w:r w:rsidRPr="001B7D1B">
        <w:rPr>
          <w:rFonts w:eastAsia="Calibri" w:cs="Calibri"/>
        </w:rPr>
        <w:t xml:space="preserve">2) Wykonawca składa ofertę za pośrednictwem "Formularza do złożenia , zmiany wycofania oferty dostępnego na </w:t>
      </w:r>
      <w:proofErr w:type="spellStart"/>
      <w:r w:rsidRPr="001B7D1B">
        <w:rPr>
          <w:rFonts w:eastAsia="Calibri" w:cs="Calibri"/>
        </w:rPr>
        <w:t>epUAP</w:t>
      </w:r>
      <w:proofErr w:type="spellEnd"/>
      <w:r w:rsidRPr="001B7D1B">
        <w:rPr>
          <w:rFonts w:eastAsia="Calibri" w:cs="Calibri"/>
        </w:rPr>
        <w:t xml:space="preserve"> i udostępnionego również na </w:t>
      </w:r>
      <w:proofErr w:type="spellStart"/>
      <w:r w:rsidRPr="001B7D1B">
        <w:rPr>
          <w:rFonts w:eastAsia="Calibri" w:cs="Calibri"/>
        </w:rPr>
        <w:t>miniPortalu</w:t>
      </w:r>
      <w:proofErr w:type="spellEnd"/>
      <w:r w:rsidRPr="001B7D1B">
        <w:rPr>
          <w:rFonts w:eastAsia="Calibri" w:cs="Calibri"/>
        </w:rPr>
        <w:t xml:space="preserve">. Funkcjonalność do zaszyfrowania oferty przez Wykonawcę jest dostępna dla Wykonawców na </w:t>
      </w:r>
      <w:proofErr w:type="spellStart"/>
      <w:r w:rsidRPr="001B7D1B">
        <w:rPr>
          <w:rFonts w:eastAsia="Calibri" w:cs="Calibri"/>
        </w:rPr>
        <w:t>miniPortalu</w:t>
      </w:r>
      <w:proofErr w:type="spellEnd"/>
      <w:r w:rsidRPr="001B7D1B">
        <w:rPr>
          <w:rFonts w:eastAsia="Calibri" w:cs="Calibri"/>
        </w:rPr>
        <w:t xml:space="preserve">, w szczegółach danego postępowania. W formularzu oferty Wykonawca zobowiązany jest podać adres skrzynki </w:t>
      </w:r>
      <w:proofErr w:type="spellStart"/>
      <w:r w:rsidRPr="001B7D1B">
        <w:rPr>
          <w:rFonts w:eastAsia="Calibri" w:cs="Calibri"/>
        </w:rPr>
        <w:t>ePUAP</w:t>
      </w:r>
      <w:proofErr w:type="spellEnd"/>
      <w:r w:rsidRPr="001B7D1B">
        <w:rPr>
          <w:rFonts w:eastAsia="Calibri" w:cs="Calibri"/>
        </w:rPr>
        <w:t>, na którym prowadzona będzie korespondencja związana z postępowaniem.</w:t>
      </w:r>
    </w:p>
    <w:p w14:paraId="0F5730FD" w14:textId="77777777" w:rsidR="006C4C74" w:rsidRDefault="006C4C74" w:rsidP="0095647E">
      <w:pPr>
        <w:jc w:val="both"/>
        <w:rPr>
          <w:rFonts w:eastAsia="Calibri" w:cs="Calibri"/>
        </w:rPr>
      </w:pPr>
    </w:p>
    <w:p w14:paraId="5A5181D8" w14:textId="1EFF0A2B" w:rsidR="001B7D1B" w:rsidRDefault="001B7D1B" w:rsidP="0095647E">
      <w:pPr>
        <w:jc w:val="both"/>
      </w:pPr>
      <w:r>
        <w:t xml:space="preserve">Pełnomocnictwo – jeżeli dotyczy - musi być załączone do oferty w oryginale w takiej samej formie jak składana oferta tj. w formie elektronicznej lub postaci elektronicznej opatrzonej podpisem zaufanym lub osobistym. Dopuszcza się także złożenie elektronicznej kopii pełnomocnictwa sporządzonego uprzednio w formie pisemnej w formie elektronicznego poświadczenia sporządzonego stosownie do art. 97 § 2 ustawy z dnia 14 lutego 1991 r. prawo o notariacie, które to poświadczenie notariusz opatruje kwalifikowanym podpisem elektronicznym bądź też opatrzenie skanu pełnomocnictwa sporządzonego uprzednio w formie pisemnej kwalifikowanym podpisem, podpisem zaufanym lub podpisem osobistym mocodawcy. Elektroniczna kopia pełnomocnictwa nie może być uwierzytelniona przez upełnomocnionego.  </w:t>
      </w:r>
    </w:p>
    <w:p w14:paraId="3935C633" w14:textId="77777777" w:rsidR="006C4C74" w:rsidRPr="001B7D1B" w:rsidRDefault="006C4C74" w:rsidP="0095647E">
      <w:pPr>
        <w:jc w:val="both"/>
      </w:pPr>
    </w:p>
    <w:p w14:paraId="28F25B79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3) Ofertę należy sporządzić w języku polskim, w formie elektronicznej i podpisać kwalifikowalnym podpisem elektronicznym wystawionym przez dostawcę kwalifikowanej usługi zaufania, będącego podmiotem świadczącym usługi certyfikacyjne- podpis elektroniczny, spełniające wymogi bezpieczeństwa określone w ustawie. Podmioty takie są wpisane do rejestru Ministra ds. informatyzacji prowadzonego przez Narodowe Centrum Certyfikacji. Lista podmiotów udostepniających usługę kwalifikowanego podpisu elektronicznego dostępna jest na stronie  www.nccert.pl.</w:t>
      </w:r>
    </w:p>
    <w:p w14:paraId="74ABECF9" w14:textId="183C3D39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 xml:space="preserve">Zamawiający dopuszcza przesłanie danych w formach dopuszczonych odpowiednimi przepisami prawa t. j. m.in. pdf, </w:t>
      </w:r>
      <w:proofErr w:type="spellStart"/>
      <w:r w:rsidRPr="001B7D1B">
        <w:rPr>
          <w:rFonts w:eastAsia="Calibri" w:cs="Calibri"/>
        </w:rPr>
        <w:t>doc</w:t>
      </w:r>
      <w:proofErr w:type="spellEnd"/>
      <w:r w:rsidRPr="001B7D1B">
        <w:rPr>
          <w:rFonts w:eastAsia="Calibri" w:cs="Calibri"/>
        </w:rPr>
        <w:t xml:space="preserve">, </w:t>
      </w:r>
      <w:proofErr w:type="spellStart"/>
      <w:r w:rsidRPr="001B7D1B">
        <w:rPr>
          <w:rFonts w:eastAsia="Calibri" w:cs="Calibri"/>
        </w:rPr>
        <w:t>docx</w:t>
      </w:r>
      <w:proofErr w:type="spellEnd"/>
      <w:r w:rsidRPr="001B7D1B">
        <w:rPr>
          <w:rFonts w:eastAsia="Calibri" w:cs="Calibri"/>
        </w:rPr>
        <w:t xml:space="preserve">, rtf, </w:t>
      </w:r>
      <w:proofErr w:type="spellStart"/>
      <w:r w:rsidRPr="001B7D1B">
        <w:rPr>
          <w:rFonts w:eastAsia="Calibri" w:cs="Calibri"/>
        </w:rPr>
        <w:t>xps</w:t>
      </w:r>
      <w:proofErr w:type="spellEnd"/>
      <w:r w:rsidRPr="001B7D1B">
        <w:rPr>
          <w:rFonts w:eastAsia="Calibri" w:cs="Calibri"/>
        </w:rPr>
        <w:t xml:space="preserve">, </w:t>
      </w:r>
      <w:proofErr w:type="spellStart"/>
      <w:r w:rsidRPr="001B7D1B">
        <w:rPr>
          <w:rFonts w:eastAsia="Calibri" w:cs="Calibri"/>
        </w:rPr>
        <w:t>odt</w:t>
      </w:r>
      <w:proofErr w:type="spellEnd"/>
      <w:r w:rsidRPr="001B7D1B">
        <w:rPr>
          <w:rFonts w:eastAsia="Calibri" w:cs="Calibri"/>
        </w:rPr>
        <w:t xml:space="preserve">, przy czym zaleca się wykorzystywanie plików w formacie pdf. Sposób złożenia oferty, w tym zaszyfrowania oferty opisany został w " Instrukcji użytkownika", dostępnej na stronie  </w:t>
      </w:r>
      <w:hyperlink r:id="rId15" w:history="1">
        <w:r w:rsidR="00842E95" w:rsidRPr="00313A10">
          <w:rPr>
            <w:rStyle w:val="Hipercze"/>
            <w:rFonts w:eastAsia="Calibri" w:cs="Calibri"/>
          </w:rPr>
          <w:t>https://minipotral.uzp.gov.pl</w:t>
        </w:r>
      </w:hyperlink>
      <w:r w:rsidRPr="001B7D1B">
        <w:rPr>
          <w:rFonts w:eastAsia="Calibri" w:cs="Calibri"/>
        </w:rPr>
        <w:t xml:space="preserve"> .</w:t>
      </w:r>
    </w:p>
    <w:p w14:paraId="02AEF942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>4) Zalecenia Zamawiającego odnośnie kwalifikowanego podpisu elektronicznego:</w:t>
      </w:r>
    </w:p>
    <w:p w14:paraId="0D9D0291" w14:textId="77777777" w:rsidR="0095647E" w:rsidRPr="001B7D1B" w:rsidRDefault="0095647E" w:rsidP="0095647E">
      <w:pPr>
        <w:jc w:val="both"/>
      </w:pPr>
      <w:r w:rsidRPr="001B7D1B">
        <w:rPr>
          <w:rFonts w:eastAsia="Calibri" w:cs="Calibri"/>
        </w:rPr>
        <w:t xml:space="preserve">    - dla dokumentów w formacie "pdf" zaleca </w:t>
      </w:r>
      <w:proofErr w:type="spellStart"/>
      <w:r w:rsidRPr="001B7D1B">
        <w:rPr>
          <w:rFonts w:eastAsia="Calibri" w:cs="Calibri"/>
        </w:rPr>
        <w:t>sie</w:t>
      </w:r>
      <w:proofErr w:type="spellEnd"/>
      <w:r w:rsidRPr="001B7D1B">
        <w:rPr>
          <w:rFonts w:eastAsia="Calibri" w:cs="Calibri"/>
        </w:rPr>
        <w:t xml:space="preserve"> podpis formatem </w:t>
      </w:r>
      <w:proofErr w:type="spellStart"/>
      <w:r w:rsidRPr="001B7D1B">
        <w:rPr>
          <w:rFonts w:eastAsia="Calibri" w:cs="Calibri"/>
        </w:rPr>
        <w:t>PAdES</w:t>
      </w:r>
      <w:proofErr w:type="spellEnd"/>
      <w:r w:rsidRPr="001B7D1B">
        <w:rPr>
          <w:rFonts w:eastAsia="Calibri" w:cs="Calibri"/>
        </w:rPr>
        <w:t>.</w:t>
      </w:r>
    </w:p>
    <w:p w14:paraId="5B7820E2" w14:textId="77777777" w:rsidR="0095647E" w:rsidRPr="001B7D1B" w:rsidRDefault="0095647E" w:rsidP="0095647E">
      <w:pPr>
        <w:jc w:val="both"/>
        <w:rPr>
          <w:rFonts w:eastAsia="Calibri" w:cs="Calibri"/>
        </w:rPr>
      </w:pPr>
      <w:r w:rsidRPr="001B7D1B">
        <w:rPr>
          <w:rFonts w:eastAsia="Calibri" w:cs="Calibri"/>
        </w:rPr>
        <w:t xml:space="preserve">    - dokumenty w formacie innym niż "pdf" zaleca </w:t>
      </w:r>
      <w:proofErr w:type="spellStart"/>
      <w:r w:rsidRPr="001B7D1B">
        <w:rPr>
          <w:rFonts w:eastAsia="Calibri" w:cs="Calibri"/>
        </w:rPr>
        <w:t>sie</w:t>
      </w:r>
      <w:proofErr w:type="spellEnd"/>
      <w:r w:rsidRPr="001B7D1B">
        <w:rPr>
          <w:rFonts w:eastAsia="Calibri" w:cs="Calibri"/>
        </w:rPr>
        <w:t xml:space="preserve"> podpisywać formatem </w:t>
      </w:r>
      <w:proofErr w:type="spellStart"/>
      <w:r w:rsidRPr="001B7D1B">
        <w:rPr>
          <w:rFonts w:eastAsia="Calibri" w:cs="Calibri"/>
        </w:rPr>
        <w:t>XAdES</w:t>
      </w:r>
      <w:proofErr w:type="spellEnd"/>
      <w:r w:rsidRPr="001B7D1B">
        <w:rPr>
          <w:rFonts w:eastAsia="Calibri" w:cs="Calibri"/>
        </w:rPr>
        <w:t>.</w:t>
      </w:r>
    </w:p>
    <w:p w14:paraId="2A927564" w14:textId="77777777" w:rsidR="0095647E" w:rsidRPr="001B7D1B" w:rsidRDefault="0095647E" w:rsidP="0095647E">
      <w:pPr>
        <w:jc w:val="both"/>
      </w:pPr>
    </w:p>
    <w:p w14:paraId="4FAE3766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>5) Oferta musi być podpisana przez osobę/osoby uprawnione do reprezentowania firmy w obrocie gospodarczym zgodnie z aktem rejestrującym i wymogami ustawowymi.</w:t>
      </w:r>
    </w:p>
    <w:p w14:paraId="69901520" w14:textId="77777777" w:rsidR="0095647E" w:rsidRPr="001B7D1B" w:rsidRDefault="0095647E" w:rsidP="0095647E">
      <w:pPr>
        <w:spacing w:after="120"/>
        <w:jc w:val="both"/>
      </w:pPr>
      <w:r w:rsidRPr="001B7D1B">
        <w:rPr>
          <w:rFonts w:eastAsia="Calibri" w:cs="Calibri"/>
        </w:rPr>
        <w:t xml:space="preserve">6) Zgodnie z art. 11 ust. 2 ustawy z dnia 16 kwietnia 1993 r. o zwalczaniu nieuczciwej konkurencji (t. j. Dz. U. z 2019 r., poz. 1010) przez tajemnice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 , działania w celu utrzymania ich w poufności. Zamawiający ze swojej strony ograniczy dostęp do tych informacji oraz zapewni ochronę i odpowiedni sposób przechowywania zabezpieczający przed dostępem osób nieuprawnionych. Stosownie do brzmienia art. 8 ust. 3 ustawy </w:t>
      </w:r>
      <w:proofErr w:type="spellStart"/>
      <w:r w:rsidRPr="001B7D1B">
        <w:rPr>
          <w:rFonts w:eastAsia="Calibri" w:cs="Calibri"/>
        </w:rPr>
        <w:t>Pzp</w:t>
      </w:r>
      <w:proofErr w:type="spellEnd"/>
      <w:r w:rsidRPr="001B7D1B">
        <w:rPr>
          <w:rFonts w:eastAsia="Calibri" w:cs="Calibri"/>
        </w:rPr>
        <w:t xml:space="preserve"> Wykonawca nie później niż w terminie składania oferty zobowiązany jest wykazać, iż zastrzeżone informacje stanowią tajemnicę przedsiębiorstwa.</w:t>
      </w:r>
    </w:p>
    <w:p w14:paraId="7EBAB177" w14:textId="5F015D4E" w:rsidR="0095647E" w:rsidRPr="006C4C74" w:rsidRDefault="0095647E" w:rsidP="0095647E">
      <w:pPr>
        <w:spacing w:after="120"/>
        <w:jc w:val="both"/>
        <w:rPr>
          <w:rFonts w:eastAsia="Calibri" w:cs="Calibri"/>
        </w:rPr>
      </w:pPr>
      <w:r w:rsidRPr="001B7D1B">
        <w:rPr>
          <w:rFonts w:eastAsia="Calibri" w:cs="Calibri"/>
        </w:rPr>
        <w:t xml:space="preserve">7) Jeżeli dokumenty elektroniczne, przekazywane przy użyciu środków komunikacji elektronicznej, </w:t>
      </w:r>
      <w:r w:rsidRPr="001B7D1B">
        <w:rPr>
          <w:rFonts w:eastAsia="Calibri" w:cs="Calibri"/>
        </w:rPr>
        <w:lastRenderedPageBreak/>
        <w:t>zawierają informacje stanowiące tajemnicę przedsiębiorstwa w rozumieniu przepisów ustawy z dnia 16 kwietnia 1993 r. o zwalczaniu nieuczciwej konkurencji  (Dz. U. z 2020 r. , poz. 1913), wykonawca, w celu utrzymania w poufności tych informacji, przekazuje je w wydzielonym i odpowiednio oznaczonym pliku wraz z jednoczesnym zaznaczeniem polecenia " Załącznik stanowiący tajemnicę przedsiębiorstwa",  a następnie wraz z  plikami stanowiącymi jawną część należy ten plik zaszyfrować.</w:t>
      </w:r>
    </w:p>
    <w:p w14:paraId="5B371159" w14:textId="77777777" w:rsidR="0095647E" w:rsidRPr="001B7D1B" w:rsidRDefault="0095647E" w:rsidP="006C4C74">
      <w:pPr>
        <w:jc w:val="both"/>
      </w:pPr>
      <w:r w:rsidRPr="001B7D1B">
        <w:rPr>
          <w:rFonts w:eastAsia="Calibri" w:cs="Calibri"/>
        </w:rPr>
        <w:t>2. Wycofanie oferty</w:t>
      </w:r>
    </w:p>
    <w:p w14:paraId="6AA16B8E" w14:textId="77777777" w:rsidR="0095647E" w:rsidRDefault="0095647E" w:rsidP="006C4C74">
      <w:pPr>
        <w:jc w:val="both"/>
      </w:pPr>
      <w:r w:rsidRPr="001B7D1B">
        <w:rPr>
          <w:rFonts w:eastAsia="Calibri" w:cs="Calibri"/>
        </w:rPr>
        <w:t xml:space="preserve">     1) Wykonawca może przed upływem terminu do składania ofert wycofać ofertę</w:t>
      </w:r>
      <w:r>
        <w:rPr>
          <w:rFonts w:eastAsia="Calibri" w:cs="Calibri"/>
          <w:sz w:val="24"/>
          <w:szCs w:val="24"/>
        </w:rPr>
        <w:t xml:space="preserve"> za</w:t>
      </w:r>
    </w:p>
    <w:p w14:paraId="4DA819D3" w14:textId="77777777" w:rsidR="0095647E" w:rsidRDefault="0095647E" w:rsidP="006C4C74">
      <w:pPr>
        <w:jc w:val="both"/>
      </w:pPr>
      <w:r>
        <w:rPr>
          <w:rFonts w:eastAsia="Calibri" w:cs="Calibri"/>
          <w:sz w:val="24"/>
          <w:szCs w:val="24"/>
        </w:rPr>
        <w:t xml:space="preserve">          pośrednictwem "Formularza do złożenia, zmiany, wycofania oferty lub wniosku"</w:t>
      </w:r>
    </w:p>
    <w:p w14:paraId="44F39B6E" w14:textId="77777777" w:rsidR="0095647E" w:rsidRDefault="0095647E" w:rsidP="006C4C74">
      <w:pPr>
        <w:jc w:val="both"/>
      </w:pPr>
      <w:r>
        <w:rPr>
          <w:rFonts w:eastAsia="Calibri" w:cs="Calibri"/>
          <w:sz w:val="24"/>
          <w:szCs w:val="24"/>
        </w:rPr>
        <w:t xml:space="preserve">          dostępnego na </w:t>
      </w:r>
      <w:proofErr w:type="spellStart"/>
      <w:r>
        <w:rPr>
          <w:rFonts w:eastAsia="Calibri" w:cs="Calibri"/>
          <w:sz w:val="24"/>
          <w:szCs w:val="24"/>
        </w:rPr>
        <w:t>ePUAP</w:t>
      </w:r>
      <w:proofErr w:type="spellEnd"/>
      <w:r>
        <w:rPr>
          <w:rFonts w:eastAsia="Calibri" w:cs="Calibri"/>
          <w:sz w:val="24"/>
          <w:szCs w:val="24"/>
        </w:rPr>
        <w:t xml:space="preserve"> i udostępnionych również na </w:t>
      </w:r>
      <w:proofErr w:type="spellStart"/>
      <w:r>
        <w:rPr>
          <w:rFonts w:eastAsia="Calibri" w:cs="Calibri"/>
          <w:sz w:val="24"/>
          <w:szCs w:val="24"/>
        </w:rPr>
        <w:t>miniPortalu</w:t>
      </w:r>
      <w:proofErr w:type="spellEnd"/>
      <w:r>
        <w:rPr>
          <w:rFonts w:eastAsia="Calibri" w:cs="Calibri"/>
          <w:sz w:val="24"/>
          <w:szCs w:val="24"/>
        </w:rPr>
        <w:t>. Sposób wycofania</w:t>
      </w:r>
    </w:p>
    <w:p w14:paraId="509E9464" w14:textId="77777777" w:rsidR="0095647E" w:rsidRDefault="0095647E" w:rsidP="006C4C74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oferty został opisany w " Instrukcji użytkownika" dostępnej na </w:t>
      </w:r>
      <w:proofErr w:type="spellStart"/>
      <w:r>
        <w:rPr>
          <w:rFonts w:eastAsia="Calibri" w:cs="Calibri"/>
          <w:sz w:val="24"/>
          <w:szCs w:val="24"/>
        </w:rPr>
        <w:t>miniPortalu</w:t>
      </w:r>
      <w:proofErr w:type="spellEnd"/>
      <w:r>
        <w:rPr>
          <w:rFonts w:eastAsia="Calibri" w:cs="Calibri"/>
          <w:sz w:val="24"/>
          <w:szCs w:val="24"/>
        </w:rPr>
        <w:t>.</w:t>
      </w:r>
    </w:p>
    <w:p w14:paraId="6EAF9A77" w14:textId="77777777" w:rsidR="0095647E" w:rsidRDefault="0095647E" w:rsidP="006C4C74">
      <w:pPr>
        <w:jc w:val="both"/>
      </w:pPr>
    </w:p>
    <w:p w14:paraId="61C5B4C6" w14:textId="77777777" w:rsidR="0095647E" w:rsidRDefault="0095647E" w:rsidP="006C4C74">
      <w:pPr>
        <w:jc w:val="both"/>
      </w:pPr>
      <w:r>
        <w:rPr>
          <w:rFonts w:eastAsia="Calibri" w:cs="Calibri"/>
          <w:sz w:val="24"/>
          <w:szCs w:val="24"/>
        </w:rPr>
        <w:t xml:space="preserve">     2) Wykonawca po upływie terminu do składania ofert nie może skutecznie dokonać</w:t>
      </w:r>
    </w:p>
    <w:p w14:paraId="78B4FF58" w14:textId="77777777" w:rsidR="0095647E" w:rsidRDefault="0095647E" w:rsidP="006C4C74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wycofania  złożonej oferty.</w:t>
      </w:r>
    </w:p>
    <w:p w14:paraId="52B4D6FE" w14:textId="77777777" w:rsidR="0095647E" w:rsidRDefault="0095647E" w:rsidP="006C4C74">
      <w:pPr>
        <w:jc w:val="both"/>
        <w:rPr>
          <w:rFonts w:eastAsia="Calibri" w:cs="Calibri"/>
          <w:sz w:val="24"/>
          <w:szCs w:val="24"/>
        </w:rPr>
      </w:pPr>
    </w:p>
    <w:p w14:paraId="7EA8AA35" w14:textId="77777777" w:rsidR="0095647E" w:rsidRDefault="0095647E" w:rsidP="0095647E">
      <w:pPr>
        <w:jc w:val="both"/>
      </w:pPr>
    </w:p>
    <w:p w14:paraId="2796AE96" w14:textId="7B86B36A" w:rsidR="0095647E" w:rsidRPr="0076486C" w:rsidRDefault="0095647E" w:rsidP="0095647E">
      <w:pPr>
        <w:jc w:val="both"/>
        <w:rPr>
          <w:b/>
          <w:bCs/>
        </w:rPr>
      </w:pPr>
      <w:r w:rsidRPr="0076486C">
        <w:rPr>
          <w:rFonts w:eastAsia="Calibri" w:cs="Calibri"/>
          <w:b/>
          <w:bCs/>
          <w:sz w:val="24"/>
          <w:szCs w:val="24"/>
        </w:rPr>
        <w:t>Część VII</w:t>
      </w:r>
      <w:r w:rsidR="00980082">
        <w:rPr>
          <w:rFonts w:eastAsia="Calibri" w:cs="Calibri"/>
          <w:b/>
          <w:bCs/>
          <w:sz w:val="24"/>
          <w:szCs w:val="24"/>
        </w:rPr>
        <w:t>I</w:t>
      </w:r>
    </w:p>
    <w:p w14:paraId="5AB489BB" w14:textId="77777777" w:rsidR="0095647E" w:rsidRDefault="0095647E" w:rsidP="0095647E">
      <w:pPr>
        <w:jc w:val="both"/>
        <w:rPr>
          <w:rFonts w:eastAsia="Calibri" w:cs="Calibri"/>
          <w:b/>
          <w:bCs/>
          <w:sz w:val="24"/>
          <w:szCs w:val="24"/>
        </w:rPr>
      </w:pPr>
      <w:r w:rsidRPr="0076486C">
        <w:rPr>
          <w:rFonts w:eastAsia="Calibri" w:cs="Calibri"/>
          <w:b/>
          <w:bCs/>
          <w:sz w:val="24"/>
          <w:szCs w:val="24"/>
        </w:rPr>
        <w:t>Termin składania i otwarcia ofert</w:t>
      </w:r>
    </w:p>
    <w:p w14:paraId="5B14B196" w14:textId="77777777" w:rsidR="0095647E" w:rsidRPr="0076486C" w:rsidRDefault="0095647E" w:rsidP="0095647E">
      <w:pPr>
        <w:jc w:val="both"/>
        <w:rPr>
          <w:b/>
          <w:bCs/>
        </w:rPr>
      </w:pPr>
    </w:p>
    <w:p w14:paraId="43ED9B7D" w14:textId="77777777" w:rsidR="0095647E" w:rsidRDefault="0095647E" w:rsidP="0095647E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1. Oferty należy składać zgodnie z zasadami określonymi w części IV SWZ, nie później niż do  </w:t>
      </w:r>
    </w:p>
    <w:p w14:paraId="0D72D5A4" w14:textId="3C593DE0" w:rsidR="0095647E" w:rsidRPr="006C4C74" w:rsidRDefault="0095647E" w:rsidP="0095647E">
      <w:pPr>
        <w:jc w:val="both"/>
        <w:rPr>
          <w:b/>
          <w:bCs/>
          <w:color w:val="000000" w:themeColor="text1"/>
        </w:rPr>
      </w:pPr>
      <w:r>
        <w:rPr>
          <w:rFonts w:eastAsia="Calibri" w:cs="Calibri"/>
          <w:sz w:val="24"/>
          <w:szCs w:val="24"/>
        </w:rPr>
        <w:t xml:space="preserve">dnia </w:t>
      </w:r>
      <w:r w:rsidR="00963781">
        <w:rPr>
          <w:rFonts w:eastAsia="Calibri" w:cs="Calibri"/>
          <w:b/>
          <w:bCs/>
          <w:color w:val="000000" w:themeColor="text1"/>
          <w:sz w:val="24"/>
          <w:szCs w:val="24"/>
        </w:rPr>
        <w:t>30</w:t>
      </w:r>
      <w:r w:rsidRPr="006C4C74">
        <w:rPr>
          <w:rFonts w:eastAsia="Calibri" w:cs="Calibri"/>
          <w:b/>
          <w:bCs/>
          <w:color w:val="000000" w:themeColor="text1"/>
          <w:sz w:val="24"/>
          <w:szCs w:val="24"/>
        </w:rPr>
        <w:t xml:space="preserve"> kwietnia 2021 r. do godz. 1</w:t>
      </w:r>
      <w:r w:rsidR="00774F76">
        <w:rPr>
          <w:rFonts w:eastAsia="Calibri" w:cs="Calibri"/>
          <w:b/>
          <w:bCs/>
          <w:color w:val="000000" w:themeColor="text1"/>
          <w:sz w:val="24"/>
          <w:szCs w:val="24"/>
        </w:rPr>
        <w:t>0</w:t>
      </w:r>
      <w:r w:rsidRPr="006C4C74">
        <w:rPr>
          <w:rFonts w:eastAsia="Calibri" w:cs="Calibri"/>
          <w:b/>
          <w:bCs/>
          <w:color w:val="000000" w:themeColor="text1"/>
          <w:sz w:val="24"/>
          <w:szCs w:val="24"/>
        </w:rPr>
        <w:t>:00.</w:t>
      </w:r>
    </w:p>
    <w:p w14:paraId="097AB625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>2. Zamawiający najpóźniej przed dniem otwarcia ofert, udostępnia na stronie internetowej prowadzonego postępowania informacje o kwocie jaką zamierza przeznaczyć na sfinansowanie zamówienia.</w:t>
      </w:r>
    </w:p>
    <w:p w14:paraId="43AA5A72" w14:textId="25585A61" w:rsidR="0095647E" w:rsidRPr="006C4C74" w:rsidRDefault="0095647E" w:rsidP="0095647E">
      <w:pPr>
        <w:jc w:val="both"/>
        <w:rPr>
          <w:b/>
          <w:bCs/>
          <w:color w:val="000000" w:themeColor="text1"/>
        </w:rPr>
      </w:pPr>
      <w:r>
        <w:rPr>
          <w:rFonts w:eastAsia="Calibri" w:cs="Calibri"/>
          <w:sz w:val="24"/>
          <w:szCs w:val="24"/>
        </w:rPr>
        <w:t xml:space="preserve">3. Otwarcie złożonych ofert nastąpi w dniu </w:t>
      </w:r>
      <w:r w:rsidR="00963781">
        <w:rPr>
          <w:rFonts w:eastAsia="Calibri" w:cs="Calibri"/>
          <w:b/>
          <w:bCs/>
          <w:color w:val="000000" w:themeColor="text1"/>
          <w:sz w:val="24"/>
          <w:szCs w:val="24"/>
        </w:rPr>
        <w:t>30</w:t>
      </w:r>
      <w:r w:rsidRPr="006C4C74">
        <w:rPr>
          <w:rFonts w:eastAsia="Calibri" w:cs="Calibri"/>
          <w:b/>
          <w:bCs/>
          <w:color w:val="000000" w:themeColor="text1"/>
          <w:sz w:val="24"/>
          <w:szCs w:val="24"/>
        </w:rPr>
        <w:t xml:space="preserve"> kwietnia 2021 r. o godz. 1</w:t>
      </w:r>
      <w:r w:rsidR="00774F76">
        <w:rPr>
          <w:rFonts w:eastAsia="Calibri" w:cs="Calibri"/>
          <w:b/>
          <w:bCs/>
          <w:color w:val="000000" w:themeColor="text1"/>
          <w:sz w:val="24"/>
          <w:szCs w:val="24"/>
        </w:rPr>
        <w:t>0</w:t>
      </w:r>
      <w:r w:rsidRPr="006C4C74">
        <w:rPr>
          <w:rFonts w:eastAsia="Calibri" w:cs="Calibri"/>
          <w:b/>
          <w:bCs/>
          <w:color w:val="000000" w:themeColor="text1"/>
          <w:sz w:val="24"/>
          <w:szCs w:val="24"/>
        </w:rPr>
        <w:t>:30.</w:t>
      </w:r>
    </w:p>
    <w:p w14:paraId="795C994F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 xml:space="preserve"> Otwarcie złożonych ofert będzie realizowane poprzez użycie mechanizmu do odszyfrowania ofert dostępnego po zalogowaniu w zakładce "Deszyfrowanie" na </w:t>
      </w:r>
      <w:proofErr w:type="spellStart"/>
      <w:r>
        <w:rPr>
          <w:rFonts w:eastAsia="Calibri" w:cs="Calibri"/>
          <w:sz w:val="24"/>
          <w:szCs w:val="24"/>
        </w:rPr>
        <w:t>miniPortalu</w:t>
      </w:r>
      <w:proofErr w:type="spellEnd"/>
      <w:r>
        <w:rPr>
          <w:rFonts w:eastAsia="Calibri" w:cs="Calibri"/>
          <w:sz w:val="24"/>
          <w:szCs w:val="24"/>
        </w:rPr>
        <w:t xml:space="preserve"> i nastąpi poprzez wskazanie pliku do odszyfrowania.</w:t>
      </w:r>
    </w:p>
    <w:p w14:paraId="707259FE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>4. Zamawiający, niezwłocznie o otwarciu ofert, udostępnia na stronie internetowej prowadzonego postępowania informacje o:</w:t>
      </w:r>
    </w:p>
    <w:p w14:paraId="6DF34D7F" w14:textId="77777777" w:rsidR="0095647E" w:rsidRDefault="0095647E" w:rsidP="0095647E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1) nazwach lub imionach i nazwiskach oraz siedzibach lub miejscach prowadzonej </w:t>
      </w:r>
    </w:p>
    <w:p w14:paraId="29F0F474" w14:textId="77777777" w:rsidR="0095647E" w:rsidRDefault="0095647E" w:rsidP="0095647E">
      <w:pPr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 działalności gospodarczej albo miejscach zamieszkania wykonawców, których oferty </w:t>
      </w:r>
    </w:p>
    <w:p w14:paraId="1BDECE99" w14:textId="77777777" w:rsidR="0095647E" w:rsidRDefault="0095647E" w:rsidP="0095647E">
      <w:pPr>
        <w:jc w:val="both"/>
      </w:pPr>
      <w:r>
        <w:rPr>
          <w:rFonts w:eastAsia="Calibri" w:cs="Calibri"/>
          <w:sz w:val="24"/>
          <w:szCs w:val="24"/>
        </w:rPr>
        <w:t xml:space="preserve">          zostały otwarte;</w:t>
      </w:r>
    </w:p>
    <w:p w14:paraId="4DA88FDC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2) cenach lub kosztach zawartych w ofertach.</w:t>
      </w:r>
    </w:p>
    <w:p w14:paraId="56A3C150" w14:textId="77777777" w:rsidR="0095647E" w:rsidRDefault="0095647E" w:rsidP="0095647E">
      <w:pPr>
        <w:spacing w:after="120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Zamawiający poprawia w tekście oferty oczywiste omyłki pisarskie, oczywiste omyłki rachunkowe, z uwzględnieniem konsekwencji rachunkowych dokonanych poprawek oraz inne omyłki polegające na niezgodności oferty z dokumentami zamówienia, niepowodujące istotnych zmian w treści oferty, niezwłocznie zawiadamiając o tym wykonawcę, którego oferta została poprawiona. Zasady poprawiania omyłek określone zostały w art. 223 ust. 2 </w:t>
      </w:r>
      <w:proofErr w:type="spellStart"/>
      <w:r>
        <w:rPr>
          <w:rFonts w:eastAsia="Calibri" w:cs="Calibri"/>
          <w:sz w:val="24"/>
          <w:szCs w:val="24"/>
        </w:rPr>
        <w:t>Pzp</w:t>
      </w:r>
      <w:proofErr w:type="spellEnd"/>
      <w:r>
        <w:rPr>
          <w:rFonts w:eastAsia="Calibri" w:cs="Calibri"/>
          <w:sz w:val="24"/>
          <w:szCs w:val="24"/>
        </w:rPr>
        <w:t>.</w:t>
      </w:r>
    </w:p>
    <w:p w14:paraId="633C0475" w14:textId="77777777" w:rsidR="0095647E" w:rsidRDefault="0095647E" w:rsidP="0095647E">
      <w:pPr>
        <w:spacing w:after="120"/>
        <w:jc w:val="both"/>
      </w:pPr>
    </w:p>
    <w:p w14:paraId="1083FA03" w14:textId="64637474" w:rsidR="0095647E" w:rsidRPr="0076486C" w:rsidRDefault="0095647E" w:rsidP="0095647E">
      <w:pPr>
        <w:jc w:val="both"/>
        <w:rPr>
          <w:b/>
          <w:bCs/>
        </w:rPr>
      </w:pPr>
      <w:r w:rsidRPr="0076486C">
        <w:rPr>
          <w:rFonts w:eastAsia="Calibri" w:cs="Calibri"/>
          <w:b/>
          <w:bCs/>
          <w:sz w:val="24"/>
          <w:szCs w:val="24"/>
        </w:rPr>
        <w:t xml:space="preserve">Część </w:t>
      </w:r>
      <w:r w:rsidR="00980082">
        <w:rPr>
          <w:rFonts w:eastAsia="Calibri" w:cs="Calibri"/>
          <w:b/>
          <w:bCs/>
          <w:sz w:val="24"/>
          <w:szCs w:val="24"/>
        </w:rPr>
        <w:t>IX</w:t>
      </w:r>
    </w:p>
    <w:p w14:paraId="321B0215" w14:textId="6AC5D07B" w:rsidR="0095647E" w:rsidRDefault="001B7D1B" w:rsidP="0095647E">
      <w:pPr>
        <w:jc w:val="both"/>
        <w:rPr>
          <w:rFonts w:eastAsia="Calibri" w:cs="Calibri"/>
          <w:b/>
          <w:bCs/>
          <w:sz w:val="24"/>
          <w:szCs w:val="24"/>
        </w:rPr>
      </w:pPr>
      <w:r>
        <w:rPr>
          <w:rFonts w:eastAsia="Calibri" w:cs="Calibri"/>
          <w:b/>
          <w:bCs/>
          <w:sz w:val="24"/>
          <w:szCs w:val="24"/>
        </w:rPr>
        <w:t>O</w:t>
      </w:r>
      <w:r w:rsidR="0095647E" w:rsidRPr="0076486C">
        <w:rPr>
          <w:rFonts w:eastAsia="Calibri" w:cs="Calibri"/>
          <w:b/>
          <w:bCs/>
          <w:sz w:val="24"/>
          <w:szCs w:val="24"/>
        </w:rPr>
        <w:t>pis sposobu obliczenia ceny</w:t>
      </w:r>
    </w:p>
    <w:p w14:paraId="512BB3EC" w14:textId="77777777" w:rsidR="0095647E" w:rsidRPr="0076486C" w:rsidRDefault="0095647E" w:rsidP="0095647E">
      <w:pPr>
        <w:jc w:val="both"/>
        <w:rPr>
          <w:b/>
          <w:bCs/>
        </w:rPr>
      </w:pPr>
    </w:p>
    <w:p w14:paraId="14A24BD7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1. Podana w ofercie cena ofertowa stanowić będzie łączną cenę za wykonanie całości przedmiotu zamówienia i musi ona uwzględniać wszystkie wymagania niniejszej SWZ oraz obejmować wszelkie koszty , jakie poniesie Wykonawca z tytułu należytej oraz zgodnej z obowiązującymi przepisami, realizacji przedmiotu zamówienia w tym mi.in. przeszkolenie pracownika Zamawiającego, zatankowanie pojazdu, przeglądy gwarancyjne w okresie objętym </w:t>
      </w:r>
      <w:r>
        <w:rPr>
          <w:rFonts w:eastAsia="Calibri" w:cs="Calibri"/>
          <w:sz w:val="24"/>
          <w:szCs w:val="24"/>
        </w:rPr>
        <w:lastRenderedPageBreak/>
        <w:t>gwarancją , ubezpieczenie pojazdu na okres 1 miesiąca liczonego od dnia odbioru przedmiotu zamówienia potwierdzonego protokołem odbioru od odpowiedzialności cywilnej (OC) w komunikacji.</w:t>
      </w:r>
    </w:p>
    <w:p w14:paraId="3144282F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 W cenie oferty uwzględnia się podatek od towarów  i usług, jeżeli na podstawie odrębnych przepisów przedmiot zamówienia podlega obciążeniu podatkiem od towarów i usług. Podanie niewłaściwej stawki podatku od towarów i usług będzie traktowane jako błąd w obliczeniu ceny.</w:t>
      </w:r>
    </w:p>
    <w:p w14:paraId="1EC66BF1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3. Cena musi być podana w polskich złotych (PLN) cyfrowo i słownie z wyodrębnieniem podatku VAT.</w:t>
      </w:r>
    </w:p>
    <w:p w14:paraId="3D27C05D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4. Cena ofertowa brutto jest ceną ostateczną obejmująca wszystkie koszty i składniki związane z realizacją, w tym między innymi podatek VAT, koszty materiałów do prawidłowej realizacji zamówienia, upusty, rabaty.</w:t>
      </w:r>
    </w:p>
    <w:p w14:paraId="390B7206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5. Cena może być tylko jedna za oferowany przedmiot zamówienia, nie dopuszcza się wariantowości cen.</w:t>
      </w:r>
    </w:p>
    <w:p w14:paraId="0722198A" w14:textId="77777777" w:rsidR="0095647E" w:rsidRDefault="0095647E" w:rsidP="0095647E">
      <w:pPr>
        <w:spacing w:after="120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6. Jeżeli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obowiązującymi przepisami. Wykonawca składając ofertę , informuje Zamawiającego czy wybór oferty będzie prowadzić do powstania u Zamawiającego obowiązku podatkowego, wskazując nazwę (rodzaj) towaru lub usługi których dostawa lub świadczenie będzie prowadzić do jego powstania oraz wskazując ich wartość bez kwoty podatku.   </w:t>
      </w:r>
    </w:p>
    <w:p w14:paraId="423A6FF1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</w:t>
      </w:r>
    </w:p>
    <w:p w14:paraId="56E53BDA" w14:textId="5677831F" w:rsidR="0095647E" w:rsidRPr="00B30852" w:rsidRDefault="0095647E" w:rsidP="0095647E">
      <w:pPr>
        <w:jc w:val="both"/>
        <w:rPr>
          <w:b/>
          <w:bCs/>
        </w:rPr>
      </w:pPr>
      <w:r w:rsidRPr="00B30852">
        <w:rPr>
          <w:rFonts w:eastAsia="Calibri" w:cs="Calibri"/>
          <w:b/>
          <w:bCs/>
          <w:sz w:val="24"/>
          <w:szCs w:val="24"/>
        </w:rPr>
        <w:t>Część X</w:t>
      </w:r>
    </w:p>
    <w:p w14:paraId="33360917" w14:textId="77777777" w:rsidR="0095647E" w:rsidRDefault="0095647E" w:rsidP="0095647E">
      <w:pPr>
        <w:jc w:val="both"/>
        <w:rPr>
          <w:rFonts w:eastAsia="Calibri" w:cs="Calibri"/>
          <w:b/>
          <w:bCs/>
          <w:sz w:val="24"/>
          <w:szCs w:val="24"/>
        </w:rPr>
      </w:pPr>
      <w:r w:rsidRPr="00B30852">
        <w:rPr>
          <w:rFonts w:eastAsia="Calibri" w:cs="Calibri"/>
          <w:b/>
          <w:bCs/>
          <w:sz w:val="24"/>
          <w:szCs w:val="24"/>
        </w:rPr>
        <w:t>Opis kryteriów, którymi zamawiający będzie się kierował przy wyborze ofer</w:t>
      </w:r>
      <w:r>
        <w:rPr>
          <w:rFonts w:eastAsia="Calibri" w:cs="Calibri"/>
          <w:b/>
          <w:bCs/>
          <w:sz w:val="24"/>
          <w:szCs w:val="24"/>
        </w:rPr>
        <w:t>t</w:t>
      </w:r>
      <w:r w:rsidRPr="00B30852">
        <w:rPr>
          <w:rFonts w:eastAsia="Calibri" w:cs="Calibri"/>
          <w:b/>
          <w:bCs/>
          <w:sz w:val="24"/>
          <w:szCs w:val="24"/>
        </w:rPr>
        <w:t>y wraz z podaniem zaznaczenia tych kryteriów i sposobu oceny ofert.</w:t>
      </w:r>
    </w:p>
    <w:p w14:paraId="3B078A9A" w14:textId="77777777" w:rsidR="0095647E" w:rsidRPr="00B30852" w:rsidRDefault="0095647E" w:rsidP="0095647E">
      <w:pPr>
        <w:jc w:val="both"/>
        <w:rPr>
          <w:b/>
          <w:bCs/>
        </w:rPr>
      </w:pPr>
    </w:p>
    <w:p w14:paraId="2B5D0838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1. Ustala się poniższe kryteria oceny ofert niepodlegających odrzuceniu i ich znaczenie:</w:t>
      </w:r>
    </w:p>
    <w:p w14:paraId="2B1110C1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cena - 60% (C) max - 60 pkt</w:t>
      </w:r>
    </w:p>
    <w:p w14:paraId="04E2EE0D" w14:textId="6DA54E25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pojemność zbiornika na wodę - </w:t>
      </w:r>
      <w:r w:rsidR="000A33E2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0% (</w:t>
      </w:r>
      <w:r w:rsidR="003226BA">
        <w:rPr>
          <w:rFonts w:eastAsia="Calibri" w:cs="Calibri"/>
          <w:sz w:val="24"/>
          <w:szCs w:val="24"/>
        </w:rPr>
        <w:t>Z</w:t>
      </w:r>
      <w:r>
        <w:rPr>
          <w:rFonts w:eastAsia="Calibri" w:cs="Calibri"/>
          <w:sz w:val="24"/>
          <w:szCs w:val="24"/>
        </w:rPr>
        <w:t xml:space="preserve">) max- </w:t>
      </w:r>
      <w:r w:rsidR="000A33E2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0pkt</w:t>
      </w:r>
    </w:p>
    <w:p w14:paraId="10D31888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 Punktacja zostanie obliczona w następujący sposób:</w:t>
      </w:r>
    </w:p>
    <w:p w14:paraId="0D60C88A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2.1. Ocena Kryterium CENA (C) nastąpi w skali punktowej od 0 do 60 - maksymalna ilość punktów wynosi 60.</w:t>
      </w:r>
    </w:p>
    <w:p w14:paraId="54FA1346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Oferta najtańsza spośród nieodrzuconych ofert otrzyma 60 pkt .</w:t>
      </w:r>
    </w:p>
    <w:p w14:paraId="18C246AA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Pozostałe oferty otrzymają proporcjonalnie liczbę  punktów, według poniższego wzoru:</w:t>
      </w:r>
    </w:p>
    <w:p w14:paraId="701DA040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         cena oferty najtańszej (brutto)</w:t>
      </w:r>
    </w:p>
    <w:p w14:paraId="3B99B5CE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C= ................................................................................................ X 60</w:t>
      </w:r>
    </w:p>
    <w:p w14:paraId="12E071BC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        cena oferty ocenianej (brutto)                                                       </w:t>
      </w:r>
    </w:p>
    <w:p w14:paraId="4778013A" w14:textId="77777777" w:rsidR="0095647E" w:rsidRDefault="0095647E" w:rsidP="0095647E">
      <w:pPr>
        <w:spacing w:after="120"/>
        <w:jc w:val="both"/>
        <w:rPr>
          <w:sz w:val="24"/>
          <w:szCs w:val="24"/>
        </w:rPr>
      </w:pPr>
    </w:p>
    <w:p w14:paraId="5D8F1BA8" w14:textId="551CF534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2.</w:t>
      </w:r>
      <w:r w:rsidR="000A33E2">
        <w:rPr>
          <w:rFonts w:eastAsia="Calibri" w:cs="Calibri"/>
          <w:sz w:val="24"/>
          <w:szCs w:val="24"/>
        </w:rPr>
        <w:t>2</w:t>
      </w:r>
      <w:r>
        <w:rPr>
          <w:rFonts w:eastAsia="Calibri" w:cs="Calibri"/>
          <w:sz w:val="24"/>
          <w:szCs w:val="24"/>
        </w:rPr>
        <w:t xml:space="preserve">. ocena kryterium - </w:t>
      </w:r>
      <w:bookmarkStart w:id="0" w:name="_Hlk69464103"/>
      <w:r>
        <w:rPr>
          <w:rFonts w:eastAsia="Calibri" w:cs="Calibri"/>
          <w:sz w:val="24"/>
          <w:szCs w:val="24"/>
        </w:rPr>
        <w:t xml:space="preserve">pojemność zbiornika na wodę (Z) nastąpi w skali od 0 do </w:t>
      </w:r>
      <w:r w:rsidR="000A33E2">
        <w:rPr>
          <w:rFonts w:eastAsia="Calibri" w:cs="Calibri"/>
          <w:sz w:val="24"/>
          <w:szCs w:val="24"/>
        </w:rPr>
        <w:t>40</w:t>
      </w:r>
      <w:r>
        <w:rPr>
          <w:rFonts w:eastAsia="Calibri" w:cs="Calibri"/>
          <w:sz w:val="24"/>
          <w:szCs w:val="24"/>
        </w:rPr>
        <w:t xml:space="preserve"> pkt - </w:t>
      </w:r>
      <w:r>
        <w:rPr>
          <w:rFonts w:eastAsia="Calibri" w:cs="Calibri"/>
          <w:sz w:val="24"/>
          <w:szCs w:val="24"/>
        </w:rPr>
        <w:lastRenderedPageBreak/>
        <w:t xml:space="preserve">maksymalna ilość punktów jaka wykonawca może otrzymać w niniejszym kryterium wynosi </w:t>
      </w:r>
      <w:r w:rsidR="000A33E2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0.</w:t>
      </w:r>
    </w:p>
    <w:p w14:paraId="5624E2C2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Pojemność zbiornika na wodę:</w:t>
      </w:r>
    </w:p>
    <w:p w14:paraId="601C0770" w14:textId="5AE89EFC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2,0 </w:t>
      </w:r>
      <w:r w:rsidR="00842E95">
        <w:rPr>
          <w:rFonts w:eastAsia="Calibri" w:cs="Calibri"/>
          <w:sz w:val="24"/>
          <w:szCs w:val="24"/>
        </w:rPr>
        <w:t>m</w:t>
      </w:r>
      <w:r w:rsidR="00842E95">
        <w:rPr>
          <w:rFonts w:eastAsia="Calibri" w:cs="Calibri"/>
          <w:sz w:val="24"/>
          <w:szCs w:val="24"/>
          <w:vertAlign w:val="superscript"/>
        </w:rPr>
        <w:t xml:space="preserve">3 </w:t>
      </w:r>
      <w:r>
        <w:rPr>
          <w:rFonts w:eastAsia="Calibri" w:cs="Calibri"/>
          <w:sz w:val="24"/>
          <w:szCs w:val="24"/>
        </w:rPr>
        <w:t>– 3,0</w:t>
      </w:r>
      <w:r w:rsidR="00F93809">
        <w:rPr>
          <w:rFonts w:eastAsia="Calibri" w:cs="Calibri"/>
          <w:sz w:val="24"/>
          <w:szCs w:val="24"/>
        </w:rPr>
        <w:t xml:space="preserve"> m</w:t>
      </w:r>
      <w:r w:rsidR="00F93809">
        <w:rPr>
          <w:rFonts w:eastAsia="Calibri" w:cs="Calibri"/>
          <w:sz w:val="24"/>
          <w:szCs w:val="24"/>
          <w:vertAlign w:val="superscript"/>
        </w:rPr>
        <w:t>3</w:t>
      </w:r>
      <w:r w:rsidR="00F93809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 - </w:t>
      </w:r>
      <w:r w:rsidR="00566509">
        <w:rPr>
          <w:rFonts w:eastAsia="Calibri" w:cs="Calibri"/>
          <w:sz w:val="24"/>
          <w:szCs w:val="24"/>
        </w:rPr>
        <w:t>2</w:t>
      </w:r>
      <w:r>
        <w:rPr>
          <w:rFonts w:eastAsia="Calibri" w:cs="Calibri"/>
          <w:sz w:val="24"/>
          <w:szCs w:val="24"/>
        </w:rPr>
        <w:t>0 pkt</w:t>
      </w:r>
    </w:p>
    <w:p w14:paraId="2E564129" w14:textId="7E7B859E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3,0</w:t>
      </w:r>
      <w:r w:rsidR="00842E95">
        <w:rPr>
          <w:rFonts w:eastAsia="Calibri" w:cs="Calibri"/>
          <w:sz w:val="24"/>
          <w:szCs w:val="24"/>
        </w:rPr>
        <w:t>1</w:t>
      </w:r>
      <w:r w:rsidR="00F93809">
        <w:rPr>
          <w:rFonts w:eastAsia="Calibri" w:cs="Calibri"/>
          <w:sz w:val="24"/>
          <w:szCs w:val="24"/>
        </w:rPr>
        <w:t xml:space="preserve"> m</w:t>
      </w:r>
      <w:r w:rsidR="00F93809">
        <w:rPr>
          <w:rFonts w:eastAsia="Calibri" w:cs="Calibri"/>
          <w:sz w:val="24"/>
          <w:szCs w:val="24"/>
          <w:vertAlign w:val="superscript"/>
        </w:rPr>
        <w:t>3</w:t>
      </w:r>
      <w:r>
        <w:rPr>
          <w:rFonts w:eastAsia="Calibri" w:cs="Calibri"/>
          <w:sz w:val="24"/>
          <w:szCs w:val="24"/>
        </w:rPr>
        <w:t xml:space="preserve"> i  więcej</w:t>
      </w:r>
      <w:r w:rsidR="006C4C74">
        <w:rPr>
          <w:rFonts w:eastAsia="Calibri" w:cs="Calibri"/>
          <w:sz w:val="24"/>
          <w:szCs w:val="24"/>
        </w:rPr>
        <w:t xml:space="preserve"> -</w:t>
      </w:r>
      <w:r>
        <w:rPr>
          <w:rFonts w:eastAsia="Calibri" w:cs="Calibri"/>
          <w:sz w:val="24"/>
          <w:szCs w:val="24"/>
        </w:rPr>
        <w:t xml:space="preserve"> </w:t>
      </w:r>
      <w:r w:rsidR="00566509">
        <w:rPr>
          <w:rFonts w:eastAsia="Calibri" w:cs="Calibri"/>
          <w:sz w:val="24"/>
          <w:szCs w:val="24"/>
        </w:rPr>
        <w:t>4</w:t>
      </w:r>
      <w:r>
        <w:rPr>
          <w:rFonts w:eastAsia="Calibri" w:cs="Calibri"/>
          <w:sz w:val="24"/>
          <w:szCs w:val="24"/>
        </w:rPr>
        <w:t>0 pkt</w:t>
      </w:r>
    </w:p>
    <w:bookmarkEnd w:id="0"/>
    <w:p w14:paraId="3E0E83D5" w14:textId="4C2F3CDB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W przypadku, gdy wykonawca w formularzu ofertowym nie poda pojemności zbiornika na wodę, przyjmuje się, że wykonawca zaoferował pojemność zbiornika na wodę najniższą oraz otrzyma 0 pkt.</w:t>
      </w:r>
    </w:p>
    <w:p w14:paraId="4DE45639" w14:textId="77777777" w:rsidR="0095647E" w:rsidRDefault="0095647E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>3. Jako najkorzystniejsza zostanie wybrana oferta, która uzyska największa ilość punktów P:</w:t>
      </w:r>
    </w:p>
    <w:p w14:paraId="4BCCAC5C" w14:textId="44ACAF82" w:rsidR="0095647E" w:rsidRDefault="00566509" w:rsidP="0095647E">
      <w:pPr>
        <w:spacing w:after="120"/>
        <w:jc w:val="both"/>
      </w:pPr>
      <w:r>
        <w:rPr>
          <w:rFonts w:eastAsia="Calibri" w:cs="Calibri"/>
          <w:sz w:val="24"/>
          <w:szCs w:val="24"/>
        </w:rPr>
        <w:t xml:space="preserve">     </w:t>
      </w:r>
      <w:r w:rsidR="0095647E">
        <w:rPr>
          <w:rFonts w:eastAsia="Calibri" w:cs="Calibri"/>
          <w:sz w:val="24"/>
          <w:szCs w:val="24"/>
        </w:rPr>
        <w:t>P</w:t>
      </w:r>
      <w:r>
        <w:rPr>
          <w:rFonts w:eastAsia="Calibri" w:cs="Calibri"/>
          <w:sz w:val="24"/>
          <w:szCs w:val="24"/>
        </w:rPr>
        <w:t xml:space="preserve">= </w:t>
      </w:r>
      <w:r w:rsidR="0095647E">
        <w:rPr>
          <w:rFonts w:eastAsia="Calibri" w:cs="Calibri"/>
          <w:sz w:val="24"/>
          <w:szCs w:val="24"/>
        </w:rPr>
        <w:t>C</w:t>
      </w:r>
      <w:r>
        <w:rPr>
          <w:rFonts w:eastAsia="Calibri" w:cs="Calibri"/>
          <w:sz w:val="24"/>
          <w:szCs w:val="24"/>
        </w:rPr>
        <w:t>+</w:t>
      </w:r>
      <w:r w:rsidR="0095647E">
        <w:rPr>
          <w:rFonts w:eastAsia="Calibri" w:cs="Calibri"/>
          <w:sz w:val="24"/>
          <w:szCs w:val="24"/>
        </w:rPr>
        <w:t>Z</w:t>
      </w:r>
    </w:p>
    <w:p w14:paraId="05FD3598" w14:textId="77777777" w:rsidR="0095647E" w:rsidRDefault="0095647E" w:rsidP="0095647E">
      <w:pPr>
        <w:spacing w:after="120"/>
        <w:jc w:val="both"/>
        <w:rPr>
          <w:sz w:val="24"/>
          <w:szCs w:val="24"/>
        </w:rPr>
      </w:pPr>
    </w:p>
    <w:p w14:paraId="5DFDB879" w14:textId="41EE1534" w:rsidR="0095647E" w:rsidRPr="007843F8" w:rsidRDefault="0095647E" w:rsidP="0095647E">
      <w:pPr>
        <w:spacing w:after="120"/>
        <w:jc w:val="both"/>
        <w:rPr>
          <w:b/>
          <w:bCs/>
        </w:rPr>
      </w:pPr>
      <w:r w:rsidRPr="007843F8">
        <w:rPr>
          <w:rFonts w:eastAsia="Calibri" w:cs="Calibri"/>
          <w:b/>
          <w:bCs/>
          <w:sz w:val="24"/>
          <w:szCs w:val="24"/>
        </w:rPr>
        <w:t>Część X</w:t>
      </w:r>
      <w:r w:rsidR="00980082">
        <w:rPr>
          <w:rFonts w:eastAsia="Calibri" w:cs="Calibri"/>
          <w:b/>
          <w:bCs/>
          <w:sz w:val="24"/>
          <w:szCs w:val="24"/>
        </w:rPr>
        <w:t>I</w:t>
      </w:r>
    </w:p>
    <w:p w14:paraId="699AD2E5" w14:textId="38BD16DF" w:rsidR="0095647E" w:rsidRDefault="0095647E" w:rsidP="0095647E">
      <w:pPr>
        <w:spacing w:after="120"/>
        <w:jc w:val="both"/>
        <w:rPr>
          <w:rFonts w:eastAsia="Calibri" w:cs="Calibri"/>
          <w:b/>
          <w:bCs/>
          <w:sz w:val="24"/>
          <w:szCs w:val="24"/>
        </w:rPr>
      </w:pPr>
      <w:r w:rsidRPr="007843F8">
        <w:rPr>
          <w:rFonts w:eastAsia="Calibri" w:cs="Calibri"/>
          <w:b/>
          <w:bCs/>
          <w:sz w:val="24"/>
          <w:szCs w:val="24"/>
        </w:rPr>
        <w:t>Informacja o formalnościach, jakie powinny zostać dopełnione po wyborze oferty</w:t>
      </w:r>
      <w:r>
        <w:rPr>
          <w:rFonts w:eastAsia="Calibri" w:cs="Calibri"/>
          <w:b/>
          <w:bCs/>
          <w:sz w:val="24"/>
          <w:szCs w:val="24"/>
        </w:rPr>
        <w:t xml:space="preserve"> </w:t>
      </w:r>
      <w:r w:rsidRPr="007843F8">
        <w:rPr>
          <w:rFonts w:eastAsia="Calibri" w:cs="Calibri"/>
          <w:b/>
          <w:bCs/>
          <w:sz w:val="24"/>
          <w:szCs w:val="24"/>
        </w:rPr>
        <w:t>w celu zawarcia umowy w sprawie zamówienia publicznego.</w:t>
      </w:r>
    </w:p>
    <w:p w14:paraId="12AC41C8" w14:textId="066B137B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1.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Umowa zostanie zawarta w wyznaczonym przez Zamawiającego terminie i miejscu. </w:t>
      </w:r>
    </w:p>
    <w:p w14:paraId="71838654" w14:textId="5B3BFC66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2.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Osoby reprezentujące Wykonawcę przy podpisywaniu umowy powinny posiadać ze sobą </w:t>
      </w:r>
    </w:p>
    <w:p w14:paraId="5B800BE5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>dokumenty potwierdzające ich umocowanie do podpisania umowy, o ile umocowanie to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75644216" w14:textId="4267D2ED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nie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będzie wynikać z dokumentów załączonych do oferty. </w:t>
      </w:r>
    </w:p>
    <w:p w14:paraId="215DB104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>3.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Wykonawcy wspólnie ubiegający się o udzielenie zamówienia ponoszą solidarną </w:t>
      </w:r>
    </w:p>
    <w:p w14:paraId="22483B2F" w14:textId="3DA9F215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odpowiedzialność za wykonanie umowy. </w:t>
      </w:r>
    </w:p>
    <w:p w14:paraId="481330D9" w14:textId="585B50E0" w:rsidR="006A6991" w:rsidRPr="006A6991" w:rsidRDefault="006A6991" w:rsidP="006A6991">
      <w:pPr>
        <w:widowControl/>
        <w:tabs>
          <w:tab w:val="center" w:pos="4446"/>
        </w:tabs>
        <w:suppressAutoHyphens w:val="0"/>
        <w:overflowPunct/>
        <w:autoSpaceDE/>
        <w:autoSpaceDN/>
        <w:spacing w:line="302" w:lineRule="auto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4. Wykonawca przed podpisaniem umowy winien dostarczyć Zamawiającemu: </w:t>
      </w:r>
    </w:p>
    <w:p w14:paraId="2345C635" w14:textId="2E90BBE8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326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>1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 umowę regulującą współpracę, w przypadku wyboru oferty Wykonawców wspólnie ubiegających się o udzielenie zamówienia; </w:t>
      </w:r>
    </w:p>
    <w:p w14:paraId="27CBBF96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>2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 umowę spółki cywilnej, (jeśli dotyczy i w przypadku, gdy Wykonawca nie dołączył tego </w:t>
      </w:r>
    </w:p>
    <w:p w14:paraId="46D19CC5" w14:textId="0405CD0A" w:rsidR="006A6991" w:rsidRP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dokumentu do oferty); </w:t>
      </w:r>
    </w:p>
    <w:p w14:paraId="305B01FA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5. Jeżeli Wykonawca, którego oferta została wybrana, uchyla się od zawarcia umowy lub nie </w:t>
      </w:r>
    </w:p>
    <w:p w14:paraId="2142B3F4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>wnosi wymaganego zabezpieczenia należytego wykonania</w:t>
      </w:r>
      <w:r w:rsidRPr="006A6991">
        <w:rPr>
          <w:rFonts w:ascii="Arial" w:eastAsia="Arial" w:hAnsi="Arial" w:cs="Arial"/>
          <w:color w:val="000000"/>
          <w:kern w:val="0"/>
        </w:rPr>
        <w:t xml:space="preserve"> umowy, Zamawiający </w:t>
      </w: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bada czy </w:t>
      </w:r>
    </w:p>
    <w:p w14:paraId="36A577C6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nie podlega wykluczeniu oraz czy spełnia warunki udziału w postępowaniu Wykonawca, który </w:t>
      </w:r>
    </w:p>
    <w:p w14:paraId="063EE2B9" w14:textId="77777777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złożył ofertę najwyżej ocenianą spośród pozostałych ofert albo unieważnia postępowanie jeśli </w:t>
      </w:r>
    </w:p>
    <w:p w14:paraId="72781046" w14:textId="73588AED" w:rsidR="006A6991" w:rsidRDefault="006A6991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6A6991">
        <w:rPr>
          <w:rFonts w:asciiTheme="minorHAnsi" w:eastAsia="Arial" w:hAnsiTheme="minorHAnsi" w:cstheme="minorHAnsi"/>
          <w:color w:val="000000"/>
          <w:kern w:val="0"/>
        </w:rPr>
        <w:t xml:space="preserve">zachodzi ustawowa przesłanka. </w:t>
      </w:r>
    </w:p>
    <w:p w14:paraId="26D694FE" w14:textId="77777777" w:rsidR="001C2FDA" w:rsidRPr="006A6991" w:rsidRDefault="001C2FDA" w:rsidP="006A6991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1F5F1FE1" w14:textId="65B036AB" w:rsidR="0095647E" w:rsidRPr="0078320E" w:rsidRDefault="0095647E" w:rsidP="0095647E">
      <w:pPr>
        <w:spacing w:after="120"/>
        <w:rPr>
          <w:b/>
          <w:bCs/>
        </w:rPr>
      </w:pPr>
      <w:r w:rsidRPr="0078320E">
        <w:rPr>
          <w:rFonts w:eastAsia="Calibri" w:cs="Calibri"/>
          <w:b/>
          <w:bCs/>
          <w:sz w:val="24"/>
          <w:szCs w:val="24"/>
        </w:rPr>
        <w:t>Część XI</w:t>
      </w:r>
      <w:r w:rsidR="00980082">
        <w:rPr>
          <w:rFonts w:eastAsia="Calibri" w:cs="Calibri"/>
          <w:b/>
          <w:bCs/>
          <w:sz w:val="24"/>
          <w:szCs w:val="24"/>
        </w:rPr>
        <w:t>I</w:t>
      </w:r>
    </w:p>
    <w:p w14:paraId="1F56C585" w14:textId="77777777" w:rsidR="0095647E" w:rsidRPr="0078320E" w:rsidRDefault="0095647E" w:rsidP="0095647E">
      <w:pPr>
        <w:spacing w:after="120"/>
        <w:rPr>
          <w:b/>
          <w:bCs/>
        </w:rPr>
      </w:pPr>
      <w:r w:rsidRPr="0078320E">
        <w:rPr>
          <w:rFonts w:eastAsia="Calibri" w:cs="Calibri"/>
          <w:b/>
          <w:bCs/>
          <w:sz w:val="24"/>
          <w:szCs w:val="24"/>
        </w:rPr>
        <w:t>Informacje dodatkowe</w:t>
      </w:r>
    </w:p>
    <w:p w14:paraId="5EE43D6E" w14:textId="77777777" w:rsidR="0095647E" w:rsidRDefault="0095647E" w:rsidP="00566509">
      <w:r>
        <w:rPr>
          <w:rFonts w:eastAsia="Calibri" w:cs="Calibri"/>
          <w:sz w:val="24"/>
          <w:szCs w:val="24"/>
        </w:rPr>
        <w:t>1. zamawiający unieważni postępowanie o udzielenie zamówienia, jeżeli:</w:t>
      </w:r>
    </w:p>
    <w:p w14:paraId="7515950D" w14:textId="77777777" w:rsidR="0095647E" w:rsidRDefault="0095647E" w:rsidP="00566509">
      <w:r>
        <w:rPr>
          <w:rFonts w:eastAsia="Calibri" w:cs="Calibri"/>
          <w:sz w:val="24"/>
          <w:szCs w:val="24"/>
        </w:rPr>
        <w:t xml:space="preserve">    1) nie złożono żadnej oferty,</w:t>
      </w:r>
    </w:p>
    <w:p w14:paraId="580409BC" w14:textId="77777777" w:rsidR="0095647E" w:rsidRDefault="0095647E" w:rsidP="00566509">
      <w:r>
        <w:rPr>
          <w:rFonts w:eastAsia="Calibri" w:cs="Calibri"/>
          <w:sz w:val="24"/>
          <w:szCs w:val="24"/>
        </w:rPr>
        <w:t xml:space="preserve">    2) wszystkie złożone oferty podlegały odrzuceniu,</w:t>
      </w:r>
    </w:p>
    <w:p w14:paraId="2DF64E6F" w14:textId="77777777" w:rsidR="0095647E" w:rsidRDefault="0095647E" w:rsidP="00566509">
      <w:r>
        <w:rPr>
          <w:rFonts w:eastAsia="Calibri" w:cs="Calibri"/>
          <w:sz w:val="24"/>
          <w:szCs w:val="24"/>
        </w:rPr>
        <w:t xml:space="preserve">   3) cena lub koszt najkorzystniejszej oferty lub oferta z najniższą ceną przewyższa kwotę  którą zamawiający zamierza przeznaczyć na sfinansowanie zamówienia, chyba że zamawiający może zwiększyć tę kwotę do ceny lub kosztu najkorzystniejszej oferty,</w:t>
      </w:r>
    </w:p>
    <w:p w14:paraId="07FFEDE8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4) w przypadkach, o których mowa w art. 248 ust. 3, art, 249 i art. 250 ust. 2 zostały złożone </w:t>
      </w:r>
      <w:r w:rsidR="00566509">
        <w:rPr>
          <w:rFonts w:eastAsia="Calibri" w:cs="Calibri"/>
          <w:sz w:val="24"/>
          <w:szCs w:val="24"/>
        </w:rPr>
        <w:t xml:space="preserve">  </w:t>
      </w:r>
    </w:p>
    <w:p w14:paraId="5D2BC9B2" w14:textId="23315BB6" w:rsidR="0095647E" w:rsidRDefault="00566509" w:rsidP="00566509">
      <w:r>
        <w:rPr>
          <w:rFonts w:eastAsia="Calibri" w:cs="Calibri"/>
          <w:sz w:val="24"/>
          <w:szCs w:val="24"/>
        </w:rPr>
        <w:t xml:space="preserve">       </w:t>
      </w:r>
      <w:r w:rsidR="0095647E">
        <w:rPr>
          <w:rFonts w:eastAsia="Calibri" w:cs="Calibri"/>
          <w:sz w:val="24"/>
          <w:szCs w:val="24"/>
        </w:rPr>
        <w:t>oferty dodatkowe o takiej samej cenie lub koszcie,</w:t>
      </w:r>
    </w:p>
    <w:p w14:paraId="5F3DD900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 xml:space="preserve">   5) wystąpiła istotna zmiana okoliczności, powodująca, że przeprowadzenie postępowania </w:t>
      </w:r>
    </w:p>
    <w:p w14:paraId="7B0979AB" w14:textId="77777777" w:rsidR="00566509" w:rsidRDefault="00566509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</w:t>
      </w:r>
      <w:r w:rsidR="0095647E">
        <w:rPr>
          <w:rFonts w:eastAsia="Calibri" w:cs="Calibri"/>
          <w:sz w:val="24"/>
          <w:szCs w:val="24"/>
        </w:rPr>
        <w:t xml:space="preserve">lub wykonanie zamówienia nie leży w interesie publicznym, czego nie można było </w:t>
      </w:r>
    </w:p>
    <w:p w14:paraId="73E5958A" w14:textId="3B9E2BBA" w:rsidR="0095647E" w:rsidRDefault="00566509" w:rsidP="00566509">
      <w:r>
        <w:rPr>
          <w:rFonts w:eastAsia="Calibri" w:cs="Calibri"/>
          <w:sz w:val="24"/>
          <w:szCs w:val="24"/>
        </w:rPr>
        <w:t xml:space="preserve">        </w:t>
      </w:r>
      <w:r w:rsidR="0095647E">
        <w:rPr>
          <w:rFonts w:eastAsia="Calibri" w:cs="Calibri"/>
          <w:sz w:val="24"/>
          <w:szCs w:val="24"/>
        </w:rPr>
        <w:t>wcześniej przewidzieć,</w:t>
      </w:r>
    </w:p>
    <w:p w14:paraId="302110BD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6) postępowanie obarczone jest  niemożliwa do usunięcia wadą uniemożliwiającą zawarcie </w:t>
      </w:r>
    </w:p>
    <w:p w14:paraId="49A6D435" w14:textId="42644C58" w:rsidR="0095647E" w:rsidRDefault="00566509" w:rsidP="00566509">
      <w:r>
        <w:rPr>
          <w:rFonts w:eastAsia="Calibri" w:cs="Calibri"/>
          <w:sz w:val="24"/>
          <w:szCs w:val="24"/>
        </w:rPr>
        <w:t xml:space="preserve">        </w:t>
      </w:r>
      <w:r w:rsidR="0095647E">
        <w:rPr>
          <w:rFonts w:eastAsia="Calibri" w:cs="Calibri"/>
          <w:sz w:val="24"/>
          <w:szCs w:val="24"/>
        </w:rPr>
        <w:t>niepodlegającej unieważnieniu umowy w sprawie zamówienia publicznego,</w:t>
      </w:r>
    </w:p>
    <w:p w14:paraId="31B6092A" w14:textId="77777777" w:rsidR="00566509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7) wykonawca nie wniósł wymaganego zabezpieczenia należytego wykonania umowy lub </w:t>
      </w:r>
    </w:p>
    <w:p w14:paraId="550FB75B" w14:textId="77777777" w:rsidR="00566509" w:rsidRDefault="00566509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         </w:t>
      </w:r>
      <w:r w:rsidR="0095647E">
        <w:rPr>
          <w:rFonts w:eastAsia="Calibri" w:cs="Calibri"/>
          <w:sz w:val="24"/>
          <w:szCs w:val="24"/>
        </w:rPr>
        <w:t xml:space="preserve">uchylił się od zawarcia umowy w sprawie zamówienia publicznego, z uwzględnieniem </w:t>
      </w:r>
    </w:p>
    <w:p w14:paraId="2027BF83" w14:textId="0D12310F" w:rsidR="0095647E" w:rsidRDefault="00566509" w:rsidP="00566509">
      <w:r>
        <w:rPr>
          <w:rFonts w:eastAsia="Calibri" w:cs="Calibri"/>
          <w:sz w:val="24"/>
          <w:szCs w:val="24"/>
        </w:rPr>
        <w:t xml:space="preserve">         </w:t>
      </w:r>
      <w:r w:rsidR="0095647E">
        <w:rPr>
          <w:rFonts w:eastAsia="Calibri" w:cs="Calibri"/>
          <w:sz w:val="24"/>
          <w:szCs w:val="24"/>
        </w:rPr>
        <w:t>art 263.</w:t>
      </w:r>
    </w:p>
    <w:p w14:paraId="5AACD575" w14:textId="77777777" w:rsidR="0095647E" w:rsidRDefault="0095647E" w:rsidP="00566509">
      <w:r>
        <w:rPr>
          <w:rFonts w:eastAsia="Calibri" w:cs="Calibri"/>
          <w:sz w:val="24"/>
          <w:szCs w:val="24"/>
        </w:rPr>
        <w:t>Zamawiający może unieważnić postępowanie o udzielenie zamówienia, jeżeli środki publiczne, które zamawiający zamierzał przeznaczyć na sfinansowanie całości lub części zamówienia, nie zostały mu przyznane.</w:t>
      </w:r>
    </w:p>
    <w:p w14:paraId="3385DCE5" w14:textId="77777777" w:rsidR="0095647E" w:rsidRDefault="0095647E" w:rsidP="00566509">
      <w:r>
        <w:rPr>
          <w:rFonts w:eastAsia="Calibri" w:cs="Calibri"/>
          <w:sz w:val="24"/>
          <w:szCs w:val="24"/>
        </w:rPr>
        <w:t>2. Niezwłocznie po wyborze najkorzystniejszej oferty zamawiający informuje równocześnie wykonawców, którzy złożyli oferty o:</w:t>
      </w:r>
    </w:p>
    <w:p w14:paraId="31780C8B" w14:textId="77777777" w:rsidR="0095647E" w:rsidRDefault="0095647E" w:rsidP="00566509">
      <w:r>
        <w:rPr>
          <w:rFonts w:eastAsia="Calibri" w:cs="Calibri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łączna punktację,</w:t>
      </w:r>
    </w:p>
    <w:p w14:paraId="6585F1AF" w14:textId="77777777" w:rsidR="0095647E" w:rsidRDefault="0095647E" w:rsidP="00566509">
      <w:r>
        <w:rPr>
          <w:rFonts w:eastAsia="Calibri" w:cs="Calibri"/>
          <w:sz w:val="24"/>
          <w:szCs w:val="24"/>
        </w:rPr>
        <w:t>2) wykonawcach, których oferty zostały odrzucone - podając uzasadnienie faktyczne i prawne.</w:t>
      </w:r>
    </w:p>
    <w:p w14:paraId="5E95A176" w14:textId="1BD4C043" w:rsidR="0095647E" w:rsidRDefault="0095647E" w:rsidP="0056650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3) zamawiający udostępnia niezwłocznie informację, o których mowa w pkt 1 powyżej, na stronie internetowej prowadzonego postepowania.</w:t>
      </w:r>
    </w:p>
    <w:p w14:paraId="4BE08DC6" w14:textId="00ABD10E" w:rsidR="001C2FDA" w:rsidRDefault="001C2FDA" w:rsidP="00566509">
      <w:pPr>
        <w:rPr>
          <w:rFonts w:eastAsia="Calibri" w:cs="Calibri"/>
          <w:sz w:val="24"/>
          <w:szCs w:val="24"/>
        </w:rPr>
      </w:pPr>
    </w:p>
    <w:p w14:paraId="5A7FBDAE" w14:textId="77777777" w:rsidR="001C2FDA" w:rsidRDefault="001C2FDA" w:rsidP="00566509">
      <w:pPr>
        <w:rPr>
          <w:rFonts w:eastAsia="Calibri" w:cs="Calibri"/>
          <w:sz w:val="24"/>
          <w:szCs w:val="24"/>
        </w:rPr>
      </w:pPr>
    </w:p>
    <w:p w14:paraId="79E26032" w14:textId="0E6EC744" w:rsidR="00980082" w:rsidRPr="001C2FDA" w:rsidRDefault="001C2FDA" w:rsidP="0095647E">
      <w:pPr>
        <w:spacing w:after="120"/>
        <w:rPr>
          <w:rFonts w:eastAsia="Calibri" w:cs="Calibri"/>
          <w:b/>
          <w:bCs/>
          <w:sz w:val="24"/>
          <w:szCs w:val="24"/>
        </w:rPr>
      </w:pPr>
      <w:r w:rsidRPr="001C2FDA">
        <w:rPr>
          <w:rFonts w:eastAsia="Calibri" w:cs="Calibri"/>
          <w:b/>
          <w:bCs/>
          <w:sz w:val="24"/>
          <w:szCs w:val="24"/>
        </w:rPr>
        <w:t xml:space="preserve">Część </w:t>
      </w:r>
      <w:r w:rsidR="001B7D1B">
        <w:rPr>
          <w:rFonts w:eastAsia="Calibri" w:cs="Calibri"/>
          <w:b/>
          <w:bCs/>
          <w:sz w:val="24"/>
          <w:szCs w:val="24"/>
        </w:rPr>
        <w:t>XIII</w:t>
      </w:r>
    </w:p>
    <w:p w14:paraId="1F4BF78E" w14:textId="1ABDF399" w:rsidR="001C2FDA" w:rsidRPr="001C2FDA" w:rsidRDefault="001C2FDA" w:rsidP="0095647E">
      <w:pPr>
        <w:spacing w:after="120"/>
        <w:rPr>
          <w:rFonts w:eastAsia="Calibri" w:cs="Calibri"/>
          <w:b/>
          <w:bCs/>
          <w:sz w:val="24"/>
          <w:szCs w:val="24"/>
        </w:rPr>
      </w:pPr>
      <w:r w:rsidRPr="001C2FDA">
        <w:rPr>
          <w:rFonts w:eastAsia="Calibri" w:cs="Calibri"/>
          <w:b/>
          <w:bCs/>
          <w:sz w:val="24"/>
          <w:szCs w:val="24"/>
        </w:rPr>
        <w:t xml:space="preserve">Pouczenie o środkach ochrony prawnej </w:t>
      </w:r>
    </w:p>
    <w:p w14:paraId="3D71B839" w14:textId="4603DBCA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1.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1C2FDA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.  </w:t>
      </w:r>
    </w:p>
    <w:p w14:paraId="305E2364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2.  Środki ochrony prawnej wobec ogłoszenia wszczynającego postępowanie  o udzielenie zamówienia lub ogłoszenia o konkursie oraz dokumentów zamówienia przysługują również organizacjom wpisanym na listę, o której mowa w art. 469 pkt 15 ustawy </w:t>
      </w:r>
      <w:proofErr w:type="spellStart"/>
      <w:r w:rsidRPr="001C2FDA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oraz Rzecznikowi Małych i Średnich Przedsiębiorców. </w:t>
      </w:r>
    </w:p>
    <w:p w14:paraId="178AB36F" w14:textId="26808274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3.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ab/>
        <w:t xml:space="preserve">Odwołanie przysługuje na: </w:t>
      </w:r>
    </w:p>
    <w:p w14:paraId="3F12698A" w14:textId="4B0692B0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1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niezgodną z przepisami ustawy czynność Zamawiającego, podjętą w postępowaniu o udzielenie zamówienia, w tym na projektowane postanowienie umowy; </w:t>
      </w:r>
    </w:p>
    <w:p w14:paraId="4067A029" w14:textId="3DFA532C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2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zaniechanie czynności w postępowaniu o udzielenie zamówienia do której Zamawiający był obowiązany na podstawie ustawy; </w:t>
      </w:r>
    </w:p>
    <w:p w14:paraId="6278143E" w14:textId="5BFAA0B8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4.  Odwołanie wnosi się do Prezesa Izby.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33AD7613" w14:textId="418FFC2E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lastRenderedPageBreak/>
        <w:t xml:space="preserve">5.   Odwołanie wobec treści ogłoszenia lub treści SWZ wnosi się w terminie 5 dni od dnia zamieszczenia ogłoszenia w Biuletynie Zamówień Publicznych lub treści SWZ na stronie internetowej. </w:t>
      </w:r>
    </w:p>
    <w:p w14:paraId="209791CB" w14:textId="22C5B696" w:rsidR="001C2FDA" w:rsidRPr="001C2FDA" w:rsidRDefault="001C2FDA" w:rsidP="001C2FDA">
      <w:pPr>
        <w:widowControl/>
        <w:tabs>
          <w:tab w:val="center" w:pos="2316"/>
        </w:tabs>
        <w:suppressAutoHyphens w:val="0"/>
        <w:overflowPunct/>
        <w:autoSpaceDE/>
        <w:autoSpaceDN/>
        <w:spacing w:line="302" w:lineRule="auto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6.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ab/>
        <w:t xml:space="preserve">Odwołanie wnosi się w terminie: </w:t>
      </w:r>
    </w:p>
    <w:p w14:paraId="71C0D8E2" w14:textId="5DCBD6FE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1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- 5 dni od dnia przekazania informacji o czynności Zamawiającego stanowiącej podstawę jego wniesienia, jeżeli informacja została przekazana przy użyciu środków komunikacji elektronicznej, </w:t>
      </w:r>
    </w:p>
    <w:p w14:paraId="0E4D4287" w14:textId="319AFA86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1176" w:right="735" w:hanging="850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>2</w:t>
      </w:r>
      <w:r>
        <w:rPr>
          <w:rFonts w:asciiTheme="minorHAnsi" w:eastAsia="Arial" w:hAnsiTheme="minorHAnsi" w:cstheme="minorHAnsi"/>
          <w:color w:val="000000"/>
          <w:kern w:val="0"/>
        </w:rPr>
        <w:t>)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- 10 dni od dnia przekazania informacji o czynności Zamawiającego stanowiącej podstawę jego wniesienia, jeżeli informacja została przekazana w sposób inny niż określony w pkt 28.6.1 </w:t>
      </w:r>
    </w:p>
    <w:p w14:paraId="44FDE23A" w14:textId="5A0205CD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7.     Odwołanie w przypadkach innych niż określone w pkt 28.5 i 28.6 wnosi się  w terminie 5 dni od dnia, w którym powzięto lub przy zachowaniu należytej staranności można było powziąć wiadomość o okolicznościach stanowiących podstawę jego wniesienia. </w:t>
      </w:r>
    </w:p>
    <w:p w14:paraId="5ADC92DA" w14:textId="31A7373A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8.   Na orzeczenie Izby oraz postanowienie Prezesa Izby, o którym mowa w art. 519 ust. 1 ustawy </w:t>
      </w:r>
      <w:proofErr w:type="spellStart"/>
      <w:r w:rsidRPr="001C2FDA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, stronom oraz uczestnikom postępowania odwoławczego przysługuje skarga do sądu. </w:t>
      </w:r>
    </w:p>
    <w:p w14:paraId="5AFA8F7C" w14:textId="24E22B7E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9.  W postępowaniu toczącym się wskutek wniesienia skargi stosuje się odpowiednio przepisy ustawy z dnia 17 listopada 1964 r. - Kodeks postępowania cywilnego o apelacji, jeżeli przepisy niniejszego rozdziału nie stanowią inaczej. </w:t>
      </w:r>
    </w:p>
    <w:p w14:paraId="595F5D2A" w14:textId="668DD1F3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10. Skargę wnosi się do Sądu Okręgowego w Warszawie - sądu zamówień publicznych, zwanego dalej "sądem zamówień publicznych". </w:t>
      </w:r>
    </w:p>
    <w:p w14:paraId="034F52FA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.11. Skargę wnosi się za pośrednictwem Prezesa Izby, w terminie 14 dni od dnia doręczenia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</w:t>
      </w:r>
    </w:p>
    <w:p w14:paraId="5FCDE540" w14:textId="56E26849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orzeczenia Izby lub postanowienia Prezesa Izby, o którym mowa w art. 519 ust. 1 ustawy </w:t>
      </w:r>
    </w:p>
    <w:p w14:paraId="424897BE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proofErr w:type="spellStart"/>
      <w:r w:rsidRPr="001C2FDA">
        <w:rPr>
          <w:rFonts w:asciiTheme="minorHAnsi" w:eastAsia="Arial" w:hAnsiTheme="minorHAnsi" w:cstheme="minorHAnsi"/>
          <w:color w:val="000000"/>
          <w:kern w:val="0"/>
        </w:rPr>
        <w:t>Pzp</w:t>
      </w:r>
      <w:proofErr w:type="spellEnd"/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, przesyłając jednocześnie jej odpis przeciwnikowi skargi. Złożenie skargi w placówce </w:t>
      </w:r>
      <w:r>
        <w:rPr>
          <w:rFonts w:asciiTheme="minorHAnsi" w:eastAsia="Arial" w:hAnsiTheme="minorHAnsi" w:cstheme="minorHAnsi"/>
          <w:color w:val="000000"/>
          <w:kern w:val="0"/>
        </w:rPr>
        <w:t xml:space="preserve">   </w:t>
      </w:r>
    </w:p>
    <w:p w14:paraId="3CB5AA0A" w14:textId="2F598683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pocztowej operatora wyznaczonego w rozumieniu ustawy z dnia 23 listopada 2012 r. </w:t>
      </w:r>
      <w:r>
        <w:rPr>
          <w:rFonts w:asciiTheme="minorHAnsi" w:eastAsia="Arial" w:hAnsiTheme="minorHAnsi" w:cstheme="minorHAnsi"/>
          <w:color w:val="000000"/>
          <w:kern w:val="0"/>
        </w:rPr>
        <w:t>–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 </w:t>
      </w:r>
    </w:p>
    <w:p w14:paraId="3A85FB49" w14:textId="54D8AE9D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28" w:right="735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Prawo pocztowe jest równoznaczne z jej wniesieniem. </w:t>
      </w:r>
    </w:p>
    <w:p w14:paraId="23032039" w14:textId="77777777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1C2FDA">
        <w:rPr>
          <w:rFonts w:asciiTheme="minorHAnsi" w:eastAsia="Arial" w:hAnsiTheme="minorHAnsi" w:cstheme="minorHAnsi"/>
          <w:color w:val="000000"/>
          <w:kern w:val="0"/>
        </w:rPr>
        <w:t xml:space="preserve">12. Prezes Izby przekazuje skargę wraz z aktami postępowania odwoławczego do sądu </w:t>
      </w:r>
    </w:p>
    <w:p w14:paraId="380E3567" w14:textId="4977D2CE" w:rsid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</w:t>
      </w:r>
      <w:r w:rsidRPr="001C2FDA">
        <w:rPr>
          <w:rFonts w:asciiTheme="minorHAnsi" w:eastAsia="Arial" w:hAnsiTheme="minorHAnsi" w:cstheme="minorHAnsi"/>
          <w:color w:val="000000"/>
          <w:kern w:val="0"/>
        </w:rPr>
        <w:t>zamówień publicznych w terminie 7 dni od dnia jej otrzymania</w:t>
      </w:r>
      <w:r w:rsidRPr="001C2FDA">
        <w:rPr>
          <w:rFonts w:asciiTheme="minorHAnsi" w:eastAsia="Arial" w:hAnsiTheme="minorHAnsi" w:cstheme="minorHAnsi"/>
          <w:color w:val="000000"/>
          <w:kern w:val="0"/>
          <w:sz w:val="24"/>
        </w:rPr>
        <w:t xml:space="preserve">. </w:t>
      </w:r>
    </w:p>
    <w:p w14:paraId="14DEFB8F" w14:textId="77777777" w:rsidR="001C2FDA" w:rsidRPr="001C2FDA" w:rsidRDefault="001C2FDA" w:rsidP="001C2FDA">
      <w:pPr>
        <w:widowControl/>
        <w:suppressAutoHyphens w:val="0"/>
        <w:overflowPunct/>
        <w:autoSpaceDE/>
        <w:autoSpaceDN/>
        <w:spacing w:line="302" w:lineRule="auto"/>
        <w:ind w:left="746" w:right="735" w:hanging="718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</w:p>
    <w:p w14:paraId="6D8DE889" w14:textId="0D86C5CA" w:rsidR="00980082" w:rsidRPr="00980082" w:rsidRDefault="00980082" w:rsidP="0095647E">
      <w:pPr>
        <w:spacing w:after="120"/>
        <w:rPr>
          <w:b/>
          <w:bCs/>
        </w:rPr>
      </w:pPr>
      <w:r w:rsidRPr="00980082">
        <w:rPr>
          <w:rFonts w:eastAsia="Calibri" w:cs="Calibri"/>
          <w:b/>
          <w:bCs/>
          <w:sz w:val="24"/>
          <w:szCs w:val="24"/>
        </w:rPr>
        <w:t>Część</w:t>
      </w:r>
      <w:r w:rsidR="001B7D1B">
        <w:rPr>
          <w:rFonts w:eastAsia="Calibri" w:cs="Calibri"/>
          <w:b/>
          <w:bCs/>
          <w:sz w:val="24"/>
          <w:szCs w:val="24"/>
        </w:rPr>
        <w:t xml:space="preserve"> XIV</w:t>
      </w:r>
    </w:p>
    <w:p w14:paraId="2D60125F" w14:textId="36D2F3A8" w:rsidR="0095647E" w:rsidRPr="00980082" w:rsidRDefault="00980082" w:rsidP="0095647E">
      <w:pPr>
        <w:spacing w:after="120"/>
        <w:rPr>
          <w:b/>
          <w:bCs/>
          <w:sz w:val="24"/>
          <w:szCs w:val="24"/>
        </w:rPr>
      </w:pPr>
      <w:r w:rsidRPr="00980082">
        <w:rPr>
          <w:b/>
          <w:bCs/>
          <w:sz w:val="24"/>
          <w:szCs w:val="24"/>
        </w:rPr>
        <w:t xml:space="preserve">Klauzula informacyjna  </w:t>
      </w:r>
    </w:p>
    <w:p w14:paraId="4CE9AA96" w14:textId="77777777" w:rsidR="00980082" w:rsidRPr="0034057B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980082">
        <w:rPr>
          <w:rFonts w:ascii="Arial" w:eastAsia="Arial" w:hAnsi="Arial" w:cs="Arial"/>
          <w:color w:val="000000"/>
          <w:kern w:val="0"/>
        </w:rPr>
        <w:t>1</w:t>
      </w:r>
      <w:r w:rsidRPr="00980082">
        <w:rPr>
          <w:rFonts w:asciiTheme="minorHAnsi" w:eastAsia="Arial" w:hAnsiTheme="minorHAnsi" w:cstheme="minorHAnsi"/>
          <w:color w:val="000000"/>
          <w:kern w:val="0"/>
        </w:rPr>
        <w:t xml:space="preserve">. Zgodnie z art. 13 ust. 1 i 2 rozporządzenia Parlamentu Europejskiego i Rady </w:t>
      </w:r>
    </w:p>
    <w:p w14:paraId="5AB87791" w14:textId="77777777" w:rsidR="00980082" w:rsidRPr="0034057B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 w:rsidRPr="0034057B"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Pr="00980082">
        <w:rPr>
          <w:rFonts w:asciiTheme="minorHAnsi" w:eastAsia="Arial" w:hAnsiTheme="minorHAnsi" w:cstheme="minorHAnsi"/>
          <w:color w:val="000000"/>
          <w:kern w:val="0"/>
        </w:rPr>
        <w:t xml:space="preserve">(UE)2016/679 z dnia 27 kwietnia 2016 r. w sprawie ochrony osób fizycznych w </w:t>
      </w:r>
    </w:p>
    <w:p w14:paraId="688B7B74" w14:textId="4D021601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</w:t>
      </w:r>
      <w:r w:rsidR="00980082" w:rsidRPr="00980082">
        <w:rPr>
          <w:rFonts w:asciiTheme="minorHAnsi" w:eastAsia="Arial" w:hAnsiTheme="minorHAnsi" w:cstheme="minorHAnsi"/>
          <w:color w:val="000000"/>
          <w:kern w:val="0"/>
        </w:rPr>
        <w:t xml:space="preserve">związku z przetwarzaniem danych osobowych i w sprawie swobodnego przepływu takich </w:t>
      </w:r>
    </w:p>
    <w:p w14:paraId="49674CA5" w14:textId="7FABBD95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color w:val="000000"/>
          <w:kern w:val="0"/>
        </w:rPr>
        <w:t xml:space="preserve">danych oraz uchylenia dyrektywy 95/46/WE (ogólne rozporządzenie o ochronie danych) (Dz. </w:t>
      </w:r>
    </w:p>
    <w:p w14:paraId="2B960D45" w14:textId="4FF2D583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        </w:t>
      </w:r>
      <w:r w:rsidR="00980082" w:rsidRPr="00980082">
        <w:rPr>
          <w:rFonts w:asciiTheme="minorHAnsi" w:eastAsia="Arial" w:hAnsiTheme="minorHAnsi" w:cstheme="minorHAnsi"/>
          <w:color w:val="000000"/>
          <w:kern w:val="0"/>
        </w:rPr>
        <w:t>Urz. UE L 119 z 04.05.2016, str.1) ,dalej „RODO” ,informuję ,że:</w:t>
      </w:r>
    </w:p>
    <w:p w14:paraId="67590045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color w:val="000000"/>
          <w:kern w:val="0"/>
        </w:rPr>
        <w:t>a)</w:t>
      </w:r>
      <w:r w:rsidR="00980082" w:rsidRPr="00980082">
        <w:rPr>
          <w:rFonts w:ascii="Arial" w:hAnsi="Arial" w:cs="Arial"/>
          <w:color w:val="000000"/>
          <w:kern w:val="0"/>
        </w:rPr>
        <w:t xml:space="preserve"> </w:t>
      </w:r>
      <w:r w:rsidR="00980082" w:rsidRPr="006C4C74">
        <w:rPr>
          <w:rFonts w:asciiTheme="minorHAnsi" w:hAnsiTheme="minorHAnsi" w:cstheme="minorHAnsi"/>
          <w:color w:val="000000"/>
          <w:kern w:val="0"/>
        </w:rPr>
        <w:t xml:space="preserve">Administratorem Pani/Pana danych osobowych w Urzędzie Gminy </w:t>
      </w:r>
      <w:r w:rsidRPr="006C4C74">
        <w:rPr>
          <w:rFonts w:asciiTheme="minorHAnsi" w:hAnsiTheme="minorHAnsi" w:cstheme="minorHAnsi"/>
          <w:color w:val="000000"/>
          <w:kern w:val="0"/>
        </w:rPr>
        <w:t>Pacyna</w:t>
      </w:r>
      <w:r w:rsidR="00980082" w:rsidRPr="006C4C74">
        <w:rPr>
          <w:rFonts w:asciiTheme="minorHAnsi" w:hAnsiTheme="minorHAnsi" w:cstheme="minorHAnsi"/>
          <w:color w:val="000000"/>
          <w:kern w:val="0"/>
        </w:rPr>
        <w:t>  </w:t>
      </w:r>
      <w:r w:rsidR="00980082" w:rsidRPr="006C4C74">
        <w:rPr>
          <w:rFonts w:asciiTheme="minorHAnsi" w:hAnsiTheme="minorHAnsi" w:cstheme="minorHAnsi"/>
          <w:b/>
          <w:bCs/>
          <w:color w:val="000000"/>
          <w:kern w:val="0"/>
        </w:rPr>
        <w:t>jest</w:t>
      </w:r>
      <w:r w:rsidR="00980082" w:rsidRPr="00980082">
        <w:rPr>
          <w:rFonts w:ascii="Arial" w:hAnsi="Arial" w:cs="Arial"/>
          <w:b/>
          <w:bCs/>
          <w:color w:val="000000"/>
          <w:kern w:val="0"/>
        </w:rPr>
        <w:t xml:space="preserve"> </w:t>
      </w:r>
    </w:p>
    <w:p w14:paraId="3BBC6034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</w:rPr>
        <w:t xml:space="preserve">    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 xml:space="preserve">Wójt 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   Gminy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Pacyna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/Gmina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Pacyna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 z siedzibą w: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09-541 Pacyna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, ul.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Wyzwolenia 7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 , tel. </w:t>
      </w:r>
    </w:p>
    <w:p w14:paraId="3687DC45" w14:textId="6FF64E84" w:rsidR="00980082" w:rsidRPr="00980082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b/>
          <w:bCs/>
          <w:color w:val="000000"/>
          <w:kern w:val="0"/>
        </w:rPr>
        <w:t xml:space="preserve">      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24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 285 80 54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, </w:t>
      </w:r>
    </w:p>
    <w:p w14:paraId="11DE981D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34057B">
        <w:rPr>
          <w:rFonts w:asciiTheme="minorHAnsi" w:hAnsiTheme="minorHAnsi" w:cstheme="minorHAnsi"/>
          <w:color w:val="000000"/>
          <w:kern w:val="0"/>
        </w:rPr>
        <w:lastRenderedPageBreak/>
        <w:t xml:space="preserve">b)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Inspektorem ochrony danych osobowych w Urzędzie Gminy </w:t>
      </w:r>
      <w:r w:rsidRPr="0034057B">
        <w:rPr>
          <w:rFonts w:asciiTheme="minorHAnsi" w:hAnsiTheme="minorHAnsi" w:cstheme="minorHAnsi"/>
          <w:color w:val="000000"/>
          <w:kern w:val="0"/>
        </w:rPr>
        <w:t>Pacyna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, ul. </w:t>
      </w:r>
      <w:r w:rsidRPr="0034057B">
        <w:rPr>
          <w:rFonts w:asciiTheme="minorHAnsi" w:hAnsiTheme="minorHAnsi" w:cstheme="minorHAnsi"/>
          <w:color w:val="000000"/>
          <w:kern w:val="0"/>
        </w:rPr>
        <w:t>Wyzwolenia 7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, </w:t>
      </w:r>
      <w:r w:rsidR="00566509">
        <w:rPr>
          <w:rFonts w:asciiTheme="minorHAnsi" w:hAnsiTheme="minorHAnsi" w:cstheme="minorHAnsi"/>
          <w:color w:val="000000"/>
          <w:kern w:val="0"/>
        </w:rPr>
        <w:t>09-</w:t>
      </w:r>
    </w:p>
    <w:p w14:paraId="151A127E" w14:textId="241DEBFD" w:rsidR="00980082" w:rsidRPr="00980082" w:rsidRDefault="00566509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541 Pacyna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 jest 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Pan 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 xml:space="preserve">Damian </w:t>
      </w:r>
      <w:proofErr w:type="spellStart"/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Busler</w:t>
      </w:r>
      <w:proofErr w:type="spellEnd"/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,  e-mail: i</w:t>
      </w:r>
      <w:r w:rsidR="009D2A32">
        <w:rPr>
          <w:rFonts w:asciiTheme="minorHAnsi" w:hAnsiTheme="minorHAnsi" w:cstheme="minorHAnsi"/>
          <w:b/>
          <w:bCs/>
          <w:color w:val="000000"/>
          <w:kern w:val="0"/>
        </w:rPr>
        <w:t>odo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@</w:t>
      </w:r>
      <w:r w:rsidR="0034057B" w:rsidRPr="0034057B">
        <w:rPr>
          <w:rFonts w:asciiTheme="minorHAnsi" w:hAnsiTheme="minorHAnsi" w:cstheme="minorHAnsi"/>
          <w:b/>
          <w:bCs/>
          <w:color w:val="000000"/>
          <w:kern w:val="0"/>
        </w:rPr>
        <w:t>pacyna.mazowsze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>.pl;</w:t>
      </w:r>
    </w:p>
    <w:p w14:paraId="51F86DAF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>c)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Pani/Pana dane osobowe przetwarzane będą na podstawie art. 6 ust. 1 lit. c RODO w celu </w:t>
      </w:r>
    </w:p>
    <w:p w14:paraId="5815EB41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prowadzenia przedmiotowego postępowania o udzielenie zamówienia publicznego oraz </w:t>
      </w:r>
    </w:p>
    <w:p w14:paraId="4DCD3BD4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zawarcia umowy, a podstawą prawną ich przetwarzania jest obowiązek prawny </w:t>
      </w:r>
    </w:p>
    <w:p w14:paraId="62B843EF" w14:textId="77777777" w:rsidR="00566509" w:rsidRDefault="00566509" w:rsidP="00566509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   </w:t>
      </w:r>
      <w:r w:rsidR="00980082"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>stosowania sformalizowanych procedur udzielania zamówień publicznych</w:t>
      </w:r>
      <w:r>
        <w:rPr>
          <w:rFonts w:asciiTheme="minorHAnsi" w:eastAsia="Arial" w:hAnsiTheme="minorHAnsi" w:cstheme="minorHAnsi"/>
          <w:b/>
          <w:bCs/>
          <w:color w:val="000000"/>
          <w:kern w:val="0"/>
        </w:rPr>
        <w:t xml:space="preserve"> </w:t>
      </w:r>
    </w:p>
    <w:p w14:paraId="23047BFE" w14:textId="52131BBD" w:rsidR="0034057B" w:rsidRPr="00566509" w:rsidRDefault="00980082" w:rsidP="00566509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eastAsia="Arial" w:hAnsiTheme="minorHAnsi" w:cstheme="minorHAnsi"/>
          <w:b/>
          <w:bCs/>
          <w:color w:val="000000"/>
          <w:kern w:val="0"/>
        </w:rPr>
      </w:pPr>
      <w:r w:rsidRPr="00980082">
        <w:rPr>
          <w:rFonts w:asciiTheme="minorHAnsi" w:eastAsia="Arial" w:hAnsiTheme="minorHAnsi" w:cstheme="minorHAnsi"/>
          <w:b/>
          <w:bCs/>
          <w:color w:val="000000"/>
          <w:kern w:val="0"/>
        </w:rPr>
        <w:t>spoczywających na Zamawiającym.</w:t>
      </w:r>
    </w:p>
    <w:p w14:paraId="468F8799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eastAsia="Arial" w:hAnsiTheme="minorHAnsi" w:cstheme="minorHAnsi"/>
          <w:color w:val="000000"/>
          <w:kern w:val="0"/>
        </w:rPr>
        <w:t xml:space="preserve">d)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Odbiorcami Pani/Pana danych osobowych będą osoby lub podmioty, którym udostępniona </w:t>
      </w:r>
    </w:p>
    <w:p w14:paraId="6789083A" w14:textId="7F88157A" w:rsidR="00980082" w:rsidRPr="00980082" w:rsidRDefault="00566509" w:rsidP="00566509">
      <w:pPr>
        <w:widowControl/>
        <w:suppressAutoHyphens w:val="0"/>
        <w:overflowPunct/>
        <w:autoSpaceDE/>
        <w:autoSpaceDN/>
        <w:spacing w:line="360" w:lineRule="auto"/>
        <w:ind w:left="709" w:right="737" w:hanging="709"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zostanie dokumentacja postępowania w oparciu o art. 18 oraz art. 74 ustawy z dnia 11 </w:t>
      </w:r>
      <w:r>
        <w:rPr>
          <w:rFonts w:asciiTheme="minorHAnsi" w:hAnsiTheme="minorHAnsi" w:cstheme="minorHAnsi"/>
          <w:color w:val="000000"/>
          <w:kern w:val="0"/>
        </w:rPr>
        <w:t xml:space="preserve">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września 2019 r. – Prawo zamówień publicznych (tj. Dz. U. z 2019 r. poz. 2019 ze zm.), dalej </w:t>
      </w:r>
      <w:r>
        <w:rPr>
          <w:rFonts w:asciiTheme="minorHAnsi" w:hAnsiTheme="minorHAnsi" w:cstheme="minorHAnsi"/>
          <w:color w:val="000000"/>
          <w:kern w:val="0"/>
        </w:rPr>
        <w:t xml:space="preserve">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„ustawa </w:t>
      </w:r>
      <w:proofErr w:type="spellStart"/>
      <w:r w:rsidR="00980082" w:rsidRPr="00980082">
        <w:rPr>
          <w:rFonts w:asciiTheme="minorHAnsi" w:hAnsiTheme="minorHAnsi" w:cstheme="minorHAnsi"/>
          <w:color w:val="000000"/>
          <w:kern w:val="0"/>
        </w:rPr>
        <w:t>Pzp</w:t>
      </w:r>
      <w:proofErr w:type="spellEnd"/>
      <w:r w:rsidR="00980082" w:rsidRPr="00980082">
        <w:rPr>
          <w:rFonts w:asciiTheme="minorHAnsi" w:hAnsiTheme="minorHAnsi" w:cstheme="minorHAnsi"/>
          <w:color w:val="000000"/>
          <w:kern w:val="0"/>
        </w:rPr>
        <w:t>”; </w:t>
      </w:r>
    </w:p>
    <w:p w14:paraId="1A751D64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e)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Pani/Pana dane osobowe będą przechowywane, zgodnie z art. 78 ust. 1 ustawy </w:t>
      </w:r>
      <w:proofErr w:type="spellStart"/>
      <w:r w:rsidR="00980082" w:rsidRPr="00980082">
        <w:rPr>
          <w:rFonts w:asciiTheme="minorHAnsi" w:hAnsiTheme="minorHAnsi" w:cstheme="minorHAnsi"/>
          <w:color w:val="000000"/>
          <w:kern w:val="0"/>
        </w:rPr>
        <w:t>Pzp</w:t>
      </w:r>
      <w:proofErr w:type="spellEnd"/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, przez </w:t>
      </w:r>
      <w:r>
        <w:rPr>
          <w:rFonts w:asciiTheme="minorHAnsi" w:hAnsiTheme="minorHAnsi" w:cstheme="minorHAnsi"/>
          <w:color w:val="000000"/>
          <w:kern w:val="0"/>
        </w:rPr>
        <w:t xml:space="preserve"> </w:t>
      </w:r>
    </w:p>
    <w:p w14:paraId="37A8EAA1" w14:textId="5CEA91F4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okres 4 lat od dnia zakończenia postępowania o udzielenie zamówienia, a jeżeli czas </w:t>
      </w:r>
    </w:p>
    <w:p w14:paraId="134B66C0" w14:textId="33ECF53C" w:rsidR="0034057B" w:rsidRP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34057B">
        <w:rPr>
          <w:rFonts w:asciiTheme="minorHAnsi" w:hAnsiTheme="minorHAnsi" w:cstheme="minorHAnsi"/>
          <w:color w:val="000000"/>
          <w:kern w:val="0"/>
        </w:rPr>
        <w:t xml:space="preserve">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trwania umowy przekracza 4 lata, okres przechowywania obejmuje cały czas </w:t>
      </w:r>
    </w:p>
    <w:p w14:paraId="0F0D7FF3" w14:textId="4A188591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34057B">
        <w:rPr>
          <w:rFonts w:asciiTheme="minorHAnsi" w:hAnsiTheme="minorHAnsi" w:cstheme="minorHAnsi"/>
          <w:color w:val="000000"/>
          <w:kern w:val="0"/>
        </w:rPr>
        <w:t xml:space="preserve">        </w:t>
      </w:r>
      <w:r>
        <w:rPr>
          <w:rFonts w:asciiTheme="minorHAnsi" w:hAnsiTheme="minorHAnsi" w:cstheme="minorHAnsi"/>
          <w:color w:val="000000"/>
          <w:kern w:val="0"/>
        </w:rPr>
        <w:t xml:space="preserve">  </w:t>
      </w:r>
      <w:r w:rsidRPr="0034057B">
        <w:rPr>
          <w:rFonts w:asciiTheme="minorHAnsi" w:hAnsiTheme="minorHAnsi" w:cstheme="minorHAnsi"/>
          <w:color w:val="000000"/>
          <w:kern w:val="0"/>
        </w:rPr>
        <w:t xml:space="preserve">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trwania umowy;</w:t>
      </w:r>
    </w:p>
    <w:p w14:paraId="3DD910EC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f)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Obowiązek podania przez Panią/Pana danych osobowych bezpośrednio Pani/Pana </w:t>
      </w:r>
    </w:p>
    <w:p w14:paraId="57757863" w14:textId="285BC9EB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dotyczących jest wymogiem ustawowym określonym w przepisach ustawy </w:t>
      </w:r>
      <w:proofErr w:type="spellStart"/>
      <w:r w:rsidR="00980082" w:rsidRPr="00980082">
        <w:rPr>
          <w:rFonts w:asciiTheme="minorHAnsi" w:hAnsiTheme="minorHAnsi" w:cstheme="minorHAnsi"/>
          <w:color w:val="000000"/>
          <w:kern w:val="0"/>
        </w:rPr>
        <w:t>Pzp</w:t>
      </w:r>
      <w:proofErr w:type="spellEnd"/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, </w:t>
      </w:r>
    </w:p>
    <w:p w14:paraId="039EBFCF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związanym z udziałem w postępowaniu o udzielenie zamówienia publicznego; </w:t>
      </w:r>
    </w:p>
    <w:p w14:paraId="13F24FD1" w14:textId="330A851F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konsekwencje niepodania określonych danych wynikają z ustawy </w:t>
      </w:r>
      <w:proofErr w:type="spellStart"/>
      <w:r w:rsidR="00980082" w:rsidRPr="00980082">
        <w:rPr>
          <w:rFonts w:asciiTheme="minorHAnsi" w:hAnsiTheme="minorHAnsi" w:cstheme="minorHAnsi"/>
          <w:color w:val="000000"/>
          <w:kern w:val="0"/>
        </w:rPr>
        <w:t>Pzp</w:t>
      </w:r>
      <w:proofErr w:type="spellEnd"/>
      <w:r w:rsidR="00980082" w:rsidRPr="00980082">
        <w:rPr>
          <w:rFonts w:asciiTheme="minorHAnsi" w:hAnsiTheme="minorHAnsi" w:cstheme="minorHAnsi"/>
          <w:color w:val="000000"/>
          <w:kern w:val="0"/>
        </w:rPr>
        <w:t>; </w:t>
      </w:r>
    </w:p>
    <w:p w14:paraId="7B8816B7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g)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 W odniesieniu do Pani/Pana danych osobowych decyzje nie będą podejmowane w sposób </w:t>
      </w:r>
    </w:p>
    <w:p w14:paraId="51ECC3CA" w14:textId="04056F8C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zautomatyzowany, stosowanie do art. 22 RODO;</w:t>
      </w:r>
    </w:p>
    <w:p w14:paraId="03200570" w14:textId="1EC5C846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h)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Posiada Pani/Pan:</w:t>
      </w:r>
    </w:p>
    <w:p w14:paraId="7E7D401F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15 RODO prawo dostępu do danych osobowych Pani/Pana dotyczących;</w:t>
      </w:r>
    </w:p>
    <w:p w14:paraId="2611EC70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16 RODO prawo do sprostowania Pani/Pana danych osobowych;</w:t>
      </w:r>
    </w:p>
    <w:p w14:paraId="18A842F5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18 RODO prawo żądania od administratora ograniczenia przetwarzania danych osobowych z zastrzeżeniem przypadków, o których mowa w art. 18 ust. 2 RODO; </w:t>
      </w:r>
    </w:p>
    <w:p w14:paraId="0A1D624F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prawo do wniesienia skargi do Prezesa Urzędu Ochrony Danych Osobowych, gdy uzna Pani/Pan, że przetwarzanie danych osobowych Pani/Pana dotyczących narusza przepisy RODO;</w:t>
      </w:r>
    </w:p>
    <w:p w14:paraId="2451381C" w14:textId="30D1AC43" w:rsidR="00980082" w:rsidRPr="00980082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i)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Nie przysługuje Pani/Panu:</w:t>
      </w:r>
    </w:p>
    <w:p w14:paraId="5AE2419E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w związku z art. 17 ust. 3 lit. b, d lub e RODO prawo do usunięcia danych osobowych;</w:t>
      </w:r>
    </w:p>
    <w:p w14:paraId="34FC3420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lastRenderedPageBreak/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prawo do przenoszenia danych osobowych, o którym mowa w art. 20 RODO;</w:t>
      </w:r>
    </w:p>
    <w:p w14:paraId="4A686E6A" w14:textId="77777777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left="1134" w:right="737" w:hanging="283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color w:val="000000"/>
          <w:kern w:val="0"/>
        </w:rPr>
        <w:t>−</w:t>
      </w:r>
      <w:r w:rsidRPr="00980082">
        <w:rPr>
          <w:rFonts w:asciiTheme="minorHAnsi" w:hAnsiTheme="minorHAnsi" w:cstheme="minorHAnsi"/>
          <w:color w:val="000000"/>
          <w:kern w:val="0"/>
        </w:rPr>
        <w:tab/>
        <w:t>na podstawie art. 21 RODO prawo sprzeciwu, wobec przetwarzania danych osobowych, gdyż podstawą prawną przetwarzania Pani/Pana danych osobowych jest art. 6 ust. 1 lit. c RODO.</w:t>
      </w:r>
    </w:p>
    <w:p w14:paraId="44E707CC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j)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Wykonawca, wypełniając obowiązki informacyjne wynikające z art. 13 lub art. 14 RODO </w:t>
      </w:r>
      <w:r>
        <w:rPr>
          <w:rFonts w:asciiTheme="minorHAnsi" w:hAnsiTheme="minorHAnsi" w:cstheme="minorHAnsi"/>
          <w:color w:val="000000"/>
          <w:kern w:val="0"/>
        </w:rPr>
        <w:t xml:space="preserve">    </w:t>
      </w:r>
    </w:p>
    <w:p w14:paraId="4F0E5CA5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względem osób fizycznych, od których dane osobowe bezpośrednio lub pośrednio </w:t>
      </w:r>
    </w:p>
    <w:p w14:paraId="614D7818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 xml:space="preserve">pozyskał w celu ubiegania się o udzielenie zamówienia publicznego w tym </w:t>
      </w:r>
    </w:p>
    <w:p w14:paraId="36B76DAF" w14:textId="77777777" w:rsidR="0034057B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color w:val="000000"/>
          <w:kern w:val="0"/>
        </w:rPr>
      </w:pPr>
      <w:r>
        <w:rPr>
          <w:rFonts w:asciiTheme="minorHAnsi" w:hAnsiTheme="minorHAnsi" w:cstheme="minorHAnsi"/>
          <w:color w:val="000000"/>
          <w:kern w:val="0"/>
        </w:rPr>
        <w:t xml:space="preserve">                  </w:t>
      </w:r>
      <w:r w:rsidR="00980082" w:rsidRPr="00980082">
        <w:rPr>
          <w:rFonts w:asciiTheme="minorHAnsi" w:hAnsiTheme="minorHAnsi" w:cstheme="minorHAnsi"/>
          <w:color w:val="000000"/>
          <w:kern w:val="0"/>
        </w:rPr>
        <w:t>postępowaniu składa stosowne oświadczenie zawarte w</w:t>
      </w:r>
      <w:r w:rsidR="00980082" w:rsidRPr="00980082">
        <w:rPr>
          <w:rFonts w:asciiTheme="minorHAnsi" w:hAnsiTheme="minorHAnsi" w:cstheme="minorHAnsi"/>
          <w:b/>
          <w:bCs/>
          <w:color w:val="000000"/>
          <w:kern w:val="0"/>
        </w:rPr>
        <w:t xml:space="preserve"> Formularzu „ofertowym </w:t>
      </w:r>
    </w:p>
    <w:p w14:paraId="5C2906A3" w14:textId="77777777" w:rsidR="00566509" w:rsidRDefault="0034057B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kern w:val="0"/>
        </w:rPr>
      </w:pPr>
      <w:r>
        <w:rPr>
          <w:rFonts w:asciiTheme="minorHAnsi" w:hAnsiTheme="minorHAnsi" w:cstheme="minorHAnsi"/>
          <w:b/>
          <w:bCs/>
          <w:color w:val="000000"/>
          <w:kern w:val="0"/>
        </w:rPr>
        <w:t xml:space="preserve">                  </w:t>
      </w:r>
      <w:r w:rsidR="00980082" w:rsidRPr="00980082">
        <w:rPr>
          <w:rFonts w:asciiTheme="minorHAnsi" w:hAnsiTheme="minorHAnsi" w:cstheme="minorHAnsi"/>
          <w:b/>
          <w:bCs/>
          <w:kern w:val="0"/>
        </w:rPr>
        <w:t>(załącznik nr 2 do SWZ).</w:t>
      </w:r>
    </w:p>
    <w:p w14:paraId="238A6070" w14:textId="77777777" w:rsidR="00566509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kern w:val="0"/>
        </w:rPr>
      </w:pPr>
    </w:p>
    <w:p w14:paraId="5E64351C" w14:textId="77777777" w:rsidR="00566509" w:rsidRPr="001C2FDA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b/>
          <w:bCs/>
          <w:kern w:val="0"/>
        </w:rPr>
      </w:pPr>
      <w:r w:rsidRPr="001C2FDA">
        <w:rPr>
          <w:rFonts w:asciiTheme="minorHAnsi" w:hAnsiTheme="minorHAnsi" w:cstheme="minorHAnsi"/>
          <w:b/>
          <w:bCs/>
          <w:kern w:val="0"/>
        </w:rPr>
        <w:t>Wykaz załączników do SWZ</w:t>
      </w:r>
    </w:p>
    <w:p w14:paraId="04CE9B33" w14:textId="77777777" w:rsidR="00566509" w:rsidRPr="001C2FDA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 w:rsidRPr="001C2FDA">
        <w:rPr>
          <w:rFonts w:asciiTheme="minorHAnsi" w:hAnsiTheme="minorHAnsi" w:cstheme="minorHAnsi"/>
          <w:kern w:val="0"/>
        </w:rPr>
        <w:t>1. załącznik nr 1 – Formularz Ofertowy</w:t>
      </w:r>
    </w:p>
    <w:p w14:paraId="61B3B794" w14:textId="2FF85704" w:rsidR="001C2FDA" w:rsidRDefault="00566509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 w:rsidRPr="001C2FDA">
        <w:rPr>
          <w:rFonts w:asciiTheme="minorHAnsi" w:hAnsiTheme="minorHAnsi" w:cstheme="minorHAnsi"/>
          <w:kern w:val="0"/>
        </w:rPr>
        <w:t>2. Zał</w:t>
      </w:r>
      <w:r w:rsidR="001C2FDA">
        <w:rPr>
          <w:rFonts w:asciiTheme="minorHAnsi" w:hAnsiTheme="minorHAnsi" w:cstheme="minorHAnsi"/>
          <w:kern w:val="0"/>
        </w:rPr>
        <w:t>ą</w:t>
      </w:r>
      <w:r w:rsidRPr="001C2FDA">
        <w:rPr>
          <w:rFonts w:asciiTheme="minorHAnsi" w:hAnsiTheme="minorHAnsi" w:cstheme="minorHAnsi"/>
          <w:kern w:val="0"/>
        </w:rPr>
        <w:t xml:space="preserve">cznik nr 2 </w:t>
      </w:r>
      <w:r w:rsidR="001C2FDA" w:rsidRPr="001C2FDA">
        <w:rPr>
          <w:rFonts w:asciiTheme="minorHAnsi" w:hAnsiTheme="minorHAnsi" w:cstheme="minorHAnsi"/>
          <w:kern w:val="0"/>
        </w:rPr>
        <w:t>–</w:t>
      </w:r>
      <w:r w:rsidRPr="001C2FDA">
        <w:rPr>
          <w:rFonts w:asciiTheme="minorHAnsi" w:hAnsiTheme="minorHAnsi" w:cstheme="minorHAnsi"/>
          <w:kern w:val="0"/>
        </w:rPr>
        <w:t xml:space="preserve"> </w:t>
      </w:r>
      <w:r w:rsidR="00774F76">
        <w:rPr>
          <w:rFonts w:asciiTheme="minorHAnsi" w:hAnsiTheme="minorHAnsi" w:cstheme="minorHAnsi"/>
          <w:kern w:val="0"/>
        </w:rPr>
        <w:t xml:space="preserve"> Proponowane postanowienia umowy</w:t>
      </w:r>
    </w:p>
    <w:p w14:paraId="682CEDAF" w14:textId="77777777" w:rsidR="001C2FDA" w:rsidRDefault="001C2FDA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3. Załącznik nr 3 – Wzór oświadczenia dotyczącego  przesłanek wykluczenia z postepowania – </w:t>
      </w:r>
    </w:p>
    <w:p w14:paraId="37D1DF1E" w14:textId="0701390B" w:rsidR="001C2FDA" w:rsidRDefault="001C2FDA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    Wykonawca</w:t>
      </w:r>
    </w:p>
    <w:p w14:paraId="0D191A0B" w14:textId="308B8420" w:rsidR="001C2FDA" w:rsidRDefault="001C2FDA" w:rsidP="001C2FDA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4. Załącznik nr 4 – Oświadczenie o aktualności informacji zawartych w oświadczeniu, o którym </w:t>
      </w:r>
    </w:p>
    <w:p w14:paraId="54F60CBF" w14:textId="065E9660" w:rsidR="001C2FDA" w:rsidRDefault="001C2FDA" w:rsidP="001C2FDA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  <w:r>
        <w:rPr>
          <w:rFonts w:asciiTheme="minorHAnsi" w:hAnsiTheme="minorHAnsi" w:cstheme="minorHAnsi"/>
          <w:kern w:val="0"/>
        </w:rPr>
        <w:t xml:space="preserve">     mowa w art. 125 ust. 1 stawy </w:t>
      </w:r>
      <w:proofErr w:type="spellStart"/>
      <w:r>
        <w:rPr>
          <w:rFonts w:asciiTheme="minorHAnsi" w:hAnsiTheme="minorHAnsi" w:cstheme="minorHAnsi"/>
          <w:kern w:val="0"/>
        </w:rPr>
        <w:t>Pzp</w:t>
      </w:r>
      <w:proofErr w:type="spellEnd"/>
    </w:p>
    <w:p w14:paraId="2D790E8F" w14:textId="6D4B3A68" w:rsidR="001B7D1B" w:rsidRPr="006B3540" w:rsidRDefault="001B7D1B" w:rsidP="001B7D1B">
      <w:pPr>
        <w:jc w:val="both"/>
        <w:rPr>
          <w:color w:val="000000" w:themeColor="text1"/>
        </w:rPr>
      </w:pPr>
      <w:r>
        <w:rPr>
          <w:rFonts w:asciiTheme="minorHAnsi" w:hAnsiTheme="minorHAnsi" w:cstheme="minorHAnsi"/>
          <w:kern w:val="0"/>
        </w:rPr>
        <w:t xml:space="preserve">5. </w:t>
      </w:r>
      <w:r w:rsidRPr="006B3540">
        <w:rPr>
          <w:rFonts w:eastAsia="Calibri" w:cs="Calibri"/>
          <w:color w:val="000000" w:themeColor="text1"/>
          <w:sz w:val="24"/>
          <w:szCs w:val="24"/>
        </w:rPr>
        <w:t xml:space="preserve">opis przedmiotu zamówienia  - załącznik nr </w:t>
      </w:r>
      <w:r>
        <w:rPr>
          <w:rFonts w:eastAsia="Calibri" w:cs="Calibri"/>
          <w:color w:val="000000" w:themeColor="text1"/>
          <w:sz w:val="24"/>
          <w:szCs w:val="24"/>
        </w:rPr>
        <w:t>5</w:t>
      </w:r>
    </w:p>
    <w:p w14:paraId="183049C9" w14:textId="77777777" w:rsidR="001B7D1B" w:rsidRPr="006B3540" w:rsidRDefault="001B7D1B" w:rsidP="001B7D1B">
      <w:pPr>
        <w:jc w:val="both"/>
        <w:rPr>
          <w:color w:val="000000" w:themeColor="text1"/>
        </w:rPr>
      </w:pPr>
    </w:p>
    <w:p w14:paraId="75BB98FE" w14:textId="0F8B6297" w:rsidR="001B7D1B" w:rsidRDefault="001B7D1B" w:rsidP="001C2FDA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</w:p>
    <w:p w14:paraId="10402030" w14:textId="77777777" w:rsidR="001C2FDA" w:rsidRPr="001C2FDA" w:rsidRDefault="001C2FDA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kern w:val="0"/>
        </w:rPr>
      </w:pPr>
    </w:p>
    <w:p w14:paraId="2360BA97" w14:textId="506F87A5" w:rsidR="00980082" w:rsidRPr="00980082" w:rsidRDefault="00980082" w:rsidP="0034057B">
      <w:pPr>
        <w:widowControl/>
        <w:suppressAutoHyphens w:val="0"/>
        <w:overflowPunct/>
        <w:autoSpaceDE/>
        <w:autoSpaceDN/>
        <w:spacing w:line="360" w:lineRule="auto"/>
        <w:ind w:right="737"/>
        <w:contextualSpacing/>
        <w:jc w:val="both"/>
        <w:textAlignment w:val="auto"/>
        <w:rPr>
          <w:rFonts w:asciiTheme="minorHAnsi" w:hAnsiTheme="minorHAnsi" w:cstheme="minorHAnsi"/>
          <w:color w:val="000000"/>
          <w:kern w:val="0"/>
        </w:rPr>
      </w:pPr>
      <w:r w:rsidRPr="00980082">
        <w:rPr>
          <w:rFonts w:asciiTheme="minorHAnsi" w:hAnsiTheme="minorHAnsi" w:cstheme="minorHAnsi"/>
          <w:kern w:val="0"/>
          <w:sz w:val="24"/>
        </w:rPr>
        <w:tab/>
      </w:r>
      <w:r w:rsidRPr="00980082">
        <w:rPr>
          <w:rFonts w:asciiTheme="minorHAnsi" w:hAnsiTheme="minorHAnsi" w:cstheme="minorHAnsi"/>
          <w:color w:val="000000"/>
          <w:kern w:val="0"/>
          <w:sz w:val="24"/>
        </w:rPr>
        <w:t xml:space="preserve"> </w:t>
      </w:r>
    </w:p>
    <w:p w14:paraId="59AD8C92" w14:textId="77777777" w:rsidR="0095647E" w:rsidRDefault="0095647E" w:rsidP="0095647E">
      <w:pPr>
        <w:spacing w:after="120"/>
        <w:rPr>
          <w:sz w:val="24"/>
          <w:szCs w:val="24"/>
        </w:rPr>
      </w:pPr>
    </w:p>
    <w:p w14:paraId="71F69082" w14:textId="77777777" w:rsidR="0095647E" w:rsidRDefault="0095647E" w:rsidP="0095647E">
      <w:pPr>
        <w:spacing w:after="120"/>
        <w:rPr>
          <w:sz w:val="24"/>
          <w:szCs w:val="24"/>
        </w:rPr>
      </w:pPr>
    </w:p>
    <w:p w14:paraId="1B12B268" w14:textId="77777777" w:rsidR="0095647E" w:rsidRDefault="0095647E" w:rsidP="0095647E">
      <w:pPr>
        <w:spacing w:after="120"/>
        <w:rPr>
          <w:sz w:val="24"/>
          <w:szCs w:val="24"/>
        </w:rPr>
      </w:pPr>
    </w:p>
    <w:p w14:paraId="3752F7E7" w14:textId="77777777" w:rsidR="0095647E" w:rsidRDefault="0095647E" w:rsidP="0095647E">
      <w:pPr>
        <w:spacing w:after="120"/>
        <w:rPr>
          <w:sz w:val="24"/>
          <w:szCs w:val="24"/>
        </w:rPr>
      </w:pPr>
    </w:p>
    <w:p w14:paraId="04FD34A2" w14:textId="77777777" w:rsidR="0095647E" w:rsidRDefault="0095647E" w:rsidP="0095647E">
      <w:pPr>
        <w:spacing w:after="160"/>
      </w:pP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br/>
        <w:t xml:space="preserve"> </w:t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</w:p>
    <w:p w14:paraId="1CB8F877" w14:textId="332FF3F8" w:rsidR="0095647E" w:rsidRDefault="0095647E" w:rsidP="006C4C74">
      <w:pPr>
        <w:spacing w:after="160"/>
      </w:pPr>
      <w:r>
        <w:rPr>
          <w:rFonts w:eastAsia="Calibri" w:cs="Calibri"/>
          <w:b/>
          <w:sz w:val="24"/>
          <w:szCs w:val="24"/>
        </w:rPr>
        <w:t xml:space="preserve"> </w:t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  <w:r>
        <w:rPr>
          <w:rFonts w:eastAsia="Calibri" w:cs="Calibri"/>
          <w:b/>
          <w:sz w:val="24"/>
          <w:szCs w:val="24"/>
        </w:rPr>
        <w:tab/>
      </w:r>
    </w:p>
    <w:p w14:paraId="7F209E75" w14:textId="77777777" w:rsidR="0095647E" w:rsidRDefault="0095647E" w:rsidP="0095647E">
      <w:pPr>
        <w:spacing w:after="160"/>
        <w:jc w:val="both"/>
        <w:rPr>
          <w:sz w:val="24"/>
          <w:szCs w:val="24"/>
        </w:rPr>
      </w:pPr>
    </w:p>
    <w:p w14:paraId="216BE0CF" w14:textId="77777777" w:rsidR="0095647E" w:rsidRDefault="0095647E" w:rsidP="0095647E">
      <w:pPr>
        <w:spacing w:after="160"/>
        <w:jc w:val="both"/>
        <w:rPr>
          <w:sz w:val="24"/>
          <w:szCs w:val="24"/>
        </w:rPr>
      </w:pPr>
    </w:p>
    <w:p w14:paraId="429C2F74" w14:textId="77777777" w:rsidR="0095647E" w:rsidRDefault="0095647E" w:rsidP="0095647E">
      <w:pPr>
        <w:spacing w:after="160"/>
        <w:jc w:val="both"/>
      </w:pPr>
    </w:p>
    <w:p w14:paraId="4958A5F8" w14:textId="77777777" w:rsidR="00D20297" w:rsidRDefault="00D20297"/>
    <w:sectPr w:rsidR="00D2029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66272"/>
    <w:multiLevelType w:val="multilevel"/>
    <w:tmpl w:val="E298630E"/>
    <w:lvl w:ilvl="0">
      <w:start w:val="29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670F56"/>
    <w:multiLevelType w:val="multilevel"/>
    <w:tmpl w:val="C0CCD5D4"/>
    <w:lvl w:ilvl="0">
      <w:start w:val="29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B3A5A47"/>
    <w:multiLevelType w:val="hybridMultilevel"/>
    <w:tmpl w:val="2D1AAFAA"/>
    <w:lvl w:ilvl="0" w:tplc="89AC0C02">
      <w:start w:val="1"/>
      <w:numFmt w:val="lowerLetter"/>
      <w:lvlText w:val="%1)"/>
      <w:lvlJc w:val="left"/>
      <w:pPr>
        <w:ind w:left="785" w:hanging="360"/>
      </w:pPr>
      <w:rPr>
        <w:rFonts w:eastAsia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383203B"/>
    <w:multiLevelType w:val="hybridMultilevel"/>
    <w:tmpl w:val="5412AB4A"/>
    <w:lvl w:ilvl="0" w:tplc="CFEC08AE">
      <w:start w:val="1"/>
      <w:numFmt w:val="decimal"/>
      <w:lvlText w:val="%1)"/>
      <w:lvlJc w:val="left"/>
      <w:pPr>
        <w:ind w:left="1176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08A10A">
      <w:start w:val="1"/>
      <w:numFmt w:val="lowerLetter"/>
      <w:lvlText w:val="%2"/>
      <w:lvlJc w:val="left"/>
      <w:pPr>
        <w:ind w:left="194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EAD330">
      <w:start w:val="1"/>
      <w:numFmt w:val="lowerRoman"/>
      <w:lvlText w:val="%3"/>
      <w:lvlJc w:val="left"/>
      <w:pPr>
        <w:ind w:left="266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54DE72">
      <w:start w:val="1"/>
      <w:numFmt w:val="decimal"/>
      <w:lvlText w:val="%4"/>
      <w:lvlJc w:val="left"/>
      <w:pPr>
        <w:ind w:left="338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826060">
      <w:start w:val="1"/>
      <w:numFmt w:val="lowerLetter"/>
      <w:lvlText w:val="%5"/>
      <w:lvlJc w:val="left"/>
      <w:pPr>
        <w:ind w:left="410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72C5E0">
      <w:start w:val="1"/>
      <w:numFmt w:val="lowerRoman"/>
      <w:lvlText w:val="%6"/>
      <w:lvlJc w:val="left"/>
      <w:pPr>
        <w:ind w:left="482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A0807A">
      <w:start w:val="1"/>
      <w:numFmt w:val="decimal"/>
      <w:lvlText w:val="%7"/>
      <w:lvlJc w:val="left"/>
      <w:pPr>
        <w:ind w:left="554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0A262">
      <w:start w:val="1"/>
      <w:numFmt w:val="lowerLetter"/>
      <w:lvlText w:val="%8"/>
      <w:lvlJc w:val="left"/>
      <w:pPr>
        <w:ind w:left="626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5558">
      <w:start w:val="1"/>
      <w:numFmt w:val="lowerRoman"/>
      <w:lvlText w:val="%9"/>
      <w:lvlJc w:val="left"/>
      <w:pPr>
        <w:ind w:left="6984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CA5FF2"/>
    <w:multiLevelType w:val="hybridMultilevel"/>
    <w:tmpl w:val="CE18E87A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1332E"/>
    <w:multiLevelType w:val="multilevel"/>
    <w:tmpl w:val="A258A1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45AB7F86"/>
    <w:multiLevelType w:val="multilevel"/>
    <w:tmpl w:val="003E8B12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Calibri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5589C"/>
    <w:multiLevelType w:val="multilevel"/>
    <w:tmpl w:val="56F6932E"/>
    <w:lvl w:ilvl="0">
      <w:start w:val="1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FD6250"/>
    <w:multiLevelType w:val="multilevel"/>
    <w:tmpl w:val="D55E27DE"/>
    <w:lvl w:ilvl="0">
      <w:start w:val="1"/>
      <w:numFmt w:val="lowerLetter"/>
      <w:lvlText w:val="%1)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6D8E305A"/>
    <w:multiLevelType w:val="hybridMultilevel"/>
    <w:tmpl w:val="C974DB4E"/>
    <w:lvl w:ilvl="0" w:tplc="7186B852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36B6F"/>
    <w:multiLevelType w:val="multilevel"/>
    <w:tmpl w:val="8820C46C"/>
    <w:lvl w:ilvl="0">
      <w:start w:val="29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FB515E6"/>
    <w:multiLevelType w:val="multilevel"/>
    <w:tmpl w:val="827078B4"/>
    <w:lvl w:ilvl="0">
      <w:start w:val="2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2" w:hanging="60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1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7E"/>
    <w:rsid w:val="000A33E2"/>
    <w:rsid w:val="000C4599"/>
    <w:rsid w:val="001B7D1B"/>
    <w:rsid w:val="001C2FDA"/>
    <w:rsid w:val="002C61D7"/>
    <w:rsid w:val="002E1D7C"/>
    <w:rsid w:val="002F3125"/>
    <w:rsid w:val="003226BA"/>
    <w:rsid w:val="00325E92"/>
    <w:rsid w:val="0034057B"/>
    <w:rsid w:val="003662D6"/>
    <w:rsid w:val="003979FF"/>
    <w:rsid w:val="003A54A7"/>
    <w:rsid w:val="00566509"/>
    <w:rsid w:val="005900E5"/>
    <w:rsid w:val="005E148D"/>
    <w:rsid w:val="0066043C"/>
    <w:rsid w:val="006A6991"/>
    <w:rsid w:val="006C4C74"/>
    <w:rsid w:val="006F79FE"/>
    <w:rsid w:val="00774F76"/>
    <w:rsid w:val="007B2BC4"/>
    <w:rsid w:val="007B6818"/>
    <w:rsid w:val="007D6BD9"/>
    <w:rsid w:val="0083407B"/>
    <w:rsid w:val="00842E95"/>
    <w:rsid w:val="00876296"/>
    <w:rsid w:val="008901A9"/>
    <w:rsid w:val="0095647E"/>
    <w:rsid w:val="00963781"/>
    <w:rsid w:val="00980082"/>
    <w:rsid w:val="009D2A32"/>
    <w:rsid w:val="00AB2E85"/>
    <w:rsid w:val="00AC0A9B"/>
    <w:rsid w:val="00AC5F30"/>
    <w:rsid w:val="00BB79E0"/>
    <w:rsid w:val="00BD0FBC"/>
    <w:rsid w:val="00C45CE1"/>
    <w:rsid w:val="00D20297"/>
    <w:rsid w:val="00D8029B"/>
    <w:rsid w:val="00E647B1"/>
    <w:rsid w:val="00F51859"/>
    <w:rsid w:val="00F71929"/>
    <w:rsid w:val="00F9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DEB49"/>
  <w15:chartTrackingRefBased/>
  <w15:docId w15:val="{5E531B97-7884-4F5A-A494-9AF218817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47E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95647E"/>
    <w:pPr>
      <w:ind w:left="720"/>
    </w:pPr>
  </w:style>
  <w:style w:type="character" w:styleId="Hipercze">
    <w:name w:val="Hyperlink"/>
    <w:basedOn w:val="Domylnaczcionkaakapitu"/>
    <w:uiPriority w:val="99"/>
    <w:unhideWhenUsed/>
    <w:rsid w:val="0095647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79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79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79E0"/>
    <w:rPr>
      <w:rFonts w:ascii="Calibri" w:eastAsia="Times New Roman" w:hAnsi="Calibri" w:cs="Times New Roman"/>
      <w:kern w:val="3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79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79E0"/>
    <w:rPr>
      <w:rFonts w:ascii="Calibri" w:eastAsia="Times New Roman" w:hAnsi="Calibri" w:cs="Times New Roman"/>
      <w:b/>
      <w:bCs/>
      <w:kern w:val="3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2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pacyna.mazowsze.pl" TargetMode="External"/><Relationship Id="rId13" Type="http://schemas.openxmlformats.org/officeDocument/2006/relationships/hyperlink" Target="mailto:gmina@pacyna.mazowsze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hyperlink" Target="https://epuap.gov.pl/wps/porta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puap.gov.pl/wps/port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nipotral.uzp.gov.pl" TargetMode="External"/><Relationship Id="rId10" Type="http://schemas.openxmlformats.org/officeDocument/2006/relationships/hyperlink" Target="https://miniportal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pacyna.mazowsze.pl/" TargetMode="External"/><Relationship Id="rId14" Type="http://schemas.openxmlformats.org/officeDocument/2006/relationships/hyperlink" Target="mailto:gmina@pacyna.mazowsz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288BB-9B7E-4BC3-96C3-9C8039EE4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6104</Words>
  <Characters>36626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23</cp:revision>
  <cp:lastPrinted>2021-04-23T11:54:00Z</cp:lastPrinted>
  <dcterms:created xsi:type="dcterms:W3CDTF">2021-04-15T10:25:00Z</dcterms:created>
  <dcterms:modified xsi:type="dcterms:W3CDTF">2021-04-23T12:45:00Z</dcterms:modified>
</cp:coreProperties>
</file>