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AFEAC" w14:textId="77777777" w:rsidR="007D758F" w:rsidRPr="007D758F" w:rsidRDefault="007D758F" w:rsidP="007D758F">
      <w:pPr>
        <w:ind w:left="4956" w:hanging="4956"/>
        <w:jc w:val="right"/>
        <w:rPr>
          <w:rFonts w:ascii="Blogger Sans" w:hAnsi="Blogger Sans"/>
        </w:rPr>
      </w:pPr>
      <w:r w:rsidRPr="007D758F">
        <w:rPr>
          <w:rFonts w:ascii="Blogger Sans" w:hAnsi="Blogger Sans" w:cs="Times New Roman"/>
          <w:i/>
          <w:sz w:val="22"/>
          <w:szCs w:val="22"/>
        </w:rPr>
        <w:t>Załącznik nr 6 do SWZ</w:t>
      </w:r>
    </w:p>
    <w:p w14:paraId="4478BE03" w14:textId="77777777" w:rsidR="007D758F" w:rsidRPr="00383260" w:rsidRDefault="007D758F" w:rsidP="007D758F">
      <w:pPr>
        <w:ind w:left="6521"/>
        <w:jc w:val="right"/>
        <w:rPr>
          <w:rFonts w:ascii="Blogger Sans" w:hAnsi="Blogger Sans"/>
        </w:rPr>
      </w:pPr>
      <w:r w:rsidRPr="00383260">
        <w:rPr>
          <w:rFonts w:ascii="Blogger Sans" w:hAnsi="Blogger Sans" w:cs="Times New Roman"/>
          <w:i/>
          <w:sz w:val="22"/>
          <w:szCs w:val="22"/>
        </w:rPr>
        <w:t xml:space="preserve">     Załącznik nr 1 do umowy</w:t>
      </w:r>
    </w:p>
    <w:p w14:paraId="671E5566" w14:textId="77777777" w:rsidR="007D758F" w:rsidRPr="007D758F" w:rsidRDefault="007D758F" w:rsidP="007D758F">
      <w:pPr>
        <w:ind w:left="4956" w:hanging="4956"/>
        <w:jc w:val="both"/>
        <w:rPr>
          <w:rFonts w:ascii="Blogger Sans" w:hAnsi="Blogger Sans" w:cs="Times New Roman"/>
          <w:i/>
          <w:sz w:val="22"/>
          <w:szCs w:val="22"/>
        </w:rPr>
      </w:pPr>
    </w:p>
    <w:p w14:paraId="11BF21DE" w14:textId="65310CBF" w:rsidR="007D758F" w:rsidRPr="007D758F" w:rsidRDefault="007D758F" w:rsidP="007D758F">
      <w:pPr>
        <w:jc w:val="center"/>
        <w:rPr>
          <w:rFonts w:ascii="Blogger Sans" w:hAnsi="Blogger Sans" w:cs="Times New Roman"/>
          <w:b/>
          <w:bCs/>
          <w:sz w:val="28"/>
          <w:szCs w:val="28"/>
          <w:u w:val="single"/>
        </w:rPr>
      </w:pPr>
      <w:r w:rsidRPr="007D758F">
        <w:rPr>
          <w:rFonts w:ascii="Blogger Sans" w:hAnsi="Blogger Sans" w:cs="Times New Roman"/>
          <w:b/>
          <w:bCs/>
          <w:sz w:val="28"/>
          <w:szCs w:val="28"/>
          <w:u w:val="single"/>
        </w:rPr>
        <w:t xml:space="preserve">Szczegółowy opis przedmiotu zamówienia </w:t>
      </w:r>
    </w:p>
    <w:p w14:paraId="25C2E989" w14:textId="77777777" w:rsidR="007D758F" w:rsidRPr="007D758F" w:rsidRDefault="007D758F" w:rsidP="007D758F">
      <w:pPr>
        <w:jc w:val="center"/>
        <w:rPr>
          <w:rFonts w:ascii="Blogger Sans" w:hAnsi="Blogger Sans"/>
        </w:rPr>
      </w:pPr>
    </w:p>
    <w:p w14:paraId="31A8BB9B" w14:textId="1C75C279" w:rsidR="007D758F" w:rsidRPr="00383260" w:rsidRDefault="007D758F" w:rsidP="00EF30B5">
      <w:pPr>
        <w:pStyle w:val="Akapitzlist"/>
        <w:numPr>
          <w:ilvl w:val="0"/>
          <w:numId w:val="3"/>
        </w:numPr>
        <w:tabs>
          <w:tab w:val="left" w:pos="426"/>
        </w:tabs>
        <w:suppressAutoHyphens w:val="0"/>
        <w:spacing w:after="40"/>
        <w:jc w:val="both"/>
        <w:rPr>
          <w:rFonts w:ascii="Blogger Sans" w:hAnsi="Blogger Sans" w:cs="Garamond"/>
          <w:b/>
          <w:lang w:val="x-none"/>
        </w:rPr>
      </w:pPr>
      <w:r w:rsidRPr="00383260">
        <w:rPr>
          <w:rFonts w:ascii="Blogger Sans" w:hAnsi="Blogger Sans" w:cs="Garamond"/>
          <w:lang w:val="x-none"/>
        </w:rPr>
        <w:t xml:space="preserve">Przedmiotem zamówienia jest </w:t>
      </w:r>
      <w:r w:rsidRPr="00383260">
        <w:rPr>
          <w:rFonts w:ascii="Blogger Sans" w:hAnsi="Blogger Sans" w:cs="Garamond"/>
          <w:b/>
          <w:bCs/>
          <w:lang w:val="x-none"/>
        </w:rPr>
        <w:t>„</w:t>
      </w:r>
      <w:r w:rsidRPr="00383260">
        <w:rPr>
          <w:rFonts w:ascii="Blogger Sans" w:hAnsi="Blogger Sans" w:cs="Garamond"/>
          <w:b/>
          <w:lang w:val="x-none"/>
        </w:rPr>
        <w:t>Przygotowanie i dostarczanie posiłków dla uczniów szkół,</w:t>
      </w:r>
      <w:r w:rsidRPr="00383260">
        <w:rPr>
          <w:rFonts w:ascii="Blogger Sans" w:hAnsi="Blogger Sans" w:cs="Garamond"/>
          <w:b/>
        </w:rPr>
        <w:t xml:space="preserve"> oddziałów przedszkolnych i</w:t>
      </w:r>
      <w:r w:rsidRPr="00383260">
        <w:rPr>
          <w:rFonts w:ascii="Blogger Sans" w:hAnsi="Blogger Sans" w:cs="Garamond"/>
          <w:b/>
          <w:lang w:val="x-none"/>
        </w:rPr>
        <w:t xml:space="preserve"> przedszkoli </w:t>
      </w:r>
      <w:r w:rsidRPr="00383260">
        <w:rPr>
          <w:rFonts w:ascii="Blogger Sans" w:hAnsi="Blogger Sans" w:cs="Garamond"/>
          <w:b/>
        </w:rPr>
        <w:t xml:space="preserve">oraz osób dorosłych </w:t>
      </w:r>
      <w:r w:rsidRPr="00383260">
        <w:rPr>
          <w:rFonts w:ascii="Blogger Sans" w:hAnsi="Blogger Sans" w:cs="Garamond"/>
          <w:b/>
          <w:lang w:val="x-none"/>
        </w:rPr>
        <w:t>z terenu Gminy Sierakowice</w:t>
      </w:r>
      <w:r w:rsidRPr="00383260">
        <w:rPr>
          <w:rFonts w:ascii="Blogger Sans" w:hAnsi="Blogger Sans" w:cs="Garamond"/>
          <w:b/>
        </w:rPr>
        <w:t xml:space="preserve"> </w:t>
      </w:r>
      <w:r w:rsidRPr="00383260">
        <w:rPr>
          <w:rFonts w:ascii="Blogger Sans" w:hAnsi="Blogger Sans" w:cs="Garamond"/>
          <w:b/>
          <w:lang w:val="x-none"/>
        </w:rPr>
        <w:t xml:space="preserve"> w okresie </w:t>
      </w:r>
      <w:r w:rsidRPr="00383260">
        <w:rPr>
          <w:rFonts w:ascii="Blogger Sans" w:hAnsi="Blogger Sans" w:cs="Garamond"/>
          <w:b/>
        </w:rPr>
        <w:t>2 stycznia</w:t>
      </w:r>
      <w:r w:rsidRPr="00383260">
        <w:rPr>
          <w:rFonts w:ascii="Blogger Sans" w:hAnsi="Blogger Sans" w:cs="Garamond"/>
          <w:b/>
          <w:lang w:val="x-none"/>
        </w:rPr>
        <w:t xml:space="preserve"> </w:t>
      </w:r>
      <w:r w:rsidRPr="00383260">
        <w:rPr>
          <w:rFonts w:ascii="Blogger Sans" w:hAnsi="Blogger Sans" w:cs="Garamond"/>
          <w:b/>
        </w:rPr>
        <w:t xml:space="preserve">2022 r. </w:t>
      </w:r>
      <w:r w:rsidRPr="00383260">
        <w:rPr>
          <w:rFonts w:ascii="Blogger Sans" w:hAnsi="Blogger Sans" w:cs="Garamond"/>
          <w:b/>
          <w:lang w:val="x-none"/>
        </w:rPr>
        <w:t>do 31 grudnia 20</w:t>
      </w:r>
      <w:r w:rsidRPr="00383260">
        <w:rPr>
          <w:rFonts w:ascii="Blogger Sans" w:hAnsi="Blogger Sans" w:cs="Garamond"/>
          <w:b/>
        </w:rPr>
        <w:t>22</w:t>
      </w:r>
      <w:r w:rsidRPr="00383260">
        <w:rPr>
          <w:rFonts w:ascii="Blogger Sans" w:hAnsi="Blogger Sans" w:cs="Garamond"/>
          <w:b/>
          <w:lang w:val="x-none"/>
        </w:rPr>
        <w:t>r.”.</w:t>
      </w:r>
    </w:p>
    <w:p w14:paraId="3131F477" w14:textId="77777777" w:rsidR="007D758F" w:rsidRPr="00383260" w:rsidRDefault="007D758F" w:rsidP="007D758F">
      <w:pPr>
        <w:tabs>
          <w:tab w:val="left" w:pos="426"/>
        </w:tabs>
        <w:suppressAutoHyphens w:val="0"/>
        <w:spacing w:after="40"/>
        <w:jc w:val="both"/>
        <w:rPr>
          <w:rFonts w:ascii="Blogger Sans" w:hAnsi="Blogger Sans" w:cs="Times New Roman"/>
          <w:lang w:val="x-none"/>
        </w:rPr>
      </w:pPr>
      <w:r w:rsidRPr="00383260">
        <w:rPr>
          <w:rFonts w:ascii="Blogger Sans" w:eastAsia="Garamond" w:hAnsi="Blogger Sans" w:cs="Garamond"/>
          <w:lang w:val="x-none"/>
        </w:rPr>
        <w:t xml:space="preserve"> </w:t>
      </w:r>
      <w:r w:rsidRPr="00383260">
        <w:rPr>
          <w:rFonts w:ascii="Blogger Sans" w:hAnsi="Blogger Sans" w:cs="Garamond"/>
        </w:rPr>
        <w:t xml:space="preserve">1. </w:t>
      </w:r>
      <w:r w:rsidRPr="00383260">
        <w:rPr>
          <w:rFonts w:ascii="Blogger Sans" w:hAnsi="Blogger Sans" w:cs="Garamond"/>
          <w:lang w:val="x-none"/>
        </w:rPr>
        <w:t>Wykonanie usługi obejmuje:</w:t>
      </w:r>
    </w:p>
    <w:p w14:paraId="647C33D3" w14:textId="77777777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Przygotowanie, dostarczanie posiłków dla uczniów następujących szkół i placówek: Szkoła Podstawowa w Mojuszu, Szkoła Podstawowa w Jelonku, Szkoła Podstawowa w Lisich Jamach, Szkoła Podstawowa nr 1 w Sierakowicach, Szkoła Podstawowa w Załakowie, Szkoła Podstawowa w </w:t>
      </w:r>
      <w:proofErr w:type="spellStart"/>
      <w:r w:rsidRPr="00383260">
        <w:rPr>
          <w:rFonts w:ascii="Blogger Sans" w:hAnsi="Blogger Sans" w:cs="Garamond"/>
        </w:rPr>
        <w:t>Puzdrowie</w:t>
      </w:r>
      <w:proofErr w:type="spellEnd"/>
      <w:r w:rsidRPr="00383260">
        <w:rPr>
          <w:rFonts w:ascii="Blogger Sans" w:hAnsi="Blogger Sans" w:cs="Garamond"/>
        </w:rPr>
        <w:t xml:space="preserve">, Szkoła Podstawowa w Łyśniewie Sierakowickim, Szkoła Podstawowa w Gowidlinie, Szkoła Podstawowa w Kamienicy Królewskiej, Szkoła Podstawowa w Tuchlinie, Szkoła Podstawowa w  Sierakowicach nr 2, Ośrodek Rewalidacyjno-Wychowawczy w Szklanej prowadzony przez Fundację Pomocy Dzieciom Niepełnosprawnym „Uśmiech Dziecka” w Szklanej, Zespół Szkolno-Przedszkolny „Mała Szkoła” w Szopie. </w:t>
      </w:r>
    </w:p>
    <w:p w14:paraId="0BDD0125" w14:textId="77777777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Przygotowanie, dostarczanie posiłków dla wychowanków: przedszkola i oddziałów przedszkolnych w: </w:t>
      </w:r>
      <w:proofErr w:type="spellStart"/>
      <w:r w:rsidRPr="00383260">
        <w:rPr>
          <w:rFonts w:ascii="Blogger Sans" w:hAnsi="Blogger Sans" w:cs="Garamond"/>
        </w:rPr>
        <w:t>Puzdrowie</w:t>
      </w:r>
      <w:proofErr w:type="spellEnd"/>
      <w:r w:rsidRPr="00383260">
        <w:rPr>
          <w:rFonts w:ascii="Blogger Sans" w:hAnsi="Blogger Sans" w:cs="Garamond"/>
        </w:rPr>
        <w:t>, Gowidlinie, Kamienicy Królewskiej, Tuchlinie, Lisich Jamach (oddział przedszkolny prowadzony w Szklanej), Mojuszu, Jelonku, Łyśniewie Sierakowickim, Załakowie, Samorządowe Przedszkolu w Sierakowicach, Przedszkole nr 2 „Zielony Wiatraczek” w Sierakowicach, Zespół Szkolno-Przedszkolny „Mała Szkoła” w Szopie, Niepubliczne Przedszkole „</w:t>
      </w:r>
      <w:proofErr w:type="spellStart"/>
      <w:r w:rsidRPr="00383260">
        <w:rPr>
          <w:rFonts w:ascii="Blogger Sans" w:hAnsi="Blogger Sans" w:cs="Garamond"/>
        </w:rPr>
        <w:t>Nibylandia</w:t>
      </w:r>
      <w:proofErr w:type="spellEnd"/>
      <w:r w:rsidRPr="00383260">
        <w:rPr>
          <w:rFonts w:ascii="Blogger Sans" w:hAnsi="Blogger Sans" w:cs="Garamond"/>
        </w:rPr>
        <w:t>” w Sierakowicach  oraz Przedszkole Niepubliczne Chatka Puchatka w Gowidlinie.</w:t>
      </w:r>
    </w:p>
    <w:p w14:paraId="3881939A" w14:textId="77777777" w:rsidR="007D758F" w:rsidRPr="00383260" w:rsidRDefault="007D758F" w:rsidP="007D758F">
      <w:pPr>
        <w:numPr>
          <w:ilvl w:val="0"/>
          <w:numId w:val="1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Przygotowanie, dostarczanie posiłków dla osób dorosłych z terenu Gminy Sierakowice.</w:t>
      </w:r>
    </w:p>
    <w:p w14:paraId="5E084666" w14:textId="09C37E44" w:rsidR="007D758F" w:rsidRPr="00383260" w:rsidRDefault="007D758F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Przygotowanie, dostarczanie posiłków </w:t>
      </w:r>
      <w:r w:rsidRPr="00383260">
        <w:rPr>
          <w:rFonts w:ascii="Blogger Sans" w:hAnsi="Blogger Sans" w:cs="Garamond"/>
          <w:b/>
        </w:rPr>
        <w:t xml:space="preserve"> </w:t>
      </w:r>
      <w:r w:rsidRPr="00383260">
        <w:rPr>
          <w:rFonts w:ascii="Blogger Sans" w:hAnsi="Blogger Sans" w:cs="Garamond"/>
        </w:rPr>
        <w:t xml:space="preserve">dla uczniów, wychowanków podmiotów, o których mowa w pkt 1 , </w:t>
      </w:r>
      <w:proofErr w:type="spellStart"/>
      <w:r w:rsidRPr="00383260">
        <w:rPr>
          <w:rFonts w:ascii="Blogger Sans" w:hAnsi="Blogger Sans" w:cs="Garamond"/>
        </w:rPr>
        <w:t>ppkt</w:t>
      </w:r>
      <w:proofErr w:type="spellEnd"/>
      <w:r w:rsidRPr="00383260">
        <w:rPr>
          <w:rFonts w:ascii="Blogger Sans" w:hAnsi="Blogger Sans" w:cs="Garamond"/>
        </w:rPr>
        <w:t xml:space="preserve"> 1 i 2, odbywać się będzie w ramach rządowego programu „Posiłek w szkole  i w domu”</w:t>
      </w:r>
    </w:p>
    <w:p w14:paraId="2BCFABD4" w14:textId="7E02EBCC" w:rsidR="00ED509C" w:rsidRPr="00383260" w:rsidRDefault="00ED509C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prawo  do wskazania innych aniżeli wynikające z pkt 2 placówek oświatowych do których Wykonawca zobowiązany będzie przygotowywać i dostarczać posiłki na zasadach określonych w dokumentacji Zamówienia. </w:t>
      </w:r>
    </w:p>
    <w:p w14:paraId="7E818D85" w14:textId="77777777" w:rsidR="007D758F" w:rsidRPr="00383260" w:rsidRDefault="007D758F" w:rsidP="007D758F">
      <w:pPr>
        <w:numPr>
          <w:ilvl w:val="0"/>
          <w:numId w:val="2"/>
        </w:num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Ofertę należy skalkulować w oparciu o następujące ilości posiłków dla uczniów szkół i placówek publicznych:  </w:t>
      </w:r>
    </w:p>
    <w:p w14:paraId="4B1F18AF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0302C4A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szkołach</w:t>
      </w:r>
      <w:r w:rsidRPr="00383260">
        <w:rPr>
          <w:rFonts w:ascii="Blogger Sans" w:hAnsi="Blogger Sans" w:cs="Garamond"/>
          <w:strike/>
          <w:color w:val="FF0000"/>
        </w:rPr>
        <w:t xml:space="preserve"> </w:t>
      </w:r>
    </w:p>
    <w:p w14:paraId="1C3FBED2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  <w:strike/>
          <w:color w:val="FF0000"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2ADD94FE" w14:textId="77777777" w:rsidTr="00D46B9B">
        <w:trPr>
          <w:trHeight w:val="807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884AF1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AFE96E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AC752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3839744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A9A60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52EE2D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350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7FE73" w14:textId="0887B7E5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E25FD0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  <w:tr w:rsidR="007D758F" w:rsidRPr="00383260" w14:paraId="3279752A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2E438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 - ferie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137F4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C8865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</w:tr>
      <w:tr w:rsidR="007D758F" w:rsidRPr="00383260" w14:paraId="015FBD8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90AA5D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 – ferie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E4B761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50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BFF59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</w:tr>
      <w:tr w:rsidR="007D758F" w:rsidRPr="00383260" w14:paraId="6F2B1431" w14:textId="77777777" w:rsidTr="00D46B9B">
        <w:trPr>
          <w:trHeight w:val="350"/>
        </w:trPr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F65608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lastRenderedPageBreak/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F4C06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400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243C54" w14:textId="660357B1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E25FD0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</w:tbl>
    <w:p w14:paraId="62B2860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75CD6A13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646B546F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oddziałach przedszkolnych</w:t>
      </w:r>
      <w:r w:rsidRPr="00383260">
        <w:rPr>
          <w:rFonts w:ascii="Blogger Sans" w:hAnsi="Blogger Sans" w:cs="Garamond"/>
          <w:strike/>
        </w:rPr>
        <w:t xml:space="preserve"> </w:t>
      </w:r>
    </w:p>
    <w:p w14:paraId="04931825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  <w:strike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54B58D11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11F38C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B90CDD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F4D4D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72A6DE6B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F1960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53DA4" w14:textId="5431D98C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  <w:b/>
                <w:bCs/>
                <w:i/>
                <w:iCs/>
              </w:rPr>
            </w:pPr>
            <w:r w:rsidRPr="00383260">
              <w:rPr>
                <w:rFonts w:ascii="Blogger Sans" w:hAnsi="Blogger Sans" w:cs="Calibri"/>
                <w:b/>
                <w:bCs/>
                <w:i/>
                <w:iCs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AB823" w14:textId="0C5D106E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5B7D14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  <w:tr w:rsidR="007D758F" w:rsidRPr="00383260" w14:paraId="4A1C3D5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FA88F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228D4" w14:textId="03139099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50D4E" w14:textId="0EFCA252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18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0</w:t>
            </w:r>
          </w:p>
        </w:tc>
      </w:tr>
    </w:tbl>
    <w:p w14:paraId="3869B11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49BC40BC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560C43AA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Szacowana ilość posiłków w Przedszkolu Samorządowym w Sierakowicach, Przedszkolu nr 2 „Zielony Wiatraczek” w Sierakowicach, Niepublicznym Przedszkolu „</w:t>
      </w:r>
      <w:proofErr w:type="spellStart"/>
      <w:r w:rsidRPr="00383260">
        <w:rPr>
          <w:rFonts w:ascii="Blogger Sans" w:hAnsi="Blogger Sans" w:cs="Garamond"/>
        </w:rPr>
        <w:t>Nibylandia</w:t>
      </w:r>
      <w:proofErr w:type="spellEnd"/>
      <w:r w:rsidRPr="00383260">
        <w:rPr>
          <w:rFonts w:ascii="Blogger Sans" w:hAnsi="Blogger Sans" w:cs="Garamond"/>
        </w:rPr>
        <w:t xml:space="preserve">” w Sierakowicach oraz Niepublicznym Przedszkolu Chatka Puchatka w Gowidlinie </w:t>
      </w:r>
    </w:p>
    <w:p w14:paraId="2F8CA2A8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43D5F77F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8CEF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389B98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dzieci w okresie objętym zamówieniem (średnia na dzień )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5E319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452D1715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848C92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1170D1" w14:textId="33208307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1C91C" w14:textId="469A7F96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  <w:tr w:rsidR="007D758F" w:rsidRPr="00383260" w14:paraId="3EC14BC7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DB4749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4AA060" w14:textId="1A251613" w:rsidR="007D758F" w:rsidRPr="00383260" w:rsidRDefault="00DC755B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80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F7493C" w14:textId="48F91ADF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</w:tbl>
    <w:p w14:paraId="1884E7FD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3DC48E75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3899E529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Szacowana ilość posiłków dla osób dorosłych: </w:t>
      </w:r>
    </w:p>
    <w:p w14:paraId="02F93AC1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  <w:b/>
          <w:i/>
        </w:rPr>
      </w:pPr>
    </w:p>
    <w:tbl>
      <w:tblPr>
        <w:tblW w:w="0" w:type="auto"/>
        <w:tblInd w:w="1043" w:type="dxa"/>
        <w:tblLayout w:type="fixed"/>
        <w:tblLook w:val="0000" w:firstRow="0" w:lastRow="0" w:firstColumn="0" w:lastColumn="0" w:noHBand="0" w:noVBand="0"/>
      </w:tblPr>
      <w:tblGrid>
        <w:gridCol w:w="2726"/>
        <w:gridCol w:w="3118"/>
        <w:gridCol w:w="2460"/>
      </w:tblGrid>
      <w:tr w:rsidR="007D758F" w:rsidRPr="00383260" w14:paraId="17470EB9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4F9DF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6BA16A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osób dorosłych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C2F16" w14:textId="77777777" w:rsidR="007D758F" w:rsidRPr="00383260" w:rsidRDefault="007D758F" w:rsidP="007D758F">
            <w:pPr>
              <w:suppressAutoHyphens w:val="0"/>
              <w:autoSpaceDE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Planowana liczba dni w okresie objętym zamówieniem</w:t>
            </w:r>
          </w:p>
        </w:tc>
      </w:tr>
      <w:tr w:rsidR="007D758F" w:rsidRPr="00383260" w14:paraId="395E9A38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0C9DBC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Zupa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0BF690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FEADCF" w14:textId="1595841B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  <w:tr w:rsidR="007D758F" w:rsidRPr="00383260" w14:paraId="3AE89FDF" w14:textId="77777777" w:rsidTr="00D46B9B">
        <w:tc>
          <w:tcPr>
            <w:tcW w:w="2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F1CC6" w14:textId="77777777" w:rsidR="007D758F" w:rsidRPr="00383260" w:rsidRDefault="007D758F" w:rsidP="007D758F">
            <w:pPr>
              <w:suppressAutoHyphens w:val="0"/>
              <w:autoSpaceDE w:val="0"/>
              <w:jc w:val="both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II danie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FCE3D" w14:textId="77777777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10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7F32A" w14:textId="530B1379" w:rsidR="007D758F" w:rsidRPr="00383260" w:rsidRDefault="007D758F" w:rsidP="007D758F">
            <w:pPr>
              <w:suppressAutoHyphens w:val="0"/>
              <w:autoSpaceDE w:val="0"/>
              <w:snapToGrid w:val="0"/>
              <w:jc w:val="center"/>
              <w:rPr>
                <w:rFonts w:ascii="Blogger Sans" w:hAnsi="Blogger Sans" w:cs="Calibri"/>
              </w:rPr>
            </w:pPr>
            <w:r w:rsidRPr="00383260">
              <w:rPr>
                <w:rFonts w:ascii="Blogger Sans" w:hAnsi="Blogger Sans" w:cs="Garamond"/>
                <w:b/>
                <w:i/>
              </w:rPr>
              <w:t>2</w:t>
            </w:r>
            <w:r w:rsidR="00DC755B" w:rsidRPr="00383260">
              <w:rPr>
                <w:rFonts w:ascii="Blogger Sans" w:hAnsi="Blogger Sans" w:cs="Garamond"/>
                <w:b/>
                <w:i/>
              </w:rPr>
              <w:t>30</w:t>
            </w:r>
          </w:p>
        </w:tc>
      </w:tr>
    </w:tbl>
    <w:p w14:paraId="094A138B" w14:textId="77777777" w:rsidR="007D758F" w:rsidRPr="00383260" w:rsidRDefault="007D758F" w:rsidP="007D758F">
      <w:pPr>
        <w:suppressAutoHyphens w:val="0"/>
        <w:autoSpaceDE w:val="0"/>
        <w:jc w:val="both"/>
        <w:rPr>
          <w:rFonts w:ascii="Blogger Sans" w:hAnsi="Blogger Sans" w:cs="Garamond"/>
        </w:rPr>
      </w:pPr>
    </w:p>
    <w:p w14:paraId="79DC73B0" w14:textId="77777777" w:rsidR="007D758F" w:rsidRPr="00383260" w:rsidRDefault="007D758F" w:rsidP="007D758F">
      <w:pPr>
        <w:jc w:val="both"/>
        <w:rPr>
          <w:rFonts w:ascii="Blogger Sans" w:hAnsi="Blogger Sans" w:cs="Garamond"/>
        </w:rPr>
      </w:pPr>
    </w:p>
    <w:p w14:paraId="194F2FFC" w14:textId="6B675085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możliwość zmniejszenia lub zwiększenia ilości </w:t>
      </w:r>
      <w:r w:rsidR="00B764CC" w:rsidRPr="00383260">
        <w:rPr>
          <w:rFonts w:ascii="Blogger Sans" w:hAnsi="Blogger Sans" w:cs="Garamond"/>
        </w:rPr>
        <w:t xml:space="preserve">poszczególnych </w:t>
      </w:r>
      <w:r w:rsidRPr="00383260">
        <w:rPr>
          <w:rFonts w:ascii="Blogger Sans" w:hAnsi="Blogger Sans" w:cs="Garamond"/>
        </w:rPr>
        <w:t>posiłków w zależności od bieżących potrzeb</w:t>
      </w:r>
      <w:r w:rsidR="00B764CC" w:rsidRPr="00383260">
        <w:rPr>
          <w:rFonts w:ascii="Blogger Sans" w:hAnsi="Blogger Sans" w:cs="Garamond"/>
        </w:rPr>
        <w:t xml:space="preserve">, z zastrzeżeniem max. kwoty zamówienia przewidzianej w umowie. </w:t>
      </w:r>
    </w:p>
    <w:p w14:paraId="1AA51F81" w14:textId="076C0547" w:rsidR="00B764CC" w:rsidRPr="00383260" w:rsidRDefault="00B764CC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Zamawiający zastrzega sobie prawo ograniczenia ilości zamawianych posiłków o max. 30% w stosunku do ilości wskazanych w pkt 3 powyżej. </w:t>
      </w:r>
    </w:p>
    <w:p w14:paraId="0DF0929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Żywienie dzieci szkolnych odbywać się będzie od poniedziałku do piątku w dni nauki szkolnej w roku szkolnym, zaś przedszkolnych od poniedziałku do piątku w dniu funkcjonowania Przedszkola. Żywienie dzieci szkolnych i przedszkolnych może się również odbywać w czasie dodatkowych zajęć w okresie ferii.</w:t>
      </w:r>
    </w:p>
    <w:p w14:paraId="61338B1B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>Sporządzenie posiłków musi być zgodne z Rozporządzeniem Ministra Zdrowia z dnia 26 lipca 2016</w:t>
      </w:r>
      <w:r w:rsidRPr="00383260">
        <w:rPr>
          <w:rFonts w:ascii="Calibri" w:hAnsi="Calibri" w:cs="Calibri"/>
        </w:rPr>
        <w:t> </w:t>
      </w:r>
      <w:r w:rsidRPr="00383260">
        <w:rPr>
          <w:rFonts w:ascii="Blogger Sans" w:hAnsi="Blogger Sans" w:cs="Garamond"/>
        </w:rPr>
        <w:t xml:space="preserve">r. w sprawie grup </w:t>
      </w:r>
      <w:r w:rsidRPr="00383260">
        <w:rPr>
          <w:rFonts w:ascii="Blogger Sans" w:hAnsi="Blogger Sans" w:cs="Blogger Sans"/>
        </w:rPr>
        <w:t>ś</w:t>
      </w:r>
      <w:r w:rsidRPr="00383260">
        <w:rPr>
          <w:rFonts w:ascii="Blogger Sans" w:hAnsi="Blogger Sans" w:cs="Garamond"/>
        </w:rPr>
        <w:t>rodk</w:t>
      </w:r>
      <w:r w:rsidRPr="00383260">
        <w:rPr>
          <w:rFonts w:ascii="Blogger Sans" w:hAnsi="Blogger Sans" w:cs="Blogger Sans"/>
        </w:rPr>
        <w:t>ó</w:t>
      </w:r>
      <w:r w:rsidRPr="00383260">
        <w:rPr>
          <w:rFonts w:ascii="Blogger Sans" w:hAnsi="Blogger Sans" w:cs="Garamond"/>
        </w:rPr>
        <w:t>w spo</w:t>
      </w:r>
      <w:r w:rsidRPr="00383260">
        <w:rPr>
          <w:rFonts w:ascii="Blogger Sans" w:hAnsi="Blogger Sans" w:cs="Blogger Sans"/>
        </w:rPr>
        <w:t>ż</w:t>
      </w:r>
      <w:r w:rsidRPr="00383260">
        <w:rPr>
          <w:rFonts w:ascii="Blogger Sans" w:hAnsi="Blogger Sans" w:cs="Garamond"/>
        </w:rPr>
        <w:t xml:space="preserve">ywczych przeznaczonych do sprzedaży dzieciom </w:t>
      </w:r>
      <w:r w:rsidRPr="00383260">
        <w:rPr>
          <w:rFonts w:ascii="Blogger Sans" w:hAnsi="Blogger Sans" w:cs="Garamond"/>
        </w:rPr>
        <w:lastRenderedPageBreak/>
        <w:t>i młodzieży w jednostkach systemu oświaty oraz wymagań, jakie muszą spełniać środki spożywcze stosowane w ramach żywienia zbiorowego dzieci i młodzieży w tych jednostkach.</w:t>
      </w:r>
    </w:p>
    <w:p w14:paraId="116C8120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 ramach posiłku dla uczniów i wychowanków placówek oświatowych, należy przygotować dwudaniowy gorący posiłek-zupa i drugie danie, zgodnie z normą żywienia dzieci w wieku szkolnym. Zupa i drugie danie z surówką (marchewka, mizeria,  sałata, buraczki,  kapusta pekińska, warzywa gotowane), ogórek korniszon lub surówka z kapusty kiszonej (nie częściej niż raz w tygodniu);  drugie danie zamiennie;   -mięsne,  -półmięsne (nie częściej niż raz w tygodniu),  -jarskie (makaron, kopytka, pyzy itp.) lub ryba nie częściej niż raz w tygodniu. Do mięsa/ryby zamiennie mogą być podawane ziemniaki, kasze, ryż lub makarony. Dodatkowo każdorazowo kompot, woda mineralna niegazowana lub sok owocowy.</w:t>
      </w:r>
    </w:p>
    <w:p w14:paraId="0AA254D6" w14:textId="094E563E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 ramach posiłku dla osób dorosłych, należy przygotować dwudaniowy gorący posiłek-zupa  i drugie danie, zgodnie z normą żywienia dla osób dorosłych. Zupa i drugie danie z surówką (marchewka, mizeria,  sałata, buraczki, kapusta pekińska, warzywa gotowane), ogórek korniszon lub surówka z kapusty kiszonej (nie częściej niż raz w tygodniu);  drugie danie zamiennie;   -mięsne,  -półmięsne (nie częściej niż raz w tygodniu),  -jarskie (makaron, kopytka, pyzy itp.) lub ryba nie częściej niż raz w tygodniu. Do mięsa/ryby zamiennie mogą być podawane ziemniaki, kasze, ryż lub makarony. </w:t>
      </w:r>
    </w:p>
    <w:p w14:paraId="109D4FAA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 przypadku, gdy wśród dzieci są osoby ze skazą białkową lub innymi chorobami, które wymagają odmiennej diety, Szkoła zgłasza to Wykonawcy i w/w dzieci dostają odpowiednie dla danej choroby posiłki;</w:t>
      </w:r>
    </w:p>
    <w:p w14:paraId="7E05EFE4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Wykonawca zobowiązany jest do sporządzenia i dostarczenia dziesięciodniowego jadłospisu dla osób wyznaczonych przez dyrektorów szkół do kontaktu z wykonawcą w celu jego udostępnienia w siedzibie placówki oświatowej;   </w:t>
      </w:r>
    </w:p>
    <w:p w14:paraId="44D0F47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Wykonawca zobowiązany jest do prowadzenia produkcji i dostawy posiłków z zachowaniem zasad systemu HACCP, czyli Zasad Dobrej Praktyki Higienicznej oraz Zasad Dobrej Praktyki Produkcyjnej; </w:t>
      </w:r>
    </w:p>
    <w:p w14:paraId="1F3E5B36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Wykonawca dostarcza posiłki ciepłe, własnym transportem, w odpowiednim sprzęcie. </w:t>
      </w:r>
    </w:p>
    <w:p w14:paraId="363DD706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Posiłki będą serwowane przy użyciu naczyń udostępnionych w tym celu przez placówkę oświatową. </w:t>
      </w:r>
    </w:p>
    <w:p w14:paraId="7D6EC1B1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 xml:space="preserve">W siedzibie Szkoły Podstawowej nr 2 w Sierakowicach Wykonawca zapewnia osobę z uprawnieniami do wydawania posiłków.  </w:t>
      </w:r>
    </w:p>
    <w:p w14:paraId="1D098C34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hAnsi="Blogger Sans" w:cs="Garamond"/>
        </w:rPr>
        <w:t>Wykonawca bierze odpowiedzialność za bezpieczeństwo i higienę pracy osób, które uczestniczą w realizacji zamówienia;</w:t>
      </w:r>
    </w:p>
    <w:p w14:paraId="125465C2" w14:textId="77777777" w:rsidR="007D758F" w:rsidRPr="00383260" w:rsidRDefault="007D758F" w:rsidP="007D758F">
      <w:pPr>
        <w:numPr>
          <w:ilvl w:val="0"/>
          <w:numId w:val="2"/>
        </w:numPr>
        <w:jc w:val="both"/>
        <w:rPr>
          <w:rFonts w:ascii="Blogger Sans" w:hAnsi="Blogger Sans" w:cs="Calibri"/>
        </w:rPr>
      </w:pPr>
      <w:r w:rsidRPr="00383260">
        <w:rPr>
          <w:rFonts w:ascii="Blogger Sans" w:eastAsia="Garamond" w:hAnsi="Blogger Sans" w:cs="Garamond"/>
        </w:rPr>
        <w:t xml:space="preserve"> </w:t>
      </w:r>
      <w:r w:rsidRPr="00383260">
        <w:rPr>
          <w:rFonts w:ascii="Blogger Sans" w:hAnsi="Blogger Sans" w:cs="Garamond"/>
        </w:rPr>
        <w:t xml:space="preserve">Posiłki muszą być sporządzone zgodnie z wymogami sztuki kulinarnej sanitarnej dla żywienia zbiorowego. Muszą też być wykonane ze świeżych warzyw i artykułów spożywczych, posiadających aktualny termin ważności. Świadczenie usług żywieniowych powinno być zgodne z ustawą z dnia 25 sierpnia 2006 r. o bezpieczeństwie żywności i żywienia </w:t>
      </w:r>
      <w:proofErr w:type="spellStart"/>
      <w:r w:rsidRPr="00383260">
        <w:rPr>
          <w:rFonts w:ascii="Blogger Sans" w:hAnsi="Blogger Sans" w:cs="Garamond"/>
        </w:rPr>
        <w:t>t.j</w:t>
      </w:r>
      <w:proofErr w:type="spellEnd"/>
      <w:r w:rsidRPr="00383260">
        <w:rPr>
          <w:rFonts w:ascii="Blogger Sans" w:hAnsi="Blogger Sans" w:cs="Garamond"/>
        </w:rPr>
        <w:t xml:space="preserve">.(Dz. U. 2020r., poz. 2021) oraz zaleceniami Głównego Inspektora Sanitarnego i Instytutu Żywności i Żywienia w sprawie norm wyżywienia i żywienia, jakie obowiązują w zakładach żywienia zbiorowego oraz jakości zdrowotnych żywności. Ponadto w zakresie jakości usług (w sposób gwarantujący jakość posiłków zgodną z zalecanymi normami dotyczącymi zawartości składników pokarmowych zapewniając ich różnorodność). </w:t>
      </w:r>
    </w:p>
    <w:p w14:paraId="1DA83A11" w14:textId="77777777" w:rsidR="007E1F75" w:rsidRPr="00383260" w:rsidRDefault="007E1F75">
      <w:pPr>
        <w:rPr>
          <w:rFonts w:ascii="Blogger Sans" w:hAnsi="Blogger Sans"/>
        </w:rPr>
      </w:pPr>
    </w:p>
    <w:sectPr w:rsidR="007E1F75" w:rsidRPr="00383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Blogger Sans">
    <w:altName w:val="Calibri"/>
    <w:panose1 w:val="02000506030000020004"/>
    <w:charset w:val="00"/>
    <w:family w:val="modern"/>
    <w:notTrueType/>
    <w:pitch w:val="variable"/>
    <w:sig w:usb0="A000022F" w:usb1="5200606A" w:usb2="14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Garamond"/>
      </w:rPr>
    </w:lvl>
  </w:abstractNum>
  <w:abstractNum w:abstractNumId="1" w15:restartNumberingAfterBreak="0">
    <w:nsid w:val="00000004"/>
    <w:multiLevelType w:val="multilevel"/>
    <w:tmpl w:val="7BD4FFBE"/>
    <w:name w:val="WW8Num4"/>
    <w:lvl w:ilvl="0">
      <w:start w:val="2"/>
      <w:numFmt w:val="decimal"/>
      <w:lvlText w:val="%1."/>
      <w:lvlJc w:val="left"/>
      <w:pPr>
        <w:tabs>
          <w:tab w:val="num" w:pos="519"/>
        </w:tabs>
        <w:ind w:left="519" w:hanging="454"/>
      </w:pPr>
      <w:rPr>
        <w:rFonts w:ascii="Blogger Sans" w:hAnsi="Blogger Sans" w:cs="Symbo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49D3653F"/>
    <w:multiLevelType w:val="hybridMultilevel"/>
    <w:tmpl w:val="14F092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4B6"/>
    <w:rsid w:val="00383260"/>
    <w:rsid w:val="003E4E31"/>
    <w:rsid w:val="005B7D14"/>
    <w:rsid w:val="007D758F"/>
    <w:rsid w:val="007E1F75"/>
    <w:rsid w:val="00B764CC"/>
    <w:rsid w:val="00C774B6"/>
    <w:rsid w:val="00DC755B"/>
    <w:rsid w:val="00E25FD0"/>
    <w:rsid w:val="00E35433"/>
    <w:rsid w:val="00ED509C"/>
    <w:rsid w:val="00EF3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0A2C3"/>
  <w15:chartTrackingRefBased/>
  <w15:docId w15:val="{0333BDC6-3588-44AE-B22E-00A5EE214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758F"/>
    <w:pPr>
      <w:suppressAutoHyphens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D7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1029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Bigus Małgorzata</dc:creator>
  <cp:keywords/>
  <dc:description/>
  <cp:lastModifiedBy>Bigus Małgorzata</cp:lastModifiedBy>
  <cp:revision>3</cp:revision>
  <dcterms:created xsi:type="dcterms:W3CDTF">2021-12-05T18:06:00Z</dcterms:created>
  <dcterms:modified xsi:type="dcterms:W3CDTF">2021-12-07T07:58:00Z</dcterms:modified>
</cp:coreProperties>
</file>