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1C0DF" w14:textId="540287BA" w:rsidR="00FA45E9" w:rsidRPr="006B1556" w:rsidRDefault="00FA45E9" w:rsidP="00FA45E9">
      <w:pPr>
        <w:pStyle w:val="Nagwek1"/>
        <w:numPr>
          <w:ilvl w:val="0"/>
          <w:numId w:val="0"/>
        </w:numPr>
        <w:jc w:val="right"/>
        <w:rPr>
          <w:rFonts w:ascii="Arial" w:eastAsiaTheme="minorEastAsia" w:hAnsi="Arial" w:cs="Arial"/>
          <w:b/>
          <w:bCs/>
          <w:color w:val="auto"/>
          <w:sz w:val="20"/>
          <w:szCs w:val="20"/>
        </w:rPr>
      </w:pPr>
      <w:r w:rsidRPr="000611F9">
        <w:rPr>
          <w:rFonts w:ascii="Arial" w:eastAsiaTheme="minorEastAsia" w:hAnsi="Arial" w:cs="Arial"/>
          <w:b/>
          <w:bCs/>
          <w:color w:val="auto"/>
          <w:sz w:val="20"/>
          <w:szCs w:val="20"/>
        </w:rPr>
        <w:t xml:space="preserve">Załącznik nr </w:t>
      </w:r>
      <w:r w:rsidR="000611F9" w:rsidRPr="000611F9">
        <w:rPr>
          <w:rFonts w:ascii="Arial" w:eastAsiaTheme="minorEastAsia" w:hAnsi="Arial" w:cs="Arial"/>
          <w:b/>
          <w:bCs/>
          <w:color w:val="auto"/>
          <w:sz w:val="20"/>
          <w:szCs w:val="20"/>
        </w:rPr>
        <w:t xml:space="preserve">4 </w:t>
      </w:r>
      <w:r w:rsidRPr="000611F9">
        <w:rPr>
          <w:rFonts w:ascii="Arial" w:eastAsiaTheme="minorEastAsia" w:hAnsi="Arial" w:cs="Arial"/>
          <w:b/>
          <w:bCs/>
          <w:color w:val="auto"/>
          <w:sz w:val="20"/>
          <w:szCs w:val="20"/>
        </w:rPr>
        <w:t>do SWZ</w:t>
      </w:r>
    </w:p>
    <w:p w14:paraId="637B45FF" w14:textId="0B3941A0" w:rsidR="00FA45E9" w:rsidRPr="00C52963" w:rsidRDefault="00FA45E9" w:rsidP="00FA45E9">
      <w:pPr>
        <w:rPr>
          <w:sz w:val="24"/>
          <w:szCs w:val="24"/>
        </w:rPr>
      </w:pPr>
    </w:p>
    <w:p w14:paraId="2E973F83" w14:textId="6EC5C119" w:rsidR="00FA45E9" w:rsidRPr="00C52963" w:rsidRDefault="00FA45E9" w:rsidP="00FA45E9">
      <w:pPr>
        <w:jc w:val="center"/>
        <w:rPr>
          <w:b/>
          <w:bCs/>
          <w:sz w:val="24"/>
          <w:szCs w:val="24"/>
        </w:rPr>
      </w:pPr>
      <w:r w:rsidRPr="00C52963">
        <w:rPr>
          <w:b/>
          <w:bCs/>
          <w:sz w:val="24"/>
          <w:szCs w:val="24"/>
        </w:rPr>
        <w:t>OPIS   PRZEDMIOTU   ZAMÓWIENIA</w:t>
      </w:r>
    </w:p>
    <w:p w14:paraId="338DBBC4" w14:textId="1FEED967" w:rsidR="00FA45E9" w:rsidRPr="00C52963" w:rsidRDefault="00FA45E9" w:rsidP="00FA45E9">
      <w:pPr>
        <w:jc w:val="center"/>
        <w:rPr>
          <w:b/>
          <w:bCs/>
          <w:iCs/>
        </w:rPr>
      </w:pPr>
      <w:r w:rsidRPr="00C52963">
        <w:rPr>
          <w:b/>
          <w:bCs/>
        </w:rPr>
        <w:t xml:space="preserve">w postępowaniu prowadzonym pn. </w:t>
      </w:r>
      <w:r w:rsidRPr="00C52963">
        <w:rPr>
          <w:b/>
          <w:bCs/>
          <w:iCs/>
        </w:rPr>
        <w:t xml:space="preserve">Wdrożenie e-usług w urzędzie w ramach projektu </w:t>
      </w:r>
      <w:r w:rsidR="006B045C" w:rsidRPr="00C52963">
        <w:rPr>
          <w:b/>
          <w:bCs/>
          <w:iCs/>
        </w:rPr>
        <w:t xml:space="preserve">                         </w:t>
      </w:r>
      <w:r w:rsidRPr="00C52963">
        <w:rPr>
          <w:b/>
          <w:bCs/>
          <w:iCs/>
        </w:rPr>
        <w:t>„E-powiat-cyfryzacja urzędu Starostwa Powiatowego w Ostródzie” – etap 2</w:t>
      </w:r>
    </w:p>
    <w:p w14:paraId="279CECA3" w14:textId="1ABB331E" w:rsidR="00FA45E9" w:rsidRPr="006B1556" w:rsidRDefault="00FA45E9" w:rsidP="00FA45E9">
      <w:pPr>
        <w:jc w:val="center"/>
        <w:rPr>
          <w:b/>
          <w:bCs/>
          <w:sz w:val="20"/>
          <w:szCs w:val="20"/>
        </w:rPr>
      </w:pPr>
    </w:p>
    <w:p w14:paraId="1AA4D1CE" w14:textId="0E9A1697" w:rsidR="00FA45E9" w:rsidRPr="00E82806" w:rsidRDefault="00FA45E9" w:rsidP="00FA45E9">
      <w:pPr>
        <w:rPr>
          <w:b/>
          <w:bCs/>
          <w:sz w:val="28"/>
          <w:szCs w:val="28"/>
          <w:u w:val="single"/>
        </w:rPr>
      </w:pPr>
      <w:r w:rsidRPr="00E82806">
        <w:rPr>
          <w:b/>
          <w:bCs/>
          <w:sz w:val="28"/>
          <w:szCs w:val="28"/>
          <w:u w:val="single"/>
        </w:rPr>
        <w:t>Rozdział  I  - Postanowienia ogólne</w:t>
      </w:r>
      <w:r w:rsidR="004C7BAC" w:rsidRPr="00E82806">
        <w:rPr>
          <w:b/>
          <w:bCs/>
          <w:sz w:val="28"/>
          <w:szCs w:val="28"/>
          <w:u w:val="single"/>
        </w:rPr>
        <w:t xml:space="preserve"> (dotyczy odpowiednio części 1, 2 i 3)</w:t>
      </w:r>
    </w:p>
    <w:p w14:paraId="04C86B47" w14:textId="4CDD5C54" w:rsidR="002C4F28" w:rsidRPr="00162A9D" w:rsidRDefault="0097357E" w:rsidP="008D0A3A">
      <w:pPr>
        <w:pStyle w:val="Nagwek1"/>
        <w:numPr>
          <w:ilvl w:val="0"/>
          <w:numId w:val="27"/>
        </w:numPr>
        <w:ind w:left="426" w:hanging="426"/>
        <w:rPr>
          <w:rFonts w:ascii="Arial" w:eastAsiaTheme="minorEastAsia" w:hAnsi="Arial" w:cs="Arial"/>
          <w:b/>
          <w:bCs/>
          <w:sz w:val="22"/>
          <w:szCs w:val="22"/>
        </w:rPr>
      </w:pPr>
      <w:r w:rsidRPr="00162A9D">
        <w:rPr>
          <w:rFonts w:ascii="Arial" w:eastAsiaTheme="minorEastAsia" w:hAnsi="Arial" w:cs="Arial"/>
          <w:b/>
          <w:bCs/>
          <w:sz w:val="22"/>
          <w:szCs w:val="22"/>
        </w:rPr>
        <w:t>Definicje</w:t>
      </w:r>
      <w:r w:rsidR="00162A9D">
        <w:rPr>
          <w:rFonts w:ascii="Arial" w:eastAsiaTheme="minorEastAsia" w:hAnsi="Arial" w:cs="Arial"/>
          <w:b/>
          <w:bCs/>
          <w:sz w:val="22"/>
          <w:szCs w:val="22"/>
        </w:rPr>
        <w:t xml:space="preserve"> i skróty</w:t>
      </w:r>
      <w:r w:rsidR="00C52963">
        <w:rPr>
          <w:rFonts w:ascii="Arial" w:eastAsiaTheme="minorEastAsia" w:hAnsi="Arial" w:cs="Arial"/>
          <w:b/>
          <w:bCs/>
          <w:sz w:val="22"/>
          <w:szCs w:val="22"/>
        </w:rPr>
        <w:t>:</w:t>
      </w:r>
    </w:p>
    <w:p w14:paraId="3DD34790" w14:textId="468CB007" w:rsidR="005252E2" w:rsidRPr="006B1556" w:rsidRDefault="0097357E" w:rsidP="008D0A3A">
      <w:pPr>
        <w:pStyle w:val="Akapitzlist"/>
        <w:numPr>
          <w:ilvl w:val="0"/>
          <w:numId w:val="28"/>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Architektura systemu informatycznego</w:t>
      </w:r>
      <w:r w:rsidRPr="006B1556">
        <w:rPr>
          <w:rFonts w:ascii="Arial" w:eastAsia="Calibri" w:hAnsi="Arial" w:cs="Arial"/>
          <w:sz w:val="20"/>
          <w:szCs w:val="20"/>
          <w:lang w:eastAsia="ar-SA"/>
        </w:rPr>
        <w:t xml:space="preserve"> – opis składników systemu informatycznego, powiązań i relacji pomiędzy tymi składnikami. </w:t>
      </w:r>
    </w:p>
    <w:p w14:paraId="2D585C2D" w14:textId="77777777" w:rsidR="00235DD9" w:rsidRPr="006B1556" w:rsidRDefault="00235DD9" w:rsidP="008D0A3A">
      <w:pPr>
        <w:pStyle w:val="Akapitzlist"/>
        <w:numPr>
          <w:ilvl w:val="0"/>
          <w:numId w:val="28"/>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Autentyczność</w:t>
      </w:r>
      <w:r w:rsidRPr="006B1556">
        <w:rPr>
          <w:rFonts w:ascii="Arial" w:eastAsia="Calibri" w:hAnsi="Arial" w:cs="Arial"/>
          <w:sz w:val="20"/>
          <w:szCs w:val="20"/>
          <w:lang w:eastAsia="ar-SA"/>
        </w:rPr>
        <w:t xml:space="preserve"> – właściwość polegającą na tym, że pochodzenie lub zawartość danych opisujących obiekt są takie, jak deklarowane.</w:t>
      </w:r>
    </w:p>
    <w:p w14:paraId="61D7B2BE" w14:textId="49758D98" w:rsidR="005252E2" w:rsidRPr="006B1556" w:rsidRDefault="0097357E" w:rsidP="008D0A3A">
      <w:pPr>
        <w:pStyle w:val="Akapitzlist"/>
        <w:numPr>
          <w:ilvl w:val="0"/>
          <w:numId w:val="28"/>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Awaria</w:t>
      </w:r>
      <w:r w:rsidRPr="006B1556">
        <w:rPr>
          <w:rFonts w:ascii="Arial" w:eastAsia="Calibri" w:hAnsi="Arial" w:cs="Arial"/>
          <w:sz w:val="20"/>
          <w:szCs w:val="20"/>
          <w:lang w:eastAsia="ar-SA"/>
        </w:rPr>
        <w:t xml:space="preserve"> - krytycznie wadliwa praca Systemu lub jego części, niezgodna z</w:t>
      </w:r>
      <w:r w:rsidR="002C4F28" w:rsidRPr="006B1556">
        <w:rPr>
          <w:rFonts w:ascii="Arial" w:eastAsia="Calibri" w:hAnsi="Arial" w:cs="Arial"/>
          <w:sz w:val="20"/>
          <w:szCs w:val="20"/>
          <w:lang w:eastAsia="ar-SA"/>
        </w:rPr>
        <w:t> </w:t>
      </w:r>
      <w:r w:rsidRPr="006B1556">
        <w:rPr>
          <w:rFonts w:ascii="Arial" w:eastAsia="Calibri" w:hAnsi="Arial" w:cs="Arial"/>
          <w:sz w:val="20"/>
          <w:szCs w:val="20"/>
          <w:lang w:eastAsia="ar-SA"/>
        </w:rPr>
        <w:t>Dokumentacją lub warunkami Umowy, polegająca na zatrzymaniu lub zakłóceniu pracy Systemu lub jego części w takim zakresie, że nie istnieje możliwość realizacji przez Zamawiającego istotnych dla jego organizacji procesów (na przykład: niedostępne są usługi dla mieszkańców będące celem zamówienia, czy też niemożliwe jest terminow</w:t>
      </w:r>
      <w:r w:rsidR="000517D6">
        <w:rPr>
          <w:rFonts w:ascii="Arial" w:eastAsia="Calibri" w:hAnsi="Arial" w:cs="Arial"/>
          <w:sz w:val="20"/>
          <w:szCs w:val="20"/>
          <w:lang w:eastAsia="ar-SA"/>
        </w:rPr>
        <w:t xml:space="preserve">e </w:t>
      </w:r>
      <w:r w:rsidRPr="006B1556">
        <w:rPr>
          <w:rFonts w:ascii="Arial" w:eastAsia="Calibri" w:hAnsi="Arial" w:cs="Arial"/>
          <w:sz w:val="20"/>
          <w:szCs w:val="20"/>
          <w:lang w:eastAsia="ar-SA"/>
        </w:rPr>
        <w:t>wypełnienia przez Zamawiającego obowiązków wynikających z</w:t>
      </w:r>
      <w:r w:rsidR="002C4F28" w:rsidRPr="006B1556">
        <w:rPr>
          <w:rFonts w:ascii="Arial" w:eastAsia="Calibri" w:hAnsi="Arial" w:cs="Arial"/>
          <w:sz w:val="20"/>
          <w:szCs w:val="20"/>
          <w:lang w:eastAsia="ar-SA"/>
        </w:rPr>
        <w:t> </w:t>
      </w:r>
      <w:r w:rsidRPr="006B1556">
        <w:rPr>
          <w:rFonts w:ascii="Arial" w:eastAsia="Calibri" w:hAnsi="Arial" w:cs="Arial"/>
          <w:sz w:val="20"/>
          <w:szCs w:val="20"/>
          <w:lang w:eastAsia="ar-SA"/>
        </w:rPr>
        <w:t xml:space="preserve">przepisów wewnętrznych lub zewnętrznych) lub też nieprawidłowość pracy części Systemu w takim zakresie, że kontynuowanie jego działania doprowadziłoby do utraty danych lub naruszenia ich spójności, w przypadku Awarii nie jest możliwe prawidłowe użytkowanie Systemu </w:t>
      </w:r>
      <w:r w:rsidR="00CD339F" w:rsidRPr="006B1556">
        <w:rPr>
          <w:rFonts w:ascii="Arial" w:eastAsia="Calibri" w:hAnsi="Arial" w:cs="Arial"/>
          <w:sz w:val="20"/>
          <w:szCs w:val="20"/>
          <w:lang w:eastAsia="ar-SA"/>
        </w:rPr>
        <w:t xml:space="preserve">                           </w:t>
      </w:r>
      <w:r w:rsidRPr="006B1556">
        <w:rPr>
          <w:rFonts w:ascii="Arial" w:eastAsia="Calibri" w:hAnsi="Arial" w:cs="Arial"/>
          <w:sz w:val="20"/>
          <w:szCs w:val="20"/>
          <w:lang w:eastAsia="ar-SA"/>
        </w:rPr>
        <w:t>z powodu w szczególności uszkodzenia lub utraty spójności danych, struktur danych lub błędnego funkcjonowania platformy systemowo-sprzętowej.</w:t>
      </w:r>
    </w:p>
    <w:p w14:paraId="622BA8DE" w14:textId="5A0D6D26" w:rsidR="005252E2" w:rsidRPr="006B1556" w:rsidRDefault="0097357E" w:rsidP="008D0A3A">
      <w:pPr>
        <w:pStyle w:val="Akapitzlist"/>
        <w:numPr>
          <w:ilvl w:val="0"/>
          <w:numId w:val="28"/>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 xml:space="preserve">Baza danych </w:t>
      </w:r>
      <w:r w:rsidRPr="006B1556">
        <w:rPr>
          <w:rFonts w:ascii="Arial" w:eastAsia="Calibri" w:hAnsi="Arial" w:cs="Arial"/>
          <w:sz w:val="20"/>
          <w:szCs w:val="20"/>
          <w:lang w:eastAsia="ar-SA"/>
        </w:rPr>
        <w:t>– zbiór danych lub jakichkolwiek innych materiałów i elementów zgromadzonych według określonej systematyki lub metody, indywidualnie dostępnych</w:t>
      </w:r>
      <w:r w:rsidR="00CD339F" w:rsidRPr="006B1556">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w jakikolwiek sposób, w tym środkami elektronicznymi, wymagający istotnego, co do jakości lub ilości, nakładu inwestycyjnego w celu sporządzenia, weryfikacji lub prezentacji jego zawartości. </w:t>
      </w:r>
    </w:p>
    <w:p w14:paraId="01539BBF" w14:textId="5ECB1103" w:rsidR="005252E2" w:rsidRPr="006B1556" w:rsidRDefault="0097357E" w:rsidP="008D0A3A">
      <w:pPr>
        <w:pStyle w:val="Akapitzlist"/>
        <w:numPr>
          <w:ilvl w:val="0"/>
          <w:numId w:val="28"/>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Błą</w:t>
      </w:r>
      <w:r w:rsidRPr="000431E6">
        <w:rPr>
          <w:rFonts w:ascii="Arial" w:eastAsia="Calibri" w:hAnsi="Arial" w:cs="Arial"/>
          <w:b/>
          <w:sz w:val="20"/>
          <w:szCs w:val="20"/>
          <w:lang w:eastAsia="ar-SA"/>
        </w:rPr>
        <w:t>d</w:t>
      </w:r>
      <w:r w:rsidRPr="000431E6">
        <w:rPr>
          <w:rFonts w:ascii="Arial" w:eastAsia="Calibri" w:hAnsi="Arial" w:cs="Arial"/>
          <w:sz w:val="20"/>
          <w:szCs w:val="20"/>
          <w:lang w:eastAsia="ar-SA"/>
        </w:rPr>
        <w:t xml:space="preserve"> </w:t>
      </w:r>
      <w:r w:rsidR="000923CD" w:rsidRPr="000431E6">
        <w:rPr>
          <w:rFonts w:ascii="Arial" w:eastAsia="Calibri" w:hAnsi="Arial" w:cs="Arial"/>
          <w:sz w:val="20"/>
          <w:szCs w:val="20"/>
          <w:lang w:eastAsia="ar-SA"/>
        </w:rPr>
        <w:t xml:space="preserve">/usterka </w:t>
      </w:r>
      <w:r w:rsidRPr="006B1556">
        <w:rPr>
          <w:rFonts w:ascii="Arial" w:eastAsia="Calibri" w:hAnsi="Arial" w:cs="Arial"/>
          <w:sz w:val="20"/>
          <w:szCs w:val="20"/>
          <w:lang w:eastAsia="ar-SA"/>
        </w:rPr>
        <w:t xml:space="preserve">- wadliwa praca Systemu lub jego części, niezgodna z Dokumentacją lub warunkami Umowy, polegająca na zakłóceniu pracy Systemu lub jego części innym niż Awaria. </w:t>
      </w:r>
    </w:p>
    <w:p w14:paraId="4FD256F1" w14:textId="62D9707A" w:rsidR="008C2D49" w:rsidRPr="00FA38A1" w:rsidRDefault="008C2D49" w:rsidP="008D0A3A">
      <w:pPr>
        <w:pStyle w:val="Akapitzlist"/>
        <w:numPr>
          <w:ilvl w:val="0"/>
          <w:numId w:val="28"/>
        </w:numPr>
        <w:suppressAutoHyphens/>
        <w:spacing w:before="80" w:after="80" w:line="240" w:lineRule="auto"/>
        <w:ind w:left="284" w:hanging="284"/>
        <w:rPr>
          <w:rFonts w:ascii="Arial" w:eastAsia="Calibri" w:hAnsi="Arial" w:cs="Arial"/>
          <w:sz w:val="20"/>
          <w:szCs w:val="20"/>
          <w:lang w:eastAsia="ar-SA"/>
        </w:rPr>
      </w:pPr>
      <w:r w:rsidRPr="00FA38A1">
        <w:rPr>
          <w:rFonts w:ascii="Arial" w:eastAsia="Calibri" w:hAnsi="Arial" w:cs="Arial"/>
          <w:b/>
          <w:sz w:val="20"/>
          <w:szCs w:val="20"/>
          <w:lang w:eastAsia="ar-SA"/>
        </w:rPr>
        <w:t xml:space="preserve">CRWDE </w:t>
      </w:r>
      <w:r w:rsidRPr="00FA38A1">
        <w:rPr>
          <w:rFonts w:ascii="Arial" w:eastAsia="Calibri" w:hAnsi="Arial" w:cs="Arial"/>
          <w:bCs/>
          <w:sz w:val="20"/>
          <w:szCs w:val="20"/>
          <w:lang w:eastAsia="ar-SA"/>
        </w:rPr>
        <w:t xml:space="preserve">– Centralne Repozytorium Wzorów Dokumentów Elektronicznych </w:t>
      </w:r>
    </w:p>
    <w:p w14:paraId="553C1E24" w14:textId="435FDDF2" w:rsidR="006F2FBD" w:rsidRPr="006B1556" w:rsidRDefault="006F2FBD" w:rsidP="008D0A3A">
      <w:pPr>
        <w:pStyle w:val="Akapitzlist"/>
        <w:numPr>
          <w:ilvl w:val="0"/>
          <w:numId w:val="28"/>
        </w:numPr>
        <w:suppressAutoHyphens/>
        <w:spacing w:before="80" w:after="80" w:line="240" w:lineRule="auto"/>
        <w:ind w:left="284" w:hanging="284"/>
        <w:rPr>
          <w:rFonts w:ascii="Arial" w:eastAsia="Calibri" w:hAnsi="Arial" w:cs="Arial"/>
          <w:color w:val="FF0000"/>
          <w:sz w:val="20"/>
          <w:szCs w:val="20"/>
          <w:lang w:eastAsia="ar-SA"/>
        </w:rPr>
      </w:pPr>
      <w:r w:rsidRPr="00FA38A1">
        <w:rPr>
          <w:rFonts w:ascii="Arial" w:eastAsia="Calibri" w:hAnsi="Arial" w:cs="Arial"/>
          <w:b/>
          <w:sz w:val="20"/>
          <w:szCs w:val="20"/>
          <w:lang w:eastAsia="ar-SA"/>
        </w:rPr>
        <w:t xml:space="preserve">CU – </w:t>
      </w:r>
      <w:r w:rsidRPr="00FA38A1">
        <w:rPr>
          <w:rFonts w:ascii="Arial" w:eastAsia="Calibri" w:hAnsi="Arial" w:cs="Arial"/>
          <w:bCs/>
          <w:sz w:val="20"/>
          <w:szCs w:val="20"/>
          <w:lang w:eastAsia="ar-SA"/>
        </w:rPr>
        <w:t>Cyfrowy Urząd.</w:t>
      </w:r>
    </w:p>
    <w:p w14:paraId="3D3167E9" w14:textId="48E35B8D" w:rsidR="005252E2" w:rsidRPr="006B1556" w:rsidRDefault="0097357E" w:rsidP="008D0A3A">
      <w:pPr>
        <w:pStyle w:val="Akapitzlist"/>
        <w:numPr>
          <w:ilvl w:val="0"/>
          <w:numId w:val="28"/>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Dane</w:t>
      </w:r>
      <w:r w:rsidRPr="006B1556">
        <w:rPr>
          <w:rFonts w:ascii="Arial" w:eastAsia="Calibri" w:hAnsi="Arial" w:cs="Arial"/>
          <w:sz w:val="20"/>
          <w:szCs w:val="20"/>
          <w:lang w:eastAsia="ar-SA"/>
        </w:rPr>
        <w:t xml:space="preserve"> – wartości logiczne, liczbowe, tekstowe, jakościowe lub ich zbiory, które można rozpatrywać w powiązaniu z określonymi zasobami lub w oderwaniu od jakichkolwiek zasobów, podlegające przetwarzaniu w toku określonych procedur. </w:t>
      </w:r>
    </w:p>
    <w:p w14:paraId="6C0E9AE1"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Dane referencyjne</w:t>
      </w:r>
      <w:r w:rsidRPr="006B1556">
        <w:rPr>
          <w:rFonts w:ascii="Arial" w:eastAsia="Calibri" w:hAnsi="Arial" w:cs="Arial"/>
          <w:sz w:val="20"/>
          <w:szCs w:val="20"/>
          <w:lang w:eastAsia="ar-SA"/>
        </w:rPr>
        <w:t xml:space="preserve"> – dane opisujące cechę informacyjną obiektu pierwotnie wprowadzone do rejestru publicznego w wyniku określonego zdarzenia, z</w:t>
      </w:r>
      <w:r w:rsidR="002C4F28" w:rsidRPr="006B1556">
        <w:rPr>
          <w:rFonts w:ascii="Arial" w:eastAsia="Calibri" w:hAnsi="Arial" w:cs="Arial"/>
          <w:sz w:val="20"/>
          <w:szCs w:val="20"/>
          <w:lang w:eastAsia="ar-SA"/>
        </w:rPr>
        <w:t> </w:t>
      </w:r>
      <w:r w:rsidRPr="006B1556">
        <w:rPr>
          <w:rFonts w:ascii="Arial" w:eastAsia="Calibri" w:hAnsi="Arial" w:cs="Arial"/>
          <w:sz w:val="20"/>
          <w:szCs w:val="20"/>
          <w:lang w:eastAsia="ar-SA"/>
        </w:rPr>
        <w:t xml:space="preserve">domniemania opatrzone atrybutem autentyczności. </w:t>
      </w:r>
    </w:p>
    <w:p w14:paraId="0229C963" w14:textId="19CF2E6A"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Dni robocze</w:t>
      </w:r>
      <w:r w:rsidRPr="006B1556">
        <w:rPr>
          <w:rFonts w:ascii="Arial" w:eastAsia="Calibri" w:hAnsi="Arial" w:cs="Arial"/>
          <w:sz w:val="20"/>
          <w:szCs w:val="20"/>
          <w:lang w:eastAsia="ar-SA"/>
        </w:rPr>
        <w:t xml:space="preserve"> – wszystkie dni z pominięciem </w:t>
      </w:r>
      <w:r w:rsidRPr="00FA38A1">
        <w:rPr>
          <w:rFonts w:ascii="Arial" w:eastAsia="Calibri" w:hAnsi="Arial" w:cs="Arial"/>
          <w:sz w:val="20"/>
          <w:szCs w:val="20"/>
          <w:lang w:eastAsia="ar-SA"/>
        </w:rPr>
        <w:t>sobót</w:t>
      </w:r>
      <w:r w:rsidR="00FA38A1" w:rsidRPr="00FA38A1">
        <w:rPr>
          <w:rFonts w:ascii="Arial" w:eastAsia="Calibri" w:hAnsi="Arial" w:cs="Arial"/>
          <w:sz w:val="20"/>
          <w:szCs w:val="20"/>
          <w:lang w:eastAsia="ar-SA"/>
        </w:rPr>
        <w:t xml:space="preserve"> </w:t>
      </w:r>
      <w:r w:rsidR="00F540E4" w:rsidRPr="00FA38A1">
        <w:rPr>
          <w:rFonts w:ascii="Arial" w:eastAsia="Calibri" w:hAnsi="Arial" w:cs="Arial"/>
          <w:sz w:val="20"/>
          <w:szCs w:val="20"/>
          <w:lang w:eastAsia="ar-SA"/>
        </w:rPr>
        <w:t xml:space="preserve">oraz dni </w:t>
      </w:r>
      <w:r w:rsidRPr="006B1556">
        <w:rPr>
          <w:rFonts w:ascii="Arial" w:eastAsia="Calibri" w:hAnsi="Arial" w:cs="Arial"/>
          <w:sz w:val="20"/>
          <w:szCs w:val="20"/>
          <w:lang w:eastAsia="ar-SA"/>
        </w:rPr>
        <w:t xml:space="preserve">ustawowo wolnych od pracy. </w:t>
      </w:r>
    </w:p>
    <w:p w14:paraId="32F3DC4E" w14:textId="754DF0EB"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Dokumentacja</w:t>
      </w:r>
      <w:r w:rsidRPr="006B1556">
        <w:rPr>
          <w:rFonts w:ascii="Arial" w:eastAsia="Calibri" w:hAnsi="Arial" w:cs="Arial"/>
          <w:sz w:val="20"/>
          <w:szCs w:val="20"/>
          <w:lang w:eastAsia="ar-SA"/>
        </w:rPr>
        <w:t xml:space="preserve"> – wszelka dokumentacja dotycząca Oprogramowania lub jakichkolwiek innych prac Wykonawcy, która jest dostarczana przez Wykonawcę Zamawiającemu w ramach realizacji Umowy. W skład Dokumentacji wchodzą w</w:t>
      </w:r>
      <w:r w:rsidR="002C4F28" w:rsidRPr="006B1556">
        <w:rPr>
          <w:rFonts w:ascii="Arial" w:eastAsia="Calibri" w:hAnsi="Arial" w:cs="Arial"/>
          <w:sz w:val="20"/>
          <w:szCs w:val="20"/>
          <w:lang w:eastAsia="ar-SA"/>
        </w:rPr>
        <w:t> </w:t>
      </w:r>
      <w:r w:rsidRPr="006B1556">
        <w:rPr>
          <w:rFonts w:ascii="Arial" w:eastAsia="Calibri" w:hAnsi="Arial" w:cs="Arial"/>
          <w:sz w:val="20"/>
          <w:szCs w:val="20"/>
          <w:lang w:eastAsia="ar-SA"/>
        </w:rPr>
        <w:t xml:space="preserve">szczególności Dokumentacja Standardowa oraz Dokumentacja Dedykowana. </w:t>
      </w:r>
    </w:p>
    <w:p w14:paraId="7FD21800" w14:textId="77777777" w:rsidR="005252E2" w:rsidRPr="006B1556" w:rsidRDefault="0097357E" w:rsidP="008D0A3A">
      <w:pPr>
        <w:pStyle w:val="Akapitzlist"/>
        <w:numPr>
          <w:ilvl w:val="0"/>
          <w:numId w:val="28"/>
        </w:numPr>
        <w:tabs>
          <w:tab w:val="left" w:pos="426"/>
          <w:tab w:val="left" w:pos="567"/>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Dokumentacja Standardowa</w:t>
      </w:r>
      <w:r w:rsidRPr="006B1556">
        <w:rPr>
          <w:rFonts w:ascii="Arial" w:eastAsia="Calibri" w:hAnsi="Arial" w:cs="Arial"/>
          <w:sz w:val="20"/>
          <w:szCs w:val="20"/>
          <w:lang w:eastAsia="ar-SA"/>
        </w:rPr>
        <w:t xml:space="preserve"> – dokumentacja Oprogramowania opracowana niezależnie od niniejszego zamówienia (dostarczana na przykład przez producenta).</w:t>
      </w:r>
    </w:p>
    <w:p w14:paraId="7BE555D3"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Dokumentacja Dedykowana</w:t>
      </w:r>
      <w:r w:rsidRPr="006B1556">
        <w:rPr>
          <w:rFonts w:ascii="Arial" w:eastAsia="Calibri" w:hAnsi="Arial" w:cs="Arial"/>
          <w:sz w:val="20"/>
          <w:szCs w:val="20"/>
          <w:lang w:eastAsia="ar-SA"/>
        </w:rPr>
        <w:t xml:space="preserve"> – dokumentacja opracowana w związku z realizacją Umowy. </w:t>
      </w:r>
    </w:p>
    <w:p w14:paraId="0D4ADB38" w14:textId="2B46E3CC" w:rsidR="005252E2" w:rsidRPr="006B1556" w:rsidRDefault="0097357E" w:rsidP="008D0A3A">
      <w:pPr>
        <w:pStyle w:val="Akapitzlist"/>
        <w:numPr>
          <w:ilvl w:val="0"/>
          <w:numId w:val="28"/>
        </w:numPr>
        <w:tabs>
          <w:tab w:val="left" w:pos="426"/>
          <w:tab w:val="left" w:pos="567"/>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Dostępność</w:t>
      </w:r>
      <w:r w:rsidRPr="006B1556">
        <w:rPr>
          <w:rFonts w:ascii="Arial" w:eastAsia="Calibri" w:hAnsi="Arial" w:cs="Arial"/>
          <w:sz w:val="20"/>
          <w:szCs w:val="20"/>
          <w:lang w:eastAsia="ar-SA"/>
        </w:rPr>
        <w:t xml:space="preserve"> – właściwość określająca, że zasób systemu informatycznego jest możliwy do wykorzystania na żądanie, w założonym czasie, przez podmiot uprawniony do pracy</w:t>
      </w:r>
      <w:r w:rsidR="00DC7984" w:rsidRPr="006B1556">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w systemie informatycznym. </w:t>
      </w:r>
    </w:p>
    <w:p w14:paraId="17DD1481" w14:textId="77777777" w:rsidR="00797D61" w:rsidRPr="006B1556" w:rsidRDefault="00797D61" w:rsidP="008D0A3A">
      <w:pPr>
        <w:pStyle w:val="Akapitzlist"/>
        <w:numPr>
          <w:ilvl w:val="0"/>
          <w:numId w:val="28"/>
        </w:numPr>
        <w:tabs>
          <w:tab w:val="left" w:pos="426"/>
          <w:tab w:val="left" w:pos="709"/>
        </w:tabs>
        <w:suppressAutoHyphens/>
        <w:spacing w:before="80" w:after="80" w:line="240" w:lineRule="auto"/>
        <w:ind w:left="284" w:hanging="284"/>
        <w:rPr>
          <w:rFonts w:ascii="Arial" w:eastAsia="Calibri" w:hAnsi="Arial" w:cs="Arial"/>
          <w:bCs/>
          <w:color w:val="FF0000"/>
          <w:sz w:val="20"/>
          <w:szCs w:val="20"/>
          <w:lang w:eastAsia="ar-SA"/>
        </w:rPr>
      </w:pPr>
      <w:r w:rsidRPr="00FA38A1">
        <w:rPr>
          <w:rFonts w:ascii="Arial" w:eastAsia="Calibri" w:hAnsi="Arial" w:cs="Arial"/>
          <w:b/>
          <w:sz w:val="20"/>
          <w:szCs w:val="20"/>
          <w:lang w:eastAsia="ar-SA"/>
        </w:rPr>
        <w:t xml:space="preserve">EN </w:t>
      </w:r>
      <w:r w:rsidRPr="00FA38A1">
        <w:rPr>
          <w:rFonts w:ascii="Arial" w:eastAsia="Calibri" w:hAnsi="Arial" w:cs="Arial"/>
          <w:bCs/>
          <w:sz w:val="20"/>
          <w:szCs w:val="20"/>
          <w:lang w:eastAsia="ar-SA"/>
        </w:rPr>
        <w:t xml:space="preserve">– Elektroniczny Nadawca. </w:t>
      </w:r>
    </w:p>
    <w:p w14:paraId="7358C78D" w14:textId="726DF299"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eastAsia="Calibri" w:hAnsi="Arial" w:cs="Arial"/>
          <w:sz w:val="20"/>
          <w:szCs w:val="20"/>
          <w:lang w:eastAsia="ar-SA"/>
        </w:rPr>
      </w:pPr>
      <w:proofErr w:type="spellStart"/>
      <w:r w:rsidRPr="006B1556">
        <w:rPr>
          <w:rFonts w:ascii="Arial" w:eastAsia="Calibri" w:hAnsi="Arial" w:cs="Arial"/>
          <w:b/>
          <w:sz w:val="20"/>
          <w:szCs w:val="20"/>
          <w:lang w:eastAsia="ar-SA"/>
        </w:rPr>
        <w:t>ePUAP</w:t>
      </w:r>
      <w:proofErr w:type="spellEnd"/>
      <w:r w:rsidRPr="006B1556">
        <w:rPr>
          <w:rFonts w:ascii="Arial" w:eastAsia="Calibri" w:hAnsi="Arial" w:cs="Arial"/>
          <w:sz w:val="20"/>
          <w:szCs w:val="20"/>
          <w:lang w:eastAsia="ar-SA"/>
        </w:rPr>
        <w:t xml:space="preserve"> </w:t>
      </w:r>
      <w:r w:rsidR="00F6634D">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(elektroniczna Platforma Usług Administracji Publicznej) – ogólnopolska platforma informatyczna służąca do komunikacji obywateli z jednostkami administracji publicznej </w:t>
      </w:r>
      <w:r w:rsidR="00F6634D">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w ujednolicony, standardowy sposób. Usługodawcami są jednostki administracji publicznej oraz instytucje publiczne (zwłaszcza podmioty wykonujące zadania zlecone przez państwo). </w:t>
      </w:r>
    </w:p>
    <w:p w14:paraId="4C1E2001" w14:textId="7BF96B03"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b/>
          <w:sz w:val="20"/>
          <w:szCs w:val="20"/>
          <w:lang w:eastAsia="ar-SA"/>
        </w:rPr>
        <w:t>ESP</w:t>
      </w:r>
      <w:r w:rsidRPr="006B1556">
        <w:rPr>
          <w:rFonts w:ascii="Arial" w:eastAsia="Calibri" w:hAnsi="Arial" w:cs="Arial"/>
          <w:sz w:val="20"/>
          <w:szCs w:val="20"/>
          <w:lang w:eastAsia="ar-SA"/>
        </w:rPr>
        <w:t xml:space="preserve"> – Elektroniczna Skrzynka Podawcza platformy </w:t>
      </w:r>
      <w:proofErr w:type="spellStart"/>
      <w:r w:rsidRPr="006B1556">
        <w:rPr>
          <w:rFonts w:ascii="Arial" w:eastAsia="Calibri" w:hAnsi="Arial" w:cs="Arial"/>
          <w:sz w:val="20"/>
          <w:szCs w:val="20"/>
          <w:lang w:eastAsia="ar-SA"/>
        </w:rPr>
        <w:t>ePUAP</w:t>
      </w:r>
      <w:proofErr w:type="spellEnd"/>
      <w:r w:rsidR="001E782D" w:rsidRPr="006B1556">
        <w:rPr>
          <w:rFonts w:ascii="Arial" w:eastAsia="Calibri" w:hAnsi="Arial" w:cs="Arial"/>
          <w:sz w:val="20"/>
          <w:szCs w:val="20"/>
          <w:lang w:eastAsia="ar-SA"/>
        </w:rPr>
        <w:t xml:space="preserve"> oraz systemu Cyfrowy Urząd</w:t>
      </w:r>
      <w:r w:rsidRPr="006B1556">
        <w:rPr>
          <w:rFonts w:ascii="Arial" w:eastAsia="Calibri" w:hAnsi="Arial" w:cs="Arial"/>
          <w:sz w:val="20"/>
          <w:szCs w:val="20"/>
          <w:lang w:eastAsia="ar-SA"/>
        </w:rPr>
        <w:t xml:space="preserve">, aplikacja do komunikacji elektronicznej, która służy przekazywaniu informacji w formie elektronicznej do podmiotu publicznego przy wykorzystaniu powszechnie dostępnej sieci. ESP umożliwia instytucjom publicznym wywiązanie się z obowiązku, wynikającego z ustawy o </w:t>
      </w:r>
      <w:r w:rsidRPr="006B1556">
        <w:rPr>
          <w:rFonts w:ascii="Arial" w:eastAsia="Calibri" w:hAnsi="Arial" w:cs="Arial"/>
          <w:sz w:val="20"/>
          <w:szCs w:val="20"/>
          <w:lang w:eastAsia="ar-SA"/>
        </w:rPr>
        <w:lastRenderedPageBreak/>
        <w:t xml:space="preserve">informatyzacji działalności podmiotów realizujących zadania publiczne, </w:t>
      </w:r>
      <w:r w:rsidR="00DC7984" w:rsidRPr="006B1556">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w zakresie przyjmowania dokumentów w postaci elektronicznej. </w:t>
      </w:r>
    </w:p>
    <w:p w14:paraId="4012A5AB"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hAnsi="Arial" w:cs="Arial"/>
          <w:b/>
          <w:bCs/>
          <w:sz w:val="20"/>
          <w:szCs w:val="20"/>
        </w:rPr>
        <w:t xml:space="preserve">e-usługi </w:t>
      </w:r>
      <w:r w:rsidRPr="006B1556">
        <w:rPr>
          <w:rFonts w:ascii="Arial" w:hAnsi="Arial" w:cs="Arial"/>
          <w:sz w:val="20"/>
          <w:szCs w:val="20"/>
        </w:rPr>
        <w:t xml:space="preserve">(usługi on-line) - usługi, których świadczenie odbywa się za pomocą Internetu, jest zautomatyzowane (może </w:t>
      </w:r>
      <w:r w:rsidRPr="006B1556">
        <w:rPr>
          <w:rFonts w:ascii="Arial" w:eastAsia="Calibri" w:hAnsi="Arial" w:cs="Arial"/>
          <w:sz w:val="20"/>
          <w:szCs w:val="20"/>
          <w:lang w:eastAsia="ar-SA"/>
        </w:rPr>
        <w:t>wymagać</w:t>
      </w:r>
      <w:r w:rsidRPr="006B1556">
        <w:rPr>
          <w:rFonts w:ascii="Arial" w:hAnsi="Arial" w:cs="Arial"/>
          <w:sz w:val="20"/>
          <w:szCs w:val="20"/>
        </w:rPr>
        <w:t xml:space="preserve"> niewielkiego udziału człowieka) i zdalne. Od usługi w ujęciu tradycyjnym, e-usługę odróżnia brak udziału człowieka po drugiej stronie oraz świadczenie na odległość. </w:t>
      </w:r>
    </w:p>
    <w:p w14:paraId="615F2D45" w14:textId="34D08F35" w:rsidR="001E782D" w:rsidRPr="00FA38A1" w:rsidRDefault="0097357E" w:rsidP="008D0A3A">
      <w:pPr>
        <w:pStyle w:val="Akapitzlist"/>
        <w:numPr>
          <w:ilvl w:val="0"/>
          <w:numId w:val="28"/>
        </w:numPr>
        <w:tabs>
          <w:tab w:val="left" w:pos="567"/>
        </w:tabs>
        <w:suppressAutoHyphens/>
        <w:spacing w:before="80" w:after="80" w:line="240" w:lineRule="auto"/>
        <w:ind w:left="284" w:hanging="284"/>
        <w:rPr>
          <w:rFonts w:ascii="Arial" w:eastAsia="Calibri" w:hAnsi="Arial" w:cs="Arial"/>
          <w:sz w:val="20"/>
          <w:szCs w:val="20"/>
          <w:lang w:eastAsia="ar-SA"/>
        </w:rPr>
      </w:pPr>
      <w:r w:rsidRPr="006B1556">
        <w:rPr>
          <w:rFonts w:ascii="Arial" w:hAnsi="Arial" w:cs="Arial"/>
          <w:b/>
          <w:bCs/>
          <w:sz w:val="20"/>
          <w:szCs w:val="20"/>
        </w:rPr>
        <w:t>e-</w:t>
      </w:r>
      <w:r w:rsidRPr="00FA38A1">
        <w:rPr>
          <w:rFonts w:ascii="Arial" w:hAnsi="Arial" w:cs="Arial"/>
          <w:b/>
          <w:bCs/>
          <w:sz w:val="20"/>
          <w:szCs w:val="20"/>
        </w:rPr>
        <w:t xml:space="preserve">dojrzałość usługi publicznej </w:t>
      </w:r>
      <w:r w:rsidRPr="00FA38A1">
        <w:rPr>
          <w:rFonts w:ascii="Arial" w:hAnsi="Arial" w:cs="Arial"/>
          <w:sz w:val="20"/>
          <w:szCs w:val="20"/>
        </w:rPr>
        <w:t xml:space="preserve">– zakres, w jakim dana sprawa może zostać załatwiona przez Internet, mierzony 5-stopniową skalą: </w:t>
      </w:r>
    </w:p>
    <w:p w14:paraId="524A96CD" w14:textId="77777777" w:rsidR="005252E2" w:rsidRPr="00FA38A1" w:rsidRDefault="0097357E" w:rsidP="00CD339F">
      <w:pPr>
        <w:pStyle w:val="Akapitzlist"/>
        <w:numPr>
          <w:ilvl w:val="0"/>
          <w:numId w:val="9"/>
        </w:numPr>
        <w:tabs>
          <w:tab w:val="left" w:pos="567"/>
        </w:tabs>
        <w:suppressAutoHyphens/>
        <w:spacing w:before="80" w:after="80" w:line="240" w:lineRule="auto"/>
        <w:ind w:left="426" w:hanging="142"/>
        <w:rPr>
          <w:rFonts w:ascii="Arial" w:hAnsi="Arial" w:cs="Arial"/>
          <w:sz w:val="20"/>
          <w:szCs w:val="20"/>
        </w:rPr>
      </w:pPr>
      <w:r w:rsidRPr="00FA38A1">
        <w:rPr>
          <w:rFonts w:ascii="Arial" w:hAnsi="Arial" w:cs="Arial"/>
          <w:sz w:val="20"/>
          <w:szCs w:val="20"/>
        </w:rPr>
        <w:t xml:space="preserve">1- informacja o możliwości skorzystania z usługi, </w:t>
      </w:r>
    </w:p>
    <w:p w14:paraId="29223207" w14:textId="77777777" w:rsidR="005252E2" w:rsidRPr="00FA38A1" w:rsidRDefault="0097357E" w:rsidP="00CD339F">
      <w:pPr>
        <w:pStyle w:val="Akapitzlist"/>
        <w:numPr>
          <w:ilvl w:val="0"/>
          <w:numId w:val="9"/>
        </w:numPr>
        <w:tabs>
          <w:tab w:val="left" w:pos="567"/>
        </w:tabs>
        <w:suppressAutoHyphens/>
        <w:spacing w:before="80" w:after="80" w:line="240" w:lineRule="auto"/>
        <w:ind w:left="426" w:hanging="142"/>
        <w:rPr>
          <w:rFonts w:ascii="Arial" w:hAnsi="Arial" w:cs="Arial"/>
          <w:sz w:val="20"/>
          <w:szCs w:val="20"/>
        </w:rPr>
      </w:pPr>
      <w:r w:rsidRPr="00FA38A1">
        <w:rPr>
          <w:rFonts w:ascii="Arial" w:hAnsi="Arial" w:cs="Arial"/>
          <w:sz w:val="20"/>
          <w:szCs w:val="20"/>
        </w:rPr>
        <w:t>2- interakcja (</w:t>
      </w:r>
      <w:r w:rsidR="001E782D" w:rsidRPr="00FA38A1">
        <w:rPr>
          <w:rFonts w:ascii="Arial" w:hAnsi="Arial" w:cs="Arial"/>
          <w:sz w:val="20"/>
          <w:szCs w:val="20"/>
        </w:rPr>
        <w:t>możliwość pobrania formularza),</w:t>
      </w:r>
    </w:p>
    <w:p w14:paraId="56C3685D" w14:textId="77777777" w:rsidR="005252E2" w:rsidRPr="00FA38A1" w:rsidRDefault="0097357E" w:rsidP="00CD339F">
      <w:pPr>
        <w:pStyle w:val="Akapitzlist"/>
        <w:numPr>
          <w:ilvl w:val="0"/>
          <w:numId w:val="9"/>
        </w:numPr>
        <w:tabs>
          <w:tab w:val="left" w:pos="567"/>
        </w:tabs>
        <w:suppressAutoHyphens/>
        <w:spacing w:before="80" w:after="80" w:line="240" w:lineRule="auto"/>
        <w:ind w:left="426" w:hanging="142"/>
        <w:rPr>
          <w:rFonts w:ascii="Arial" w:hAnsi="Arial" w:cs="Arial"/>
          <w:sz w:val="20"/>
          <w:szCs w:val="20"/>
        </w:rPr>
      </w:pPr>
      <w:r w:rsidRPr="00FA38A1">
        <w:rPr>
          <w:rFonts w:ascii="Arial" w:hAnsi="Arial" w:cs="Arial"/>
          <w:sz w:val="20"/>
          <w:szCs w:val="20"/>
        </w:rPr>
        <w:t xml:space="preserve">3- dwustronna interakcja (możliwość pobrania i odesłania formularza), </w:t>
      </w:r>
    </w:p>
    <w:p w14:paraId="7BD1E9BF" w14:textId="77777777" w:rsidR="005252E2" w:rsidRPr="00FA38A1" w:rsidRDefault="0097357E" w:rsidP="00CD339F">
      <w:pPr>
        <w:pStyle w:val="Akapitzlist"/>
        <w:numPr>
          <w:ilvl w:val="0"/>
          <w:numId w:val="9"/>
        </w:numPr>
        <w:tabs>
          <w:tab w:val="left" w:pos="567"/>
        </w:tabs>
        <w:suppressAutoHyphens/>
        <w:spacing w:before="80" w:after="80" w:line="240" w:lineRule="auto"/>
        <w:ind w:left="426" w:hanging="142"/>
        <w:rPr>
          <w:rFonts w:ascii="Arial" w:hAnsi="Arial" w:cs="Arial"/>
          <w:sz w:val="20"/>
          <w:szCs w:val="20"/>
        </w:rPr>
      </w:pPr>
      <w:r w:rsidRPr="00FA38A1">
        <w:rPr>
          <w:rFonts w:ascii="Arial" w:hAnsi="Arial" w:cs="Arial"/>
          <w:sz w:val="20"/>
          <w:szCs w:val="20"/>
        </w:rPr>
        <w:t xml:space="preserve">4- pełna transakcyjność (pełne załatwienie sprawy, łącznie z ewentualną płatnością), </w:t>
      </w:r>
    </w:p>
    <w:p w14:paraId="11946AFC" w14:textId="0E90B1E5" w:rsidR="005252E2" w:rsidRPr="00FA38A1" w:rsidRDefault="0097357E" w:rsidP="00FA38A1">
      <w:pPr>
        <w:pStyle w:val="Akapitzlist"/>
        <w:numPr>
          <w:ilvl w:val="0"/>
          <w:numId w:val="9"/>
        </w:numPr>
        <w:tabs>
          <w:tab w:val="left" w:pos="567"/>
        </w:tabs>
        <w:suppressAutoHyphens/>
        <w:spacing w:before="80" w:after="80" w:line="240" w:lineRule="auto"/>
        <w:ind w:left="426" w:hanging="142"/>
        <w:rPr>
          <w:rFonts w:ascii="Arial" w:hAnsi="Arial" w:cs="Arial"/>
          <w:sz w:val="20"/>
          <w:szCs w:val="20"/>
        </w:rPr>
      </w:pPr>
      <w:r w:rsidRPr="00FA38A1">
        <w:rPr>
          <w:rFonts w:ascii="Arial" w:hAnsi="Arial" w:cs="Arial"/>
          <w:sz w:val="20"/>
          <w:szCs w:val="20"/>
        </w:rPr>
        <w:t xml:space="preserve">5- </w:t>
      </w:r>
      <w:r w:rsidRPr="00FA38A1">
        <w:rPr>
          <w:rFonts w:ascii="Arial" w:hAnsi="Arial" w:cs="Arial"/>
          <w:b/>
          <w:bCs/>
          <w:sz w:val="20"/>
          <w:szCs w:val="20"/>
        </w:rPr>
        <w:t>personalizacja</w:t>
      </w:r>
      <w:r w:rsidRPr="00FA38A1">
        <w:rPr>
          <w:rFonts w:ascii="Arial" w:hAnsi="Arial" w:cs="Arial"/>
          <w:sz w:val="20"/>
          <w:szCs w:val="20"/>
        </w:rPr>
        <w:t xml:space="preserve"> (dostosowanie usługi do indywidualnych preferencji, np. przypominająca informacja sms). </w:t>
      </w:r>
      <w:r w:rsidR="00660674" w:rsidRPr="00FA38A1">
        <w:rPr>
          <w:sz w:val="20"/>
          <w:szCs w:val="20"/>
        </w:rPr>
        <w:t xml:space="preserve"> </w:t>
      </w:r>
    </w:p>
    <w:p w14:paraId="30570CE7" w14:textId="77777777" w:rsidR="005252E2" w:rsidRPr="006B1556" w:rsidRDefault="00660674"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E</w:t>
      </w:r>
      <w:r w:rsidR="0097357E" w:rsidRPr="006B1556">
        <w:rPr>
          <w:rFonts w:ascii="Arial" w:hAnsi="Arial" w:cs="Arial"/>
          <w:b/>
          <w:bCs/>
          <w:sz w:val="20"/>
          <w:szCs w:val="20"/>
        </w:rPr>
        <w:t xml:space="preserve">widencja </w:t>
      </w:r>
      <w:r w:rsidR="0097357E" w:rsidRPr="006B1556">
        <w:rPr>
          <w:rFonts w:ascii="Arial" w:hAnsi="Arial" w:cs="Arial"/>
          <w:sz w:val="20"/>
          <w:szCs w:val="20"/>
        </w:rPr>
        <w:t xml:space="preserve">– rejestr wraz z określonymi procedurami aktualizacji, którego atrybuty mogą stanowić referencję do obiektów w innych rejestrach i ewidencjach. </w:t>
      </w:r>
    </w:p>
    <w:p w14:paraId="3B81F1B4" w14:textId="3AA92924" w:rsidR="005252E2"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E</w:t>
      </w:r>
      <w:r w:rsidR="00640B0C" w:rsidRPr="006B1556">
        <w:rPr>
          <w:rFonts w:ascii="Arial" w:hAnsi="Arial" w:cs="Arial"/>
          <w:b/>
          <w:bCs/>
          <w:sz w:val="20"/>
          <w:szCs w:val="20"/>
        </w:rPr>
        <w:t>ZD</w:t>
      </w:r>
      <w:r w:rsidR="00660674" w:rsidRPr="006B1556">
        <w:rPr>
          <w:rFonts w:ascii="Arial" w:hAnsi="Arial" w:cs="Arial"/>
          <w:b/>
          <w:bCs/>
          <w:sz w:val="20"/>
          <w:szCs w:val="20"/>
        </w:rPr>
        <w:t xml:space="preserve"> </w:t>
      </w:r>
      <w:r w:rsidR="002C4F28" w:rsidRPr="006B1556">
        <w:rPr>
          <w:rFonts w:ascii="Arial" w:hAnsi="Arial" w:cs="Arial"/>
          <w:b/>
          <w:bCs/>
          <w:sz w:val="20"/>
          <w:szCs w:val="20"/>
        </w:rPr>
        <w:t>(</w:t>
      </w:r>
      <w:r w:rsidR="00660674" w:rsidRPr="006B1556">
        <w:rPr>
          <w:rFonts w:ascii="Arial" w:hAnsi="Arial" w:cs="Arial"/>
          <w:b/>
          <w:bCs/>
          <w:sz w:val="20"/>
          <w:szCs w:val="20"/>
        </w:rPr>
        <w:t>System Elektronicznego Za</w:t>
      </w:r>
      <w:r w:rsidR="00640B0C" w:rsidRPr="006B1556">
        <w:rPr>
          <w:rFonts w:ascii="Arial" w:hAnsi="Arial" w:cs="Arial"/>
          <w:b/>
          <w:bCs/>
          <w:sz w:val="20"/>
          <w:szCs w:val="20"/>
        </w:rPr>
        <w:t>rządzania Dokumenta</w:t>
      </w:r>
      <w:r w:rsidR="00B762B2" w:rsidRPr="00FA38A1">
        <w:rPr>
          <w:rFonts w:ascii="Arial" w:hAnsi="Arial" w:cs="Arial"/>
          <w:b/>
          <w:bCs/>
          <w:sz w:val="20"/>
          <w:szCs w:val="20"/>
        </w:rPr>
        <w:t>cją</w:t>
      </w:r>
      <w:r w:rsidR="002C4F28" w:rsidRPr="006B1556">
        <w:rPr>
          <w:rFonts w:ascii="Arial" w:hAnsi="Arial" w:cs="Arial"/>
          <w:b/>
          <w:bCs/>
          <w:sz w:val="20"/>
          <w:szCs w:val="20"/>
        </w:rPr>
        <w:t>)</w:t>
      </w:r>
      <w:r w:rsidRPr="006B1556">
        <w:rPr>
          <w:rFonts w:ascii="Arial" w:hAnsi="Arial" w:cs="Arial"/>
          <w:b/>
          <w:bCs/>
          <w:sz w:val="20"/>
          <w:szCs w:val="20"/>
        </w:rPr>
        <w:t xml:space="preserve"> </w:t>
      </w:r>
      <w:r w:rsidRPr="006B1556">
        <w:rPr>
          <w:rFonts w:ascii="Arial" w:hAnsi="Arial" w:cs="Arial"/>
          <w:sz w:val="20"/>
          <w:szCs w:val="20"/>
        </w:rPr>
        <w:t xml:space="preserve">- system informatyczny do elektronicznego zarządzania dokumentacją </w:t>
      </w:r>
      <w:r w:rsidR="00640B0C" w:rsidRPr="006B1556">
        <w:rPr>
          <w:rFonts w:ascii="Arial" w:hAnsi="Arial" w:cs="Arial"/>
          <w:sz w:val="20"/>
          <w:szCs w:val="20"/>
        </w:rPr>
        <w:t>powiatu</w:t>
      </w:r>
      <w:r w:rsidR="00660674" w:rsidRPr="006B1556">
        <w:rPr>
          <w:rFonts w:ascii="Arial" w:hAnsi="Arial" w:cs="Arial"/>
          <w:sz w:val="20"/>
          <w:szCs w:val="20"/>
        </w:rPr>
        <w:t xml:space="preserve"> </w:t>
      </w:r>
      <w:r w:rsidRPr="006B1556">
        <w:rPr>
          <w:rFonts w:ascii="Arial" w:hAnsi="Arial" w:cs="Arial"/>
          <w:sz w:val="20"/>
          <w:szCs w:val="20"/>
        </w:rPr>
        <w:t>umożliwiający wykonywanie w nim czynności kancelaryjnych, dokumentowanie przebiegu załatwi</w:t>
      </w:r>
      <w:r w:rsidR="00660674" w:rsidRPr="006B1556">
        <w:rPr>
          <w:rFonts w:ascii="Arial" w:hAnsi="Arial" w:cs="Arial"/>
          <w:sz w:val="20"/>
          <w:szCs w:val="20"/>
        </w:rPr>
        <w:t xml:space="preserve">ania spraw oraz gromadzenie, </w:t>
      </w:r>
      <w:r w:rsidRPr="006B1556">
        <w:rPr>
          <w:rFonts w:ascii="Arial" w:hAnsi="Arial" w:cs="Arial"/>
          <w:sz w:val="20"/>
          <w:szCs w:val="20"/>
        </w:rPr>
        <w:t>tworzenie dokumentów elektronicznych</w:t>
      </w:r>
      <w:r w:rsidR="001E6F6E" w:rsidRPr="006B1556">
        <w:rPr>
          <w:rFonts w:ascii="Arial" w:hAnsi="Arial" w:cs="Arial"/>
          <w:sz w:val="20"/>
          <w:szCs w:val="20"/>
        </w:rPr>
        <w:t>.</w:t>
      </w:r>
    </w:p>
    <w:p w14:paraId="1CAC42E7" w14:textId="32AB66AF" w:rsidR="00A43309" w:rsidRPr="000611F9" w:rsidRDefault="00A43309"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0611F9">
        <w:rPr>
          <w:rFonts w:ascii="Arial" w:hAnsi="Arial" w:cs="Arial"/>
          <w:b/>
          <w:bCs/>
          <w:sz w:val="20"/>
          <w:szCs w:val="20"/>
        </w:rPr>
        <w:t>IK – Interfejs kom</w:t>
      </w:r>
      <w:r w:rsidR="000426EA" w:rsidRPr="000611F9">
        <w:rPr>
          <w:rFonts w:ascii="Arial" w:hAnsi="Arial" w:cs="Arial"/>
          <w:b/>
          <w:bCs/>
          <w:sz w:val="20"/>
          <w:szCs w:val="20"/>
        </w:rPr>
        <w:t>u</w:t>
      </w:r>
      <w:r w:rsidRPr="000611F9">
        <w:rPr>
          <w:rFonts w:ascii="Arial" w:hAnsi="Arial" w:cs="Arial"/>
          <w:b/>
          <w:bCs/>
          <w:sz w:val="20"/>
          <w:szCs w:val="20"/>
        </w:rPr>
        <w:t>nikacyjny</w:t>
      </w:r>
      <w:r w:rsidR="000426EA" w:rsidRPr="000611F9">
        <w:rPr>
          <w:rFonts w:ascii="Arial" w:hAnsi="Arial" w:cs="Arial"/>
          <w:b/>
          <w:bCs/>
          <w:sz w:val="20"/>
          <w:szCs w:val="20"/>
        </w:rPr>
        <w:t xml:space="preserve"> </w:t>
      </w:r>
      <w:r w:rsidR="006502F3" w:rsidRPr="000611F9">
        <w:rPr>
          <w:rFonts w:ascii="Arial" w:hAnsi="Arial" w:cs="Arial"/>
          <w:b/>
          <w:bCs/>
          <w:sz w:val="20"/>
          <w:szCs w:val="20"/>
        </w:rPr>
        <w:t>–</w:t>
      </w:r>
      <w:r w:rsidR="000426EA" w:rsidRPr="000611F9">
        <w:rPr>
          <w:rFonts w:ascii="Arial" w:hAnsi="Arial" w:cs="Arial"/>
          <w:b/>
          <w:bCs/>
          <w:sz w:val="20"/>
          <w:szCs w:val="20"/>
        </w:rPr>
        <w:t xml:space="preserve"> </w:t>
      </w:r>
      <w:r w:rsidR="006502F3" w:rsidRPr="000611F9">
        <w:rPr>
          <w:rFonts w:ascii="Arial" w:hAnsi="Arial" w:cs="Arial"/>
          <w:sz w:val="20"/>
          <w:szCs w:val="20"/>
        </w:rPr>
        <w:t>interfejs pozwalający na wymianę danych pomiędzy różnymi systemami przy pomocy ustrukturyzowanej metody</w:t>
      </w:r>
    </w:p>
    <w:p w14:paraId="144C4626" w14:textId="77777777" w:rsidR="005252E2" w:rsidRPr="00FA38A1"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A38A1">
        <w:rPr>
          <w:rFonts w:ascii="Arial" w:hAnsi="Arial" w:cs="Arial"/>
          <w:b/>
          <w:bCs/>
          <w:sz w:val="20"/>
          <w:szCs w:val="20"/>
        </w:rPr>
        <w:t xml:space="preserve">Infrastruktura Kluczowa </w:t>
      </w:r>
      <w:r w:rsidRPr="00FA38A1">
        <w:rPr>
          <w:rFonts w:ascii="Arial" w:hAnsi="Arial" w:cs="Arial"/>
          <w:sz w:val="20"/>
          <w:szCs w:val="20"/>
        </w:rPr>
        <w:t>- infrastruktura informatyczna wchodząca w zakres przedmiotu Zamówienia o kluczowym znaczeniu z punktu widzenia ciągłości działania Systemu i dostępności planowanych do uruchomienia e-usług. Do</w:t>
      </w:r>
      <w:r w:rsidR="002C4F28" w:rsidRPr="00FA38A1">
        <w:rPr>
          <w:rFonts w:ascii="Arial" w:hAnsi="Arial" w:cs="Arial"/>
          <w:sz w:val="20"/>
          <w:szCs w:val="20"/>
        </w:rPr>
        <w:t> </w:t>
      </w:r>
      <w:r w:rsidRPr="00FA38A1">
        <w:rPr>
          <w:rFonts w:ascii="Arial" w:hAnsi="Arial" w:cs="Arial"/>
          <w:sz w:val="20"/>
          <w:szCs w:val="20"/>
        </w:rPr>
        <w:t xml:space="preserve">Infrastruktury Kluczowej zalicza się: serwer, urządzenie UTM. </w:t>
      </w:r>
    </w:p>
    <w:p w14:paraId="3F2C12F9"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Infrastruktura Zamawiającego </w:t>
      </w:r>
      <w:r w:rsidRPr="006B1556">
        <w:rPr>
          <w:rFonts w:ascii="Arial" w:hAnsi="Arial" w:cs="Arial"/>
          <w:sz w:val="20"/>
          <w:szCs w:val="20"/>
        </w:rPr>
        <w:t xml:space="preserve">– infrastruktura informatyczna (w tym sprzęt i oprogramowanie) użytkowana przez Zamawiającego niebędąca przedmiotem Zamówienia, przeznaczona przez Zamawiającego do wykorzystania na cele wdrożenia i eksploatacji Systemu (na przykład: stacje robocze, infrastruktura sieciowa). </w:t>
      </w:r>
    </w:p>
    <w:p w14:paraId="37C44B68"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Integralność </w:t>
      </w:r>
      <w:r w:rsidRPr="006B1556">
        <w:rPr>
          <w:rFonts w:ascii="Arial" w:hAnsi="Arial" w:cs="Arial"/>
          <w:sz w:val="20"/>
          <w:szCs w:val="20"/>
        </w:rPr>
        <w:t>– właściwość polegającą na tym, że zasób systemu informatycznego nie</w:t>
      </w:r>
      <w:r w:rsidR="002C4F28" w:rsidRPr="006B1556">
        <w:rPr>
          <w:rFonts w:ascii="Arial" w:hAnsi="Arial" w:cs="Arial"/>
          <w:sz w:val="20"/>
          <w:szCs w:val="20"/>
        </w:rPr>
        <w:t> </w:t>
      </w:r>
      <w:r w:rsidRPr="006B1556">
        <w:rPr>
          <w:rFonts w:ascii="Arial" w:hAnsi="Arial" w:cs="Arial"/>
          <w:sz w:val="20"/>
          <w:szCs w:val="20"/>
        </w:rPr>
        <w:t xml:space="preserve">został zmodyfikowany w sposób nieuprawniony. </w:t>
      </w:r>
    </w:p>
    <w:p w14:paraId="2D8F5C21"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Interoperacyjność </w:t>
      </w:r>
      <w:r w:rsidRPr="006B1556">
        <w:rPr>
          <w:rFonts w:ascii="Arial" w:hAnsi="Arial" w:cs="Arial"/>
          <w:sz w:val="20"/>
          <w:szCs w:val="20"/>
        </w:rPr>
        <w:t>– zdolność różnych podmiotów oraz używanych przez nie</w:t>
      </w:r>
      <w:r w:rsidR="002C4F28" w:rsidRPr="006B1556">
        <w:rPr>
          <w:rFonts w:ascii="Arial" w:hAnsi="Arial" w:cs="Arial"/>
          <w:sz w:val="20"/>
          <w:szCs w:val="20"/>
        </w:rPr>
        <w:t> </w:t>
      </w:r>
      <w:r w:rsidRPr="006B1556">
        <w:rPr>
          <w:rFonts w:ascii="Arial" w:hAnsi="Arial" w:cs="Arial"/>
          <w:sz w:val="20"/>
          <w:szCs w:val="20"/>
        </w:rPr>
        <w:t xml:space="preserve">systemów informatycznych i rejestrów publicznych do współdziałania na rzecz osiągnięcia wzajemnie korzystnych i uzgodnionych celów, z uwzględnieniem współdzielenia informacji i wiedzy przez wspierane przez nie procesy biznesowe realizowane za pomocą wymiany danych za pośrednictwem wykorzystywanych przez te podmioty systemów informatycznych. </w:t>
      </w:r>
    </w:p>
    <w:p w14:paraId="41C5EA2B"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Informacja </w:t>
      </w:r>
      <w:r w:rsidRPr="006B1556">
        <w:rPr>
          <w:rFonts w:ascii="Arial" w:hAnsi="Arial" w:cs="Arial"/>
          <w:sz w:val="20"/>
          <w:szCs w:val="20"/>
        </w:rPr>
        <w:t>– dane, które dostarczają opisu właściwości lub stanu wybranych obiektów lub opisują relacje pomiędzy obiektami lub wartościują poszczególne obiekty lub opisują stan układu obiektów należących do pewnego zbioru w</w:t>
      </w:r>
      <w:r w:rsidR="002C4F28" w:rsidRPr="006B1556">
        <w:rPr>
          <w:rFonts w:ascii="Arial" w:hAnsi="Arial" w:cs="Arial"/>
          <w:sz w:val="20"/>
          <w:szCs w:val="20"/>
        </w:rPr>
        <w:t> </w:t>
      </w:r>
      <w:r w:rsidRPr="006B1556">
        <w:rPr>
          <w:rFonts w:ascii="Arial" w:hAnsi="Arial" w:cs="Arial"/>
          <w:sz w:val="20"/>
          <w:szCs w:val="20"/>
        </w:rPr>
        <w:t xml:space="preserve">odniesieniu do innego układu. </w:t>
      </w:r>
    </w:p>
    <w:p w14:paraId="4F053E3E" w14:textId="77777777" w:rsidR="008E38C6" w:rsidRPr="00FA38A1" w:rsidRDefault="009F0FD8"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A38A1">
        <w:rPr>
          <w:rFonts w:ascii="Arial" w:eastAsia="Calibri" w:hAnsi="Arial" w:cs="Arial"/>
          <w:b/>
          <w:bCs/>
          <w:sz w:val="20"/>
          <w:szCs w:val="20"/>
          <w:lang w:eastAsia="ar-SA"/>
        </w:rPr>
        <w:t>JRWA</w:t>
      </w:r>
      <w:r w:rsidRPr="00FA38A1">
        <w:rPr>
          <w:rFonts w:ascii="Arial" w:eastAsia="Calibri" w:hAnsi="Arial" w:cs="Arial"/>
          <w:sz w:val="20"/>
          <w:szCs w:val="20"/>
          <w:lang w:eastAsia="ar-SA"/>
        </w:rPr>
        <w:t xml:space="preserve"> - </w:t>
      </w:r>
      <w:r w:rsidR="000426EA" w:rsidRPr="00FA38A1">
        <w:rPr>
          <w:rFonts w:ascii="Arial" w:eastAsia="Calibri" w:hAnsi="Arial" w:cs="Arial"/>
          <w:sz w:val="20"/>
          <w:szCs w:val="20"/>
          <w:lang w:eastAsia="ar-SA"/>
        </w:rPr>
        <w:t>J</w:t>
      </w:r>
      <w:r w:rsidRPr="00FA38A1">
        <w:rPr>
          <w:rFonts w:ascii="Arial" w:eastAsia="Calibri" w:hAnsi="Arial" w:cs="Arial"/>
          <w:sz w:val="20"/>
          <w:szCs w:val="20"/>
          <w:lang w:eastAsia="ar-SA"/>
        </w:rPr>
        <w:t xml:space="preserve">ednolity </w:t>
      </w:r>
      <w:r w:rsidR="000426EA" w:rsidRPr="00FA38A1">
        <w:rPr>
          <w:rFonts w:ascii="Arial" w:eastAsia="Calibri" w:hAnsi="Arial" w:cs="Arial"/>
          <w:sz w:val="20"/>
          <w:szCs w:val="20"/>
          <w:lang w:eastAsia="ar-SA"/>
        </w:rPr>
        <w:t>R</w:t>
      </w:r>
      <w:r w:rsidRPr="00FA38A1">
        <w:rPr>
          <w:rFonts w:ascii="Arial" w:eastAsia="Calibri" w:hAnsi="Arial" w:cs="Arial"/>
          <w:sz w:val="20"/>
          <w:szCs w:val="20"/>
          <w:lang w:eastAsia="ar-SA"/>
        </w:rPr>
        <w:t xml:space="preserve">zeczowy </w:t>
      </w:r>
      <w:r w:rsidR="000426EA" w:rsidRPr="00FA38A1">
        <w:rPr>
          <w:rFonts w:ascii="Arial" w:eastAsia="Calibri" w:hAnsi="Arial" w:cs="Arial"/>
          <w:sz w:val="20"/>
          <w:szCs w:val="20"/>
          <w:lang w:eastAsia="ar-SA"/>
        </w:rPr>
        <w:t>W</w:t>
      </w:r>
      <w:r w:rsidRPr="00FA38A1">
        <w:rPr>
          <w:rFonts w:ascii="Arial" w:eastAsia="Calibri" w:hAnsi="Arial" w:cs="Arial"/>
          <w:sz w:val="20"/>
          <w:szCs w:val="20"/>
          <w:lang w:eastAsia="ar-SA"/>
        </w:rPr>
        <w:t xml:space="preserve">ykaz </w:t>
      </w:r>
      <w:r w:rsidR="000426EA" w:rsidRPr="00FA38A1">
        <w:rPr>
          <w:rFonts w:ascii="Arial" w:eastAsia="Calibri" w:hAnsi="Arial" w:cs="Arial"/>
          <w:sz w:val="20"/>
          <w:szCs w:val="20"/>
          <w:lang w:eastAsia="ar-SA"/>
        </w:rPr>
        <w:t>A</w:t>
      </w:r>
      <w:r w:rsidRPr="00FA38A1">
        <w:rPr>
          <w:rFonts w:ascii="Arial" w:eastAsia="Calibri" w:hAnsi="Arial" w:cs="Arial"/>
          <w:sz w:val="20"/>
          <w:szCs w:val="20"/>
          <w:lang w:eastAsia="ar-SA"/>
        </w:rPr>
        <w:t>kt</w:t>
      </w:r>
      <w:r w:rsidR="00973C10" w:rsidRPr="00FA38A1">
        <w:rPr>
          <w:rFonts w:ascii="Arial" w:eastAsia="Calibri" w:hAnsi="Arial" w:cs="Arial"/>
          <w:sz w:val="20"/>
          <w:szCs w:val="20"/>
          <w:lang w:eastAsia="ar-SA"/>
        </w:rPr>
        <w:t>.</w:t>
      </w:r>
      <w:r w:rsidRPr="00FA38A1">
        <w:rPr>
          <w:rFonts w:ascii="Arial" w:eastAsia="Calibri" w:hAnsi="Arial" w:cs="Arial"/>
          <w:sz w:val="20"/>
          <w:szCs w:val="20"/>
          <w:lang w:eastAsia="ar-SA"/>
        </w:rPr>
        <w:t xml:space="preserve"> </w:t>
      </w:r>
    </w:p>
    <w:p w14:paraId="4443D3EE" w14:textId="0AF8E86C" w:rsidR="005252E2" w:rsidRPr="008E38C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8E38C6">
        <w:rPr>
          <w:rFonts w:ascii="Arial" w:hAnsi="Arial" w:cs="Arial"/>
          <w:b/>
          <w:bCs/>
          <w:sz w:val="20"/>
          <w:szCs w:val="20"/>
        </w:rPr>
        <w:t xml:space="preserve">KRI - Krajowe Ramy Interoperacyjności </w:t>
      </w:r>
      <w:r w:rsidRPr="008E38C6">
        <w:rPr>
          <w:rFonts w:ascii="Arial" w:hAnsi="Arial" w:cs="Arial"/>
          <w:sz w:val="20"/>
          <w:szCs w:val="20"/>
        </w:rPr>
        <w:t>– zestaw wymagań semantycznych, organizacyjnych oraz technologicznych dotyczących interoperacyjności systemów teleinformatycznych i rejestrów publicznych, określonych w rozporządzen</w:t>
      </w:r>
      <w:r w:rsidRPr="00FA38A1">
        <w:rPr>
          <w:rFonts w:ascii="Arial" w:hAnsi="Arial" w:cs="Arial"/>
          <w:sz w:val="20"/>
          <w:szCs w:val="20"/>
        </w:rPr>
        <w:t>i</w:t>
      </w:r>
      <w:r w:rsidR="005B72E1" w:rsidRPr="00FA38A1">
        <w:rPr>
          <w:rFonts w:ascii="Arial" w:hAnsi="Arial" w:cs="Arial"/>
          <w:sz w:val="20"/>
          <w:szCs w:val="20"/>
        </w:rPr>
        <w:t>u</w:t>
      </w:r>
      <w:r w:rsidRPr="008E38C6">
        <w:rPr>
          <w:rFonts w:ascii="Arial" w:hAnsi="Arial" w:cs="Arial"/>
          <w:sz w:val="20"/>
          <w:szCs w:val="20"/>
        </w:rPr>
        <w:t xml:space="preserve"> Rady </w:t>
      </w:r>
      <w:r w:rsidRPr="00FA38A1">
        <w:rPr>
          <w:rFonts w:ascii="Arial" w:hAnsi="Arial" w:cs="Arial"/>
          <w:sz w:val="20"/>
          <w:szCs w:val="20"/>
        </w:rPr>
        <w:t xml:space="preserve">Ministrów </w:t>
      </w:r>
      <w:r w:rsidR="005B72E1" w:rsidRPr="00FA38A1">
        <w:rPr>
          <w:rFonts w:ascii="Arial" w:hAnsi="Arial" w:cs="Arial"/>
          <w:sz w:val="20"/>
          <w:szCs w:val="20"/>
        </w:rPr>
        <w:t xml:space="preserve">z dnia 12 kwietnia 2012 r. </w:t>
      </w:r>
      <w:r w:rsidRPr="008E38C6">
        <w:rPr>
          <w:rFonts w:ascii="Arial" w:hAnsi="Arial" w:cs="Arial"/>
          <w:sz w:val="20"/>
          <w:szCs w:val="20"/>
        </w:rPr>
        <w:t xml:space="preserve">w sprawie Krajowych Ram Interoperacyjności, minimalnych wymagań dla rejestrów publicznych </w:t>
      </w:r>
      <w:r w:rsidR="00434926">
        <w:rPr>
          <w:rFonts w:ascii="Arial" w:hAnsi="Arial" w:cs="Arial"/>
          <w:sz w:val="20"/>
          <w:szCs w:val="20"/>
        </w:rPr>
        <w:t xml:space="preserve">                  </w:t>
      </w:r>
      <w:r w:rsidRPr="008E38C6">
        <w:rPr>
          <w:rFonts w:ascii="Arial" w:hAnsi="Arial" w:cs="Arial"/>
          <w:sz w:val="20"/>
          <w:szCs w:val="20"/>
        </w:rPr>
        <w:t>i wymiany informacji w postaci elektronicznej oraz minimalnych wymagań dla systemów teleinformatycznych (Dz.U.</w:t>
      </w:r>
      <w:r w:rsidR="00C370A7" w:rsidRPr="008E38C6">
        <w:rPr>
          <w:rFonts w:ascii="Arial" w:hAnsi="Arial" w:cs="Arial"/>
          <w:sz w:val="20"/>
          <w:szCs w:val="20"/>
        </w:rPr>
        <w:t xml:space="preserve"> z </w:t>
      </w:r>
      <w:r w:rsidRPr="008E38C6">
        <w:rPr>
          <w:rFonts w:ascii="Arial" w:hAnsi="Arial" w:cs="Arial"/>
          <w:sz w:val="20"/>
          <w:szCs w:val="20"/>
        </w:rPr>
        <w:t xml:space="preserve">2017 r. poz. 2247). </w:t>
      </w:r>
    </w:p>
    <w:p w14:paraId="7754A765" w14:textId="77777777" w:rsidR="005252E2" w:rsidRPr="00FA38A1"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Model usługowy </w:t>
      </w:r>
      <w:r w:rsidRPr="006B1556">
        <w:rPr>
          <w:rFonts w:ascii="Arial" w:hAnsi="Arial" w:cs="Arial"/>
          <w:sz w:val="20"/>
          <w:szCs w:val="20"/>
        </w:rPr>
        <w:t>– model architektury, w którym dla użytkowników zdefiniowano stanowiące odrębną całość funkcje systemu informatycznego (usługi sieciowe) oraz opisano sposób korzystania z tych funkcji, inaczej system zorientowany na usługi (</w:t>
      </w:r>
      <w:r w:rsidRPr="00FA38A1">
        <w:rPr>
          <w:rFonts w:ascii="Arial" w:hAnsi="Arial" w:cs="Arial"/>
          <w:sz w:val="20"/>
          <w:szCs w:val="20"/>
        </w:rPr>
        <w:t xml:space="preserve">Service </w:t>
      </w:r>
      <w:proofErr w:type="spellStart"/>
      <w:r w:rsidRPr="00FA38A1">
        <w:rPr>
          <w:rFonts w:ascii="Arial" w:hAnsi="Arial" w:cs="Arial"/>
          <w:sz w:val="20"/>
          <w:szCs w:val="20"/>
        </w:rPr>
        <w:t>Oriented</w:t>
      </w:r>
      <w:proofErr w:type="spellEnd"/>
      <w:r w:rsidRPr="00FA38A1">
        <w:rPr>
          <w:rFonts w:ascii="Arial" w:hAnsi="Arial" w:cs="Arial"/>
          <w:sz w:val="20"/>
          <w:szCs w:val="20"/>
        </w:rPr>
        <w:t xml:space="preserve"> Architecture – SOA). </w:t>
      </w:r>
    </w:p>
    <w:p w14:paraId="060B5ECE"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Modernizacja </w:t>
      </w:r>
      <w:r w:rsidRPr="006B1556">
        <w:rPr>
          <w:rFonts w:ascii="Arial" w:hAnsi="Arial" w:cs="Arial"/>
          <w:sz w:val="20"/>
          <w:szCs w:val="20"/>
        </w:rPr>
        <w:t xml:space="preserve">– udoskonalenie, rozbudowa funkcjonującego w JST systemu informatycznego, modułu lub aplikacji bądź całkowita wymiana na inny system, moduł wraz z kompletnym przeniesieniem (migracją) wszystkich danych z obecnych struktur bazodanowych w celu zapewnienia ciągłości prac w urzędzie. </w:t>
      </w:r>
    </w:p>
    <w:p w14:paraId="475C6956"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Moduł </w:t>
      </w:r>
      <w:r w:rsidRPr="006B1556">
        <w:rPr>
          <w:rFonts w:ascii="Arial" w:hAnsi="Arial" w:cs="Arial"/>
          <w:sz w:val="20"/>
          <w:szCs w:val="20"/>
        </w:rPr>
        <w:t xml:space="preserve">– wyodrębniona część Systemu, o określonych funkcjonalnościach. </w:t>
      </w:r>
    </w:p>
    <w:p w14:paraId="061AABEC"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Obejście </w:t>
      </w:r>
      <w:r w:rsidRPr="006B1556">
        <w:rPr>
          <w:rFonts w:ascii="Arial" w:hAnsi="Arial" w:cs="Arial"/>
          <w:sz w:val="20"/>
          <w:szCs w:val="20"/>
        </w:rPr>
        <w:t xml:space="preserve">- przywrócenie działania Systemu poprzez zminimalizowanie uciążliwości Błędu, bez usunięcia tego Błędu. </w:t>
      </w:r>
    </w:p>
    <w:p w14:paraId="607D1A87" w14:textId="2CE744A2"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Oprogramowanie </w:t>
      </w:r>
      <w:r w:rsidRPr="006B1556">
        <w:rPr>
          <w:rFonts w:ascii="Arial" w:hAnsi="Arial" w:cs="Arial"/>
          <w:sz w:val="20"/>
          <w:szCs w:val="20"/>
        </w:rPr>
        <w:t>– dowolny element oprogramowania dostarczanego lub wykonywanego w ramach realizacji Umowy. Oprogramowanie musi być zgodne z</w:t>
      </w:r>
      <w:r w:rsidR="002C4F28" w:rsidRPr="006B1556">
        <w:rPr>
          <w:rFonts w:ascii="Arial" w:hAnsi="Arial" w:cs="Arial"/>
          <w:sz w:val="20"/>
          <w:szCs w:val="20"/>
        </w:rPr>
        <w:t> </w:t>
      </w:r>
      <w:r w:rsidRPr="006B1556">
        <w:rPr>
          <w:rFonts w:ascii="Arial" w:hAnsi="Arial" w:cs="Arial"/>
          <w:sz w:val="20"/>
          <w:szCs w:val="20"/>
        </w:rPr>
        <w:t xml:space="preserve">wymaganiami wskazanymi w OPZ. </w:t>
      </w:r>
      <w:r w:rsidRPr="00FA38A1">
        <w:rPr>
          <w:rFonts w:ascii="Arial" w:hAnsi="Arial" w:cs="Arial"/>
          <w:sz w:val="20"/>
          <w:szCs w:val="20"/>
        </w:rPr>
        <w:t xml:space="preserve">W skład Oprogramowania wchodzą: Oprogramowanie Wspomagające i Oprogramowanie Aplikacyjne. </w:t>
      </w:r>
    </w:p>
    <w:p w14:paraId="531422B7" w14:textId="77777777" w:rsidR="005252E2" w:rsidRPr="00FA38A1"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A38A1">
        <w:rPr>
          <w:rFonts w:ascii="Arial" w:hAnsi="Arial" w:cs="Arial"/>
          <w:b/>
          <w:bCs/>
          <w:sz w:val="20"/>
          <w:szCs w:val="20"/>
        </w:rPr>
        <w:lastRenderedPageBreak/>
        <w:t xml:space="preserve">Oprogramowanie Aplikacyjne </w:t>
      </w:r>
      <w:r w:rsidRPr="00FA38A1">
        <w:rPr>
          <w:rFonts w:ascii="Arial" w:hAnsi="Arial" w:cs="Arial"/>
          <w:sz w:val="20"/>
          <w:szCs w:val="20"/>
        </w:rPr>
        <w:t>– oprogramowanie wdrażane w ramach Umowy, istniejące i dystrybuowane przez Wykonawcę niezależnie od niniejszego zamówienia, w tym modyfikowane i rozbudowywane na potrzeby realizacji Umowy. Do</w:t>
      </w:r>
      <w:r w:rsidR="002C4F28" w:rsidRPr="00FA38A1">
        <w:rPr>
          <w:rFonts w:ascii="Arial" w:hAnsi="Arial" w:cs="Arial"/>
          <w:sz w:val="20"/>
          <w:szCs w:val="20"/>
        </w:rPr>
        <w:t> </w:t>
      </w:r>
      <w:r w:rsidRPr="00FA38A1">
        <w:rPr>
          <w:rFonts w:ascii="Arial" w:hAnsi="Arial" w:cs="Arial"/>
          <w:sz w:val="20"/>
          <w:szCs w:val="20"/>
        </w:rPr>
        <w:t xml:space="preserve">Oprogramowania Aplikacyjnego zalicza się: </w:t>
      </w:r>
      <w:r w:rsidR="00F336C4" w:rsidRPr="00FA38A1">
        <w:rPr>
          <w:rFonts w:ascii="Arial" w:hAnsi="Arial" w:cs="Arial"/>
          <w:sz w:val="20"/>
          <w:szCs w:val="20"/>
        </w:rPr>
        <w:t>wszystkie systemy zamawiane w</w:t>
      </w:r>
      <w:r w:rsidR="002C4F28" w:rsidRPr="00FA38A1">
        <w:rPr>
          <w:rFonts w:ascii="Arial" w:hAnsi="Arial" w:cs="Arial"/>
          <w:sz w:val="20"/>
          <w:szCs w:val="20"/>
        </w:rPr>
        <w:t> </w:t>
      </w:r>
      <w:r w:rsidR="00F336C4" w:rsidRPr="00FA38A1">
        <w:rPr>
          <w:rFonts w:ascii="Arial" w:hAnsi="Arial" w:cs="Arial"/>
          <w:sz w:val="20"/>
          <w:szCs w:val="20"/>
        </w:rPr>
        <w:t>niniejszym postępowaniu</w:t>
      </w:r>
      <w:r w:rsidRPr="00FA38A1">
        <w:rPr>
          <w:rFonts w:ascii="Arial" w:hAnsi="Arial" w:cs="Arial"/>
          <w:sz w:val="20"/>
          <w:szCs w:val="20"/>
        </w:rPr>
        <w:t xml:space="preserve">, ponadto oprogramowanie funkcjonujące w jednostce Zamawiającego, o ile jego modyfikacja bądź rozbudowa stanowi przedmiot Umowy oraz oprogramowanie wytworzone w trakcie realizacji Umowy, powstałe w wyniku prac programistycznych na potrzeby uruchomienia Systemu. </w:t>
      </w:r>
    </w:p>
    <w:p w14:paraId="361BCDD4"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Oprogramowanie Wspomagające </w:t>
      </w:r>
      <w:r w:rsidRPr="006B1556">
        <w:rPr>
          <w:rFonts w:ascii="Arial" w:hAnsi="Arial" w:cs="Arial"/>
          <w:sz w:val="20"/>
          <w:szCs w:val="20"/>
        </w:rPr>
        <w:t>– wszelkie programy komputerowe w postaci kodu wynikowego, do których autorskie prawa majątkowe przysługują osobom trzecim, a na które Wykonawca na podstawie Umowy udziela Zamawiającemu licencji lub sublicencji oraz powiązane z nimi nośniki, dokumentacje, instrukcje i</w:t>
      </w:r>
      <w:r w:rsidR="002C4F28" w:rsidRPr="006B1556">
        <w:rPr>
          <w:rFonts w:ascii="Arial" w:hAnsi="Arial" w:cs="Arial"/>
          <w:sz w:val="20"/>
          <w:szCs w:val="20"/>
        </w:rPr>
        <w:t> </w:t>
      </w:r>
      <w:r w:rsidRPr="006B1556">
        <w:rPr>
          <w:rFonts w:ascii="Arial" w:hAnsi="Arial" w:cs="Arial"/>
          <w:sz w:val="20"/>
          <w:szCs w:val="20"/>
        </w:rPr>
        <w:t xml:space="preserve">aktualizacje tychże programów komputerowych, niezbędne do działania Systemu; do Oprogramowania Wspomagającego zalicza się: oprogramowanie zarządzające serwerami, oprogramowanie backup, oprogramowanie bazodanowe, systemy operacyjne. </w:t>
      </w:r>
    </w:p>
    <w:p w14:paraId="2129FBAD" w14:textId="0C7DB866"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Podmiot </w:t>
      </w:r>
      <w:r w:rsidRPr="006B1556">
        <w:rPr>
          <w:rFonts w:ascii="Arial" w:hAnsi="Arial" w:cs="Arial"/>
          <w:sz w:val="20"/>
          <w:szCs w:val="20"/>
        </w:rPr>
        <w:t xml:space="preserve">– osoba fizyczna, </w:t>
      </w:r>
      <w:r w:rsidR="005252E2" w:rsidRPr="00FA38A1">
        <w:rPr>
          <w:rFonts w:ascii="Arial" w:hAnsi="Arial" w:cs="Arial"/>
          <w:sz w:val="20"/>
          <w:szCs w:val="20"/>
        </w:rPr>
        <w:t xml:space="preserve">osoba </w:t>
      </w:r>
      <w:r w:rsidRPr="00FA38A1">
        <w:rPr>
          <w:rFonts w:ascii="Arial" w:hAnsi="Arial" w:cs="Arial"/>
          <w:sz w:val="20"/>
          <w:szCs w:val="20"/>
        </w:rPr>
        <w:t xml:space="preserve">prawna, jednostka </w:t>
      </w:r>
      <w:r w:rsidR="005252E2" w:rsidRPr="00FA38A1">
        <w:rPr>
          <w:rFonts w:ascii="Arial" w:hAnsi="Arial" w:cs="Arial"/>
          <w:sz w:val="20"/>
          <w:szCs w:val="20"/>
        </w:rPr>
        <w:t xml:space="preserve">organizacyjna </w:t>
      </w:r>
      <w:r w:rsidRPr="006B1556">
        <w:rPr>
          <w:rFonts w:ascii="Arial" w:hAnsi="Arial" w:cs="Arial"/>
          <w:sz w:val="20"/>
          <w:szCs w:val="20"/>
        </w:rPr>
        <w:t xml:space="preserve">nieposiadająca osobowości prawnej. </w:t>
      </w:r>
    </w:p>
    <w:p w14:paraId="16FE04E3"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Podpis osobisty </w:t>
      </w:r>
      <w:r w:rsidRPr="006B1556">
        <w:rPr>
          <w:rFonts w:ascii="Arial" w:hAnsi="Arial" w:cs="Arial"/>
          <w:sz w:val="20"/>
          <w:szCs w:val="20"/>
        </w:rPr>
        <w:t xml:space="preserve">- zaawansowany podpis elektroniczny w rozumieniu rozporządzenia Parlamentu Europejskiego i Rady (UE) nr 910/2014 z dnia 23 lipca 2014 r. w sprawie identyfikacji elektronicznej i usług zaufania w odniesieniu do transakcji elektronicznych na rynku wewnętrznym oraz uchylającego dyrektywę 1999/93/WE, weryfikowany za pomocą certyfikatu podpisu osobistego. </w:t>
      </w:r>
    </w:p>
    <w:p w14:paraId="73B2124E"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Podpis zaufany </w:t>
      </w:r>
      <w:r w:rsidRPr="006B1556">
        <w:rPr>
          <w:rFonts w:ascii="Arial" w:hAnsi="Arial" w:cs="Arial"/>
          <w:sz w:val="20"/>
          <w:szCs w:val="20"/>
        </w:rPr>
        <w:t xml:space="preserve">– podpis elektroniczny, którego autentyczność i integralność są zapewniane przy użyciu pieczęci elektronicznej ministra właściwego do spraw informatyzacji, zawierający: dane identyfikujące osobę, identyfikator środka identyfikacji elektronicznej, czas jego złożenia. </w:t>
      </w:r>
    </w:p>
    <w:p w14:paraId="0F0B95CD"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Profil zaufany </w:t>
      </w:r>
      <w:r w:rsidRPr="006B1556">
        <w:rPr>
          <w:rFonts w:ascii="Arial" w:hAnsi="Arial" w:cs="Arial"/>
          <w:sz w:val="20"/>
          <w:szCs w:val="20"/>
        </w:rPr>
        <w:t xml:space="preserve">– bezpłatna metoda potwierdzania tożsamości obywatela w systemach elektronicznej administracji – odpowiednik bezpiecznego podpisu elektronicznego, weryfikowanego certyfikatem kwalifikowanym. Wykorzystując profil zaufany obywatel może załatwić sprawy administracyjne (np. wnoszenie podań, </w:t>
      </w:r>
      <w:proofErr w:type="spellStart"/>
      <w:r w:rsidRPr="006B1556">
        <w:rPr>
          <w:rFonts w:ascii="Arial" w:hAnsi="Arial" w:cs="Arial"/>
          <w:sz w:val="20"/>
          <w:szCs w:val="20"/>
        </w:rPr>
        <w:t>odwołań</w:t>
      </w:r>
      <w:proofErr w:type="spellEnd"/>
      <w:r w:rsidRPr="006B1556">
        <w:rPr>
          <w:rFonts w:ascii="Arial" w:hAnsi="Arial" w:cs="Arial"/>
          <w:sz w:val="20"/>
          <w:szCs w:val="20"/>
        </w:rPr>
        <w:t xml:space="preserve">, skarg) drogą elektroniczną bez konieczności osobistego udania się do urzędu. </w:t>
      </w:r>
    </w:p>
    <w:p w14:paraId="0EFC2C1B" w14:textId="3B0A6F44" w:rsidR="004A60B8"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Projekt </w:t>
      </w:r>
      <w:r w:rsidRPr="006B1556">
        <w:rPr>
          <w:rFonts w:ascii="Arial" w:hAnsi="Arial" w:cs="Arial"/>
          <w:sz w:val="20"/>
          <w:szCs w:val="20"/>
        </w:rPr>
        <w:t>- projekt pn. „</w:t>
      </w:r>
      <w:r w:rsidR="002A3640" w:rsidRPr="006B1556">
        <w:rPr>
          <w:rFonts w:ascii="Arial" w:hAnsi="Arial" w:cs="Arial"/>
          <w:b/>
          <w:bCs/>
          <w:sz w:val="20"/>
          <w:szCs w:val="20"/>
        </w:rPr>
        <w:t>E-powiat – cyfryzacja urzędu Starostwa Powiatowego w Ostródzie” - etap 2</w:t>
      </w:r>
      <w:r w:rsidRPr="006B1556">
        <w:rPr>
          <w:rFonts w:ascii="Arial" w:hAnsi="Arial" w:cs="Arial"/>
          <w:sz w:val="20"/>
          <w:szCs w:val="20"/>
        </w:rPr>
        <w:t xml:space="preserve"> realizowany w ramach Regionalnego Programu Operacyjnego Województwa </w:t>
      </w:r>
      <w:r w:rsidR="00640B0C" w:rsidRPr="006B1556">
        <w:rPr>
          <w:rFonts w:ascii="Arial" w:hAnsi="Arial" w:cs="Arial"/>
          <w:sz w:val="20"/>
          <w:szCs w:val="20"/>
        </w:rPr>
        <w:t>Warmińsko - Mazurskiego</w:t>
      </w:r>
      <w:r w:rsidRPr="006B1556">
        <w:rPr>
          <w:rFonts w:ascii="Arial" w:hAnsi="Arial" w:cs="Arial"/>
          <w:sz w:val="20"/>
          <w:szCs w:val="20"/>
        </w:rPr>
        <w:t xml:space="preserve"> na lata 2014-2020, </w:t>
      </w:r>
      <w:r w:rsidR="001E1BD8">
        <w:rPr>
          <w:rFonts w:ascii="Arial" w:hAnsi="Arial" w:cs="Arial"/>
          <w:sz w:val="20"/>
          <w:szCs w:val="20"/>
        </w:rPr>
        <w:t>3.</w:t>
      </w:r>
      <w:r w:rsidRPr="006B1556">
        <w:rPr>
          <w:rFonts w:ascii="Arial" w:hAnsi="Arial" w:cs="Arial"/>
          <w:sz w:val="20"/>
          <w:szCs w:val="20"/>
        </w:rPr>
        <w:t xml:space="preserve"> O</w:t>
      </w:r>
      <w:r w:rsidR="001E1BD8">
        <w:rPr>
          <w:rFonts w:ascii="Arial" w:hAnsi="Arial" w:cs="Arial"/>
          <w:sz w:val="20"/>
          <w:szCs w:val="20"/>
        </w:rPr>
        <w:t>ś</w:t>
      </w:r>
      <w:r w:rsidRPr="006B1556">
        <w:rPr>
          <w:rFonts w:ascii="Arial" w:hAnsi="Arial" w:cs="Arial"/>
          <w:sz w:val="20"/>
          <w:szCs w:val="20"/>
        </w:rPr>
        <w:t xml:space="preserve"> Priorytetow</w:t>
      </w:r>
      <w:r w:rsidR="001E1BD8">
        <w:rPr>
          <w:rFonts w:ascii="Arial" w:hAnsi="Arial" w:cs="Arial"/>
          <w:sz w:val="20"/>
          <w:szCs w:val="20"/>
        </w:rPr>
        <w:t>a</w:t>
      </w:r>
      <w:r w:rsidRPr="006B1556">
        <w:rPr>
          <w:rFonts w:ascii="Arial" w:hAnsi="Arial" w:cs="Arial"/>
          <w:sz w:val="20"/>
          <w:szCs w:val="20"/>
        </w:rPr>
        <w:t xml:space="preserve"> Cyfrowy Region, Działanie 3.1 </w:t>
      </w:r>
      <w:r w:rsidR="00E80C41" w:rsidRPr="006B1556">
        <w:rPr>
          <w:rFonts w:ascii="Arial" w:hAnsi="Arial" w:cs="Arial"/>
          <w:sz w:val="20"/>
          <w:szCs w:val="20"/>
        </w:rPr>
        <w:t>Cyfrowa dostępność́ informacji sektora publicznego oraz wysoka jakość́ e-usług publicznych</w:t>
      </w:r>
      <w:r w:rsidR="005252E2" w:rsidRPr="006B1556">
        <w:rPr>
          <w:rFonts w:ascii="Arial" w:hAnsi="Arial" w:cs="Arial"/>
          <w:sz w:val="20"/>
          <w:szCs w:val="20"/>
        </w:rPr>
        <w:t>.</w:t>
      </w:r>
      <w:r w:rsidR="00E80C41" w:rsidRPr="006B1556">
        <w:rPr>
          <w:rFonts w:ascii="Arial" w:hAnsi="Arial" w:cs="Arial"/>
          <w:sz w:val="20"/>
          <w:szCs w:val="20"/>
        </w:rPr>
        <w:t xml:space="preserve"> </w:t>
      </w:r>
    </w:p>
    <w:p w14:paraId="7E9AF1BD" w14:textId="2FB006A8" w:rsidR="005252E2" w:rsidRPr="004A60B8"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4A60B8">
        <w:rPr>
          <w:rFonts w:ascii="Arial" w:hAnsi="Arial" w:cs="Arial"/>
          <w:b/>
          <w:bCs/>
          <w:sz w:val="20"/>
          <w:szCs w:val="20"/>
        </w:rPr>
        <w:t xml:space="preserve">Rejestr </w:t>
      </w:r>
      <w:r w:rsidRPr="004A60B8">
        <w:rPr>
          <w:rFonts w:ascii="Arial" w:hAnsi="Arial" w:cs="Arial"/>
          <w:sz w:val="20"/>
          <w:szCs w:val="20"/>
        </w:rPr>
        <w:t xml:space="preserve">– uporządkowany, wyposażony w system identyfikatorów wykaz zasobów wraz z atrybutami. </w:t>
      </w:r>
    </w:p>
    <w:p w14:paraId="7F8EFC32" w14:textId="77777777" w:rsidR="00AF7FC4"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Rejestr publiczny </w:t>
      </w:r>
      <w:r w:rsidRPr="006B1556">
        <w:rPr>
          <w:rFonts w:ascii="Arial" w:hAnsi="Arial" w:cs="Arial"/>
          <w:sz w:val="20"/>
          <w:szCs w:val="20"/>
        </w:rPr>
        <w:t xml:space="preserve">– rejestr, ewidencja, wykaz, lista, spis albo inna forma ewidencji, służące do realizacji zadań publicznych, prowadzone przez podmiot publiczny na podstawie odrębnych przepisów ustawowych. </w:t>
      </w:r>
    </w:p>
    <w:p w14:paraId="0E772FFD" w14:textId="77777777" w:rsidR="00AF7FC4"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AF7FC4">
        <w:rPr>
          <w:rFonts w:ascii="Arial" w:hAnsi="Arial" w:cs="Arial"/>
          <w:b/>
          <w:bCs/>
          <w:sz w:val="20"/>
          <w:szCs w:val="20"/>
        </w:rPr>
        <w:t xml:space="preserve">RIO </w:t>
      </w:r>
      <w:r w:rsidRPr="00AF7FC4">
        <w:rPr>
          <w:rFonts w:ascii="Arial" w:hAnsi="Arial" w:cs="Arial"/>
          <w:sz w:val="20"/>
          <w:szCs w:val="20"/>
        </w:rPr>
        <w:t xml:space="preserve">– Regionalna Izba Obrachunkowa. </w:t>
      </w:r>
    </w:p>
    <w:p w14:paraId="1F4119CB" w14:textId="3487D79C" w:rsidR="00636FD7" w:rsidRPr="00FA38A1" w:rsidRDefault="00636FD7"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A38A1">
        <w:rPr>
          <w:rFonts w:ascii="Arial" w:hAnsi="Arial" w:cs="Arial"/>
          <w:b/>
          <w:bCs/>
          <w:sz w:val="20"/>
          <w:szCs w:val="20"/>
        </w:rPr>
        <w:t xml:space="preserve">RD </w:t>
      </w:r>
      <w:r w:rsidRPr="00FA38A1">
        <w:rPr>
          <w:rFonts w:ascii="Arial" w:hAnsi="Arial" w:cs="Arial"/>
          <w:sz w:val="20"/>
          <w:szCs w:val="20"/>
        </w:rPr>
        <w:t xml:space="preserve">– </w:t>
      </w:r>
      <w:r w:rsidR="00AF7FC4" w:rsidRPr="00FA38A1">
        <w:rPr>
          <w:rFonts w:ascii="Arial" w:hAnsi="Arial" w:cs="Arial"/>
          <w:sz w:val="20"/>
          <w:szCs w:val="20"/>
        </w:rPr>
        <w:t>(r</w:t>
      </w:r>
      <w:r w:rsidRPr="00FA38A1">
        <w:rPr>
          <w:rFonts w:ascii="Arial" w:hAnsi="Arial" w:cs="Arial"/>
          <w:sz w:val="20"/>
          <w:szCs w:val="20"/>
        </w:rPr>
        <w:t xml:space="preserve">epozytorium </w:t>
      </w:r>
      <w:r w:rsidR="00AF7FC4" w:rsidRPr="00FA38A1">
        <w:rPr>
          <w:rFonts w:ascii="Arial" w:hAnsi="Arial" w:cs="Arial"/>
          <w:sz w:val="20"/>
          <w:szCs w:val="20"/>
        </w:rPr>
        <w:t>d</w:t>
      </w:r>
      <w:r w:rsidRPr="00FA38A1">
        <w:rPr>
          <w:rFonts w:ascii="Arial" w:hAnsi="Arial" w:cs="Arial"/>
          <w:sz w:val="20"/>
          <w:szCs w:val="20"/>
        </w:rPr>
        <w:t>okumentów</w:t>
      </w:r>
      <w:r w:rsidR="00AF7FC4" w:rsidRPr="00FA38A1">
        <w:rPr>
          <w:rFonts w:ascii="Arial" w:hAnsi="Arial" w:cs="Arial"/>
          <w:sz w:val="20"/>
          <w:szCs w:val="20"/>
        </w:rPr>
        <w:t>)</w:t>
      </w:r>
      <w:r w:rsidR="00AF7FC4" w:rsidRPr="00FA38A1">
        <w:rPr>
          <w:rFonts w:ascii="Arial" w:hAnsi="Arial" w:cs="Arial"/>
          <w:b/>
          <w:bCs/>
          <w:sz w:val="20"/>
          <w:szCs w:val="20"/>
          <w:shd w:val="clear" w:color="auto" w:fill="FFFFFF"/>
        </w:rPr>
        <w:t xml:space="preserve"> </w:t>
      </w:r>
      <w:r w:rsidR="00AF7FC4" w:rsidRPr="00FA38A1">
        <w:rPr>
          <w:rFonts w:ascii="Arial" w:hAnsi="Arial" w:cs="Arial"/>
          <w:sz w:val="20"/>
          <w:szCs w:val="20"/>
          <w:shd w:val="clear" w:color="auto" w:fill="FFFFFF"/>
        </w:rPr>
        <w:t xml:space="preserve">lub ERD (elektroniczne repozytorium dokumentów) -                             e-archiwum lub scentralizowane repozytorium dokumentów, </w:t>
      </w:r>
      <w:proofErr w:type="spellStart"/>
      <w:r w:rsidR="00AF7FC4" w:rsidRPr="00FA38A1">
        <w:rPr>
          <w:rFonts w:ascii="Arial" w:hAnsi="Arial" w:cs="Arial"/>
          <w:sz w:val="20"/>
          <w:szCs w:val="20"/>
          <w:shd w:val="clear" w:color="auto" w:fill="FFFFFF"/>
        </w:rPr>
        <w:t>t.j</w:t>
      </w:r>
      <w:proofErr w:type="spellEnd"/>
      <w:r w:rsidR="00AF7FC4" w:rsidRPr="00FA38A1">
        <w:rPr>
          <w:rFonts w:ascii="Arial" w:hAnsi="Arial" w:cs="Arial"/>
          <w:sz w:val="20"/>
          <w:szCs w:val="20"/>
          <w:shd w:val="clear" w:color="auto" w:fill="FFFFFF"/>
        </w:rPr>
        <w:t>. miejsce w sieci, w którym umieszczane są dokumenty elektroniczne. </w:t>
      </w:r>
    </w:p>
    <w:p w14:paraId="48401A42" w14:textId="77777777" w:rsidR="00FE7C97" w:rsidRPr="00FA38A1" w:rsidRDefault="0037624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A38A1">
        <w:rPr>
          <w:rFonts w:ascii="Arial" w:eastAsia="Calibri" w:hAnsi="Arial" w:cs="Arial"/>
          <w:b/>
          <w:bCs/>
          <w:sz w:val="20"/>
          <w:szCs w:val="20"/>
          <w:lang w:eastAsia="ar-SA"/>
        </w:rPr>
        <w:t xml:space="preserve">RPW - </w:t>
      </w:r>
      <w:r w:rsidRPr="00FA38A1">
        <w:rPr>
          <w:rFonts w:ascii="Arial" w:eastAsia="Calibri" w:hAnsi="Arial" w:cs="Arial"/>
          <w:sz w:val="20"/>
          <w:szCs w:val="20"/>
          <w:lang w:eastAsia="ar-SA"/>
        </w:rPr>
        <w:t>Rejestru Przesyłek Wychodzących</w:t>
      </w:r>
      <w:r w:rsidR="00636FD7" w:rsidRPr="00FA38A1">
        <w:rPr>
          <w:rFonts w:ascii="Arial" w:eastAsia="Calibri" w:hAnsi="Arial" w:cs="Arial"/>
          <w:sz w:val="20"/>
          <w:szCs w:val="20"/>
          <w:lang w:eastAsia="ar-SA"/>
        </w:rPr>
        <w:t>.</w:t>
      </w:r>
    </w:p>
    <w:p w14:paraId="23E4FDB0" w14:textId="4F98ED3F" w:rsidR="00FE7C97"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E7C97">
        <w:rPr>
          <w:rFonts w:ascii="Arial" w:hAnsi="Arial" w:cs="Arial"/>
          <w:b/>
          <w:bCs/>
          <w:sz w:val="20"/>
          <w:szCs w:val="20"/>
        </w:rPr>
        <w:t xml:space="preserve">OPZ </w:t>
      </w:r>
      <w:r w:rsidRPr="00FE7C97">
        <w:rPr>
          <w:rFonts w:ascii="Arial" w:hAnsi="Arial" w:cs="Arial"/>
          <w:sz w:val="20"/>
          <w:szCs w:val="20"/>
        </w:rPr>
        <w:t>–</w:t>
      </w:r>
      <w:r w:rsidR="00252F47" w:rsidRPr="00FE7C97">
        <w:rPr>
          <w:rFonts w:ascii="Arial" w:hAnsi="Arial" w:cs="Arial"/>
          <w:sz w:val="20"/>
          <w:szCs w:val="20"/>
        </w:rPr>
        <w:t xml:space="preserve"> </w:t>
      </w:r>
      <w:r w:rsidRPr="00FE7C97">
        <w:rPr>
          <w:rFonts w:ascii="Arial" w:hAnsi="Arial" w:cs="Arial"/>
          <w:sz w:val="20"/>
          <w:szCs w:val="20"/>
        </w:rPr>
        <w:t>Opis Przedmiotu Zamówienia</w:t>
      </w:r>
      <w:r w:rsidR="00252F47" w:rsidRPr="00FE7C97">
        <w:rPr>
          <w:rFonts w:ascii="Arial" w:hAnsi="Arial" w:cs="Arial"/>
          <w:sz w:val="20"/>
          <w:szCs w:val="20"/>
        </w:rPr>
        <w:t xml:space="preserve"> -</w:t>
      </w:r>
      <w:r w:rsidRPr="00FE7C97">
        <w:rPr>
          <w:rFonts w:ascii="Arial" w:hAnsi="Arial" w:cs="Arial"/>
          <w:sz w:val="20"/>
          <w:szCs w:val="20"/>
        </w:rPr>
        <w:t xml:space="preserve"> niniejszy załącznik. </w:t>
      </w:r>
    </w:p>
    <w:p w14:paraId="6438582B" w14:textId="77777777" w:rsidR="00FE7C97"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E7C97">
        <w:rPr>
          <w:rFonts w:ascii="Arial" w:hAnsi="Arial" w:cs="Arial"/>
          <w:b/>
          <w:bCs/>
          <w:sz w:val="20"/>
          <w:szCs w:val="20"/>
        </w:rPr>
        <w:t xml:space="preserve">SRP </w:t>
      </w:r>
      <w:r w:rsidRPr="00FE7C97">
        <w:rPr>
          <w:rFonts w:ascii="Arial" w:hAnsi="Arial" w:cs="Arial"/>
          <w:sz w:val="20"/>
          <w:szCs w:val="20"/>
        </w:rPr>
        <w:t xml:space="preserve">– System Rejestrów Państwowych, łączy sześć rejestrów: PESEL, Rejestr Dowodów Osobistych, Rejestr Stanu Cywilnego, Rejestr Danych Kontaktowych, System Odznaczeń Państwowych, Centralny Rejestr Sprzeciwów. </w:t>
      </w:r>
    </w:p>
    <w:p w14:paraId="69D2B14E" w14:textId="7D8EA40C" w:rsidR="005252E2" w:rsidRPr="00FE7C97"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FE7C97">
        <w:rPr>
          <w:rFonts w:ascii="Arial" w:hAnsi="Arial" w:cs="Arial"/>
          <w:b/>
          <w:bCs/>
          <w:sz w:val="20"/>
          <w:szCs w:val="20"/>
        </w:rPr>
        <w:t xml:space="preserve">Środki komunikacji elektronicznej </w:t>
      </w:r>
      <w:r w:rsidRPr="00FE7C97">
        <w:rPr>
          <w:rFonts w:ascii="Arial" w:hAnsi="Arial" w:cs="Arial"/>
          <w:sz w:val="20"/>
          <w:szCs w:val="20"/>
        </w:rPr>
        <w:t xml:space="preserve">- środki komunikacji elektronicznej w rozumieniu art. 2 pkt 5 ustawy z dnia 18 lipca 2002 r. o świadczeniu usług drogą elektroniczną </w:t>
      </w:r>
      <w:r w:rsidRPr="00FA38A1">
        <w:rPr>
          <w:rFonts w:ascii="Arial" w:hAnsi="Arial" w:cs="Arial"/>
          <w:sz w:val="20"/>
          <w:szCs w:val="20"/>
        </w:rPr>
        <w:t>(Dz.U.</w:t>
      </w:r>
      <w:r w:rsidR="004F7C73" w:rsidRPr="00FA38A1">
        <w:rPr>
          <w:rFonts w:ascii="Arial" w:hAnsi="Arial" w:cs="Arial"/>
          <w:sz w:val="20"/>
          <w:szCs w:val="20"/>
        </w:rPr>
        <w:t xml:space="preserve"> z </w:t>
      </w:r>
      <w:r w:rsidRPr="00FA38A1">
        <w:rPr>
          <w:rFonts w:ascii="Arial" w:hAnsi="Arial" w:cs="Arial"/>
          <w:sz w:val="20"/>
          <w:szCs w:val="20"/>
        </w:rPr>
        <w:t>20</w:t>
      </w:r>
      <w:r w:rsidR="00617B0C" w:rsidRPr="00FA38A1">
        <w:rPr>
          <w:rFonts w:ascii="Arial" w:hAnsi="Arial" w:cs="Arial"/>
          <w:sz w:val="20"/>
          <w:szCs w:val="20"/>
        </w:rPr>
        <w:t>20</w:t>
      </w:r>
      <w:r w:rsidRPr="00FA38A1">
        <w:rPr>
          <w:rFonts w:ascii="Arial" w:hAnsi="Arial" w:cs="Arial"/>
          <w:sz w:val="20"/>
          <w:szCs w:val="20"/>
        </w:rPr>
        <w:t xml:space="preserve"> </w:t>
      </w:r>
      <w:r w:rsidR="004F7C73" w:rsidRPr="00FA38A1">
        <w:rPr>
          <w:rFonts w:ascii="Arial" w:hAnsi="Arial" w:cs="Arial"/>
          <w:sz w:val="20"/>
          <w:szCs w:val="20"/>
        </w:rPr>
        <w:t xml:space="preserve">r. </w:t>
      </w:r>
      <w:r w:rsidRPr="00FA38A1">
        <w:rPr>
          <w:rFonts w:ascii="Arial" w:hAnsi="Arial" w:cs="Arial"/>
          <w:sz w:val="20"/>
          <w:szCs w:val="20"/>
        </w:rPr>
        <w:t xml:space="preserve">poz. </w:t>
      </w:r>
      <w:r w:rsidR="00617B0C" w:rsidRPr="00FA38A1">
        <w:rPr>
          <w:rFonts w:ascii="Arial" w:hAnsi="Arial" w:cs="Arial"/>
          <w:sz w:val="20"/>
          <w:szCs w:val="20"/>
        </w:rPr>
        <w:t>344</w:t>
      </w:r>
      <w:r w:rsidRPr="00FA38A1">
        <w:rPr>
          <w:rFonts w:ascii="Arial" w:hAnsi="Arial" w:cs="Arial"/>
          <w:sz w:val="20"/>
          <w:szCs w:val="20"/>
        </w:rPr>
        <w:t xml:space="preserve">). </w:t>
      </w:r>
    </w:p>
    <w:p w14:paraId="7106AAE0"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Siła Wyższa </w:t>
      </w:r>
      <w:r w:rsidRPr="006B1556">
        <w:rPr>
          <w:rFonts w:ascii="Arial" w:hAnsi="Arial" w:cs="Arial"/>
          <w:sz w:val="20"/>
          <w:szCs w:val="20"/>
        </w:rPr>
        <w:t>– zdarzenia, którym Strony nie mogą zapobiec ani których nie mogą uniknąć, pomimo zachowania należytej staranności, w szczególności takie jak katastrofy naturalne, działania wojenne, ataki terrorystyczne, strajki, rozruchy</w:t>
      </w:r>
      <w:r w:rsidR="00F336C4" w:rsidRPr="006B1556">
        <w:rPr>
          <w:rFonts w:ascii="Arial" w:hAnsi="Arial" w:cs="Arial"/>
          <w:sz w:val="20"/>
          <w:szCs w:val="20"/>
        </w:rPr>
        <w:t>, epidemie</w:t>
      </w:r>
      <w:r w:rsidRPr="006B1556">
        <w:rPr>
          <w:rFonts w:ascii="Arial" w:hAnsi="Arial" w:cs="Arial"/>
          <w:sz w:val="20"/>
          <w:szCs w:val="20"/>
        </w:rPr>
        <w:t xml:space="preserve"> lub inne podobne zdarzenia, które traktowane są na gruncie prawa polskiego lub polskich zwyczajów handlowych jako Siła Wyższa, na które Strony nie mają wpływu. </w:t>
      </w:r>
    </w:p>
    <w:p w14:paraId="167C377F"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 xml:space="preserve">System </w:t>
      </w:r>
      <w:r w:rsidRPr="006B1556">
        <w:rPr>
          <w:rFonts w:ascii="Arial" w:hAnsi="Arial" w:cs="Arial"/>
          <w:sz w:val="20"/>
          <w:szCs w:val="20"/>
        </w:rPr>
        <w:t>– spójna całość Oprogramowania – wraz z niezbędną do jego poprawnego działania infrastrukturą – dostarczonego, zmodyfikowanego, rozbudowanego i</w:t>
      </w:r>
      <w:r w:rsidR="002F304A" w:rsidRPr="006B1556">
        <w:rPr>
          <w:rFonts w:ascii="Arial" w:hAnsi="Arial" w:cs="Arial"/>
          <w:sz w:val="20"/>
          <w:szCs w:val="20"/>
        </w:rPr>
        <w:t> </w:t>
      </w:r>
      <w:r w:rsidRPr="006B1556">
        <w:rPr>
          <w:rFonts w:ascii="Arial" w:hAnsi="Arial" w:cs="Arial"/>
          <w:sz w:val="20"/>
          <w:szCs w:val="20"/>
        </w:rPr>
        <w:t xml:space="preserve">wytworzonego w ramach Umowy, wraz z nośnikami, dokumentacją techniczną, dokumentacją użytkowników i administratora tego oprogramowania, umożliwiająca osiągnięcie określonego rezultatu, tj. udostępnienia mieszkańcom usług publicznych drogą elektroniczną w oparciu o współpracujące ze sobą systemy informatyczne. </w:t>
      </w:r>
    </w:p>
    <w:p w14:paraId="3B465556" w14:textId="77777777" w:rsidR="001A6F36" w:rsidRDefault="009056DC"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bCs/>
          <w:sz w:val="20"/>
          <w:szCs w:val="20"/>
        </w:rPr>
        <w:t>System Dziedzinowy (SD)</w:t>
      </w:r>
      <w:r w:rsidR="0097357E" w:rsidRPr="006B1556">
        <w:rPr>
          <w:rFonts w:ascii="Arial" w:hAnsi="Arial" w:cs="Arial"/>
          <w:b/>
          <w:bCs/>
          <w:sz w:val="20"/>
          <w:szCs w:val="20"/>
        </w:rPr>
        <w:t xml:space="preserve"> </w:t>
      </w:r>
      <w:r w:rsidR="0097357E" w:rsidRPr="006B1556">
        <w:rPr>
          <w:rFonts w:ascii="Arial" w:hAnsi="Arial" w:cs="Arial"/>
          <w:sz w:val="20"/>
          <w:szCs w:val="20"/>
        </w:rPr>
        <w:t>- samodzielny i niezależny system informatyczny, stworzony do świadczenia usług dla określonego obszaru danej jednostki. Nie stanowi on części innego systemu dziedzinowego, ale może być z nim powiązany i</w:t>
      </w:r>
      <w:r w:rsidR="002F304A" w:rsidRPr="006B1556">
        <w:rPr>
          <w:rFonts w:ascii="Arial" w:hAnsi="Arial" w:cs="Arial"/>
          <w:sz w:val="20"/>
          <w:szCs w:val="20"/>
        </w:rPr>
        <w:t> </w:t>
      </w:r>
      <w:r w:rsidR="0097357E" w:rsidRPr="006B1556">
        <w:rPr>
          <w:rFonts w:ascii="Arial" w:hAnsi="Arial" w:cs="Arial"/>
          <w:sz w:val="20"/>
          <w:szCs w:val="20"/>
        </w:rPr>
        <w:t xml:space="preserve">zintegrowany. System dziedzinowy może być </w:t>
      </w:r>
      <w:r w:rsidR="0097357E" w:rsidRPr="006B1556">
        <w:rPr>
          <w:rFonts w:ascii="Arial" w:hAnsi="Arial" w:cs="Arial"/>
          <w:sz w:val="20"/>
          <w:szCs w:val="20"/>
        </w:rPr>
        <w:lastRenderedPageBreak/>
        <w:t xml:space="preserve">źródłem informacji dla innych systemów dziedzinowych (czyli bazą referencyjną) np. System </w:t>
      </w:r>
      <w:r w:rsidR="00640B0C" w:rsidRPr="006B1556">
        <w:rPr>
          <w:rFonts w:ascii="Arial" w:hAnsi="Arial" w:cs="Arial"/>
          <w:sz w:val="20"/>
          <w:szCs w:val="20"/>
        </w:rPr>
        <w:t>Dziedzinowy może</w:t>
      </w:r>
      <w:r w:rsidR="0097357E" w:rsidRPr="006B1556">
        <w:rPr>
          <w:rFonts w:ascii="Arial" w:hAnsi="Arial" w:cs="Arial"/>
          <w:sz w:val="20"/>
          <w:szCs w:val="20"/>
        </w:rPr>
        <w:t xml:space="preserve"> być słownikiem dla innych systemów w zakresie bazy mieszkańców. System może być związany z prowadzeniem rejestru lub ewidencji z danej dziedziny. </w:t>
      </w:r>
    </w:p>
    <w:p w14:paraId="5807DB4D" w14:textId="77777777" w:rsidR="001A6F3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1A6F36">
        <w:rPr>
          <w:rFonts w:ascii="Arial" w:hAnsi="Arial" w:cs="Arial"/>
          <w:b/>
          <w:bCs/>
          <w:sz w:val="20"/>
          <w:szCs w:val="20"/>
        </w:rPr>
        <w:t xml:space="preserve">TERYT </w:t>
      </w:r>
      <w:r w:rsidRPr="001A6F36">
        <w:rPr>
          <w:rFonts w:ascii="Arial" w:hAnsi="Arial" w:cs="Arial"/>
          <w:sz w:val="20"/>
          <w:szCs w:val="20"/>
        </w:rPr>
        <w:t xml:space="preserve">- Krajowy Rejestr Urzędowy Podziału Terytorialnego Kraju; rejestr urzędowy podziału terytorialnego Polski, prowadzony przez Główny Urząd Statystyczny. </w:t>
      </w:r>
    </w:p>
    <w:p w14:paraId="1009D56A" w14:textId="77777777" w:rsidR="001A6F3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1A6F36">
        <w:rPr>
          <w:rFonts w:ascii="Arial" w:hAnsi="Arial" w:cs="Arial"/>
          <w:b/>
          <w:bCs/>
          <w:sz w:val="20"/>
          <w:szCs w:val="20"/>
        </w:rPr>
        <w:t xml:space="preserve">UPO </w:t>
      </w:r>
      <w:r w:rsidRPr="001A6F36">
        <w:rPr>
          <w:rFonts w:ascii="Arial" w:hAnsi="Arial" w:cs="Arial"/>
          <w:sz w:val="20"/>
          <w:szCs w:val="20"/>
        </w:rPr>
        <w:t xml:space="preserve">– Urzędowe Poświadczenie Odbioru, wiadomość elektroniczna stanowiąca dowód dostarczenia dokumentu elektronicznego do adresata. </w:t>
      </w:r>
    </w:p>
    <w:p w14:paraId="2E1668C7" w14:textId="77777777" w:rsidR="001A6F3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1A6F36">
        <w:rPr>
          <w:rFonts w:ascii="Arial" w:hAnsi="Arial" w:cs="Arial"/>
          <w:b/>
          <w:bCs/>
          <w:sz w:val="20"/>
          <w:szCs w:val="20"/>
        </w:rPr>
        <w:t xml:space="preserve">Utwory </w:t>
      </w:r>
      <w:r w:rsidRPr="001A6F36">
        <w:rPr>
          <w:rFonts w:ascii="Arial" w:hAnsi="Arial" w:cs="Arial"/>
          <w:sz w:val="20"/>
          <w:szCs w:val="20"/>
        </w:rPr>
        <w:t xml:space="preserve">- wszystkie utwory w rozumieniu Ustawy z dnia 4 lutego 1994 r. o prawie autorskim i prawach pokrewnych </w:t>
      </w:r>
      <w:r w:rsidR="00617B0C" w:rsidRPr="00FA38A1">
        <w:rPr>
          <w:rFonts w:ascii="Arial" w:hAnsi="Arial" w:cs="Arial"/>
          <w:sz w:val="20"/>
          <w:szCs w:val="20"/>
        </w:rPr>
        <w:t xml:space="preserve">(Dz.U. z 2021 r. poz. 1062) </w:t>
      </w:r>
      <w:r w:rsidRPr="001A6F36">
        <w:rPr>
          <w:rFonts w:ascii="Arial" w:hAnsi="Arial" w:cs="Arial"/>
          <w:sz w:val="20"/>
          <w:szCs w:val="20"/>
        </w:rPr>
        <w:t xml:space="preserve">dostarczane lub wytwarzane w ramach realizacji przedmiotu Umowy. </w:t>
      </w:r>
    </w:p>
    <w:p w14:paraId="73B5C52F" w14:textId="0FA0FCFE" w:rsidR="005252E2" w:rsidRPr="001A6F3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1A6F36">
        <w:rPr>
          <w:rFonts w:ascii="Arial" w:hAnsi="Arial" w:cs="Arial"/>
          <w:b/>
          <w:bCs/>
          <w:sz w:val="20"/>
          <w:szCs w:val="20"/>
        </w:rPr>
        <w:t xml:space="preserve">Wada </w:t>
      </w:r>
      <w:r w:rsidRPr="001A6F36">
        <w:rPr>
          <w:rFonts w:ascii="Arial" w:hAnsi="Arial" w:cs="Arial"/>
          <w:sz w:val="20"/>
          <w:szCs w:val="20"/>
        </w:rPr>
        <w:t xml:space="preserve">– wadliwa praca Systemu lub jego części polegające na nienależytym działaniu jego części, nieograniczająca działania Systemu, nie mająca istotnego wpływu na zastosowanie Systemu. </w:t>
      </w:r>
    </w:p>
    <w:p w14:paraId="7C4FACCF"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sz w:val="20"/>
          <w:szCs w:val="20"/>
        </w:rPr>
        <w:t>Wdrożenie</w:t>
      </w:r>
      <w:r w:rsidRPr="006B1556">
        <w:rPr>
          <w:rFonts w:ascii="Arial" w:hAnsi="Arial" w:cs="Arial"/>
          <w:sz w:val="20"/>
          <w:szCs w:val="20"/>
        </w:rPr>
        <w:t xml:space="preserve"> – całokształt prac wykonanych przez Wykonawcę w celu umożliwienia samodzielnej eksploatacji Systemu przez pracowników Zamawiającego. </w:t>
      </w:r>
    </w:p>
    <w:p w14:paraId="086FD87A"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sz w:val="20"/>
          <w:szCs w:val="20"/>
        </w:rPr>
        <w:t>Zasoby</w:t>
      </w:r>
      <w:r w:rsidRPr="006B1556">
        <w:rPr>
          <w:rFonts w:ascii="Arial" w:hAnsi="Arial" w:cs="Arial"/>
          <w:sz w:val="20"/>
          <w:szCs w:val="20"/>
        </w:rPr>
        <w:t xml:space="preserve"> – obiekty, którymi są przedmioty materialne (rzeczy) i niematerialne (wartości, prawa, dane i informacje) oraz zbiory tych obiektów, stanowiące przedmiot wymiany, przetwarzania lub zarządzania. </w:t>
      </w:r>
    </w:p>
    <w:p w14:paraId="6AAF7BF0" w14:textId="77777777" w:rsidR="005252E2" w:rsidRPr="006B1556"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sz w:val="20"/>
          <w:szCs w:val="20"/>
        </w:rPr>
        <w:t>Zasoby informacyjne</w:t>
      </w:r>
      <w:r w:rsidRPr="006B1556">
        <w:rPr>
          <w:rFonts w:ascii="Arial" w:hAnsi="Arial" w:cs="Arial"/>
          <w:sz w:val="20"/>
          <w:szCs w:val="20"/>
        </w:rPr>
        <w:t xml:space="preserve"> – obiekty, którymi są dane i informacje oraz zbiory tych obiektów, gromadzone jako rejestry, ewidencje, dokumenty oraz zbiory dokumentów. </w:t>
      </w:r>
    </w:p>
    <w:p w14:paraId="61D626C7" w14:textId="2DDFE0C6" w:rsidR="005E258C" w:rsidRPr="000611F9" w:rsidRDefault="005E258C"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0611F9">
        <w:rPr>
          <w:rFonts w:ascii="Arial" w:hAnsi="Arial" w:cs="Arial"/>
          <w:b/>
          <w:sz w:val="20"/>
          <w:szCs w:val="20"/>
        </w:rPr>
        <w:t xml:space="preserve">ZSD </w:t>
      </w:r>
      <w:r w:rsidRPr="000611F9">
        <w:rPr>
          <w:rFonts w:ascii="Arial" w:hAnsi="Arial" w:cs="Arial"/>
          <w:bCs/>
          <w:sz w:val="20"/>
          <w:szCs w:val="20"/>
        </w:rPr>
        <w:t>– zewnętrzne systemy dziedzinowe</w:t>
      </w:r>
      <w:r w:rsidR="006502F3" w:rsidRPr="000611F9">
        <w:rPr>
          <w:rFonts w:ascii="Arial" w:hAnsi="Arial" w:cs="Arial"/>
          <w:bCs/>
          <w:sz w:val="20"/>
          <w:szCs w:val="20"/>
        </w:rPr>
        <w:t xml:space="preserve"> – systemy dziedzinowe będące w użytkowaniu Zamawiającego</w:t>
      </w:r>
    </w:p>
    <w:p w14:paraId="44E8E776" w14:textId="2C3CD096" w:rsidR="00155822" w:rsidRDefault="0097357E" w:rsidP="008D0A3A">
      <w:pPr>
        <w:pStyle w:val="Akapitzlist"/>
        <w:numPr>
          <w:ilvl w:val="0"/>
          <w:numId w:val="28"/>
        </w:numPr>
        <w:tabs>
          <w:tab w:val="left" w:pos="426"/>
        </w:tabs>
        <w:suppressAutoHyphens/>
        <w:spacing w:before="80" w:after="80" w:line="240" w:lineRule="auto"/>
        <w:ind w:left="284" w:hanging="284"/>
        <w:rPr>
          <w:rFonts w:ascii="Arial" w:hAnsi="Arial" w:cs="Arial"/>
          <w:sz w:val="20"/>
          <w:szCs w:val="20"/>
        </w:rPr>
      </w:pPr>
      <w:r w:rsidRPr="006B1556">
        <w:rPr>
          <w:rFonts w:ascii="Arial" w:hAnsi="Arial" w:cs="Arial"/>
          <w:b/>
          <w:sz w:val="20"/>
          <w:szCs w:val="20"/>
        </w:rPr>
        <w:t>XML</w:t>
      </w:r>
      <w:r w:rsidRPr="006B1556">
        <w:rPr>
          <w:rFonts w:ascii="Arial" w:hAnsi="Arial" w:cs="Arial"/>
          <w:sz w:val="20"/>
          <w:szCs w:val="20"/>
        </w:rPr>
        <w:t xml:space="preserve"> - Format XML (</w:t>
      </w:r>
      <w:proofErr w:type="spellStart"/>
      <w:r w:rsidRPr="006B1556">
        <w:rPr>
          <w:rFonts w:ascii="Arial" w:hAnsi="Arial" w:cs="Arial"/>
          <w:sz w:val="20"/>
          <w:szCs w:val="20"/>
        </w:rPr>
        <w:t>Extensible</w:t>
      </w:r>
      <w:proofErr w:type="spellEnd"/>
      <w:r w:rsidRPr="006B1556">
        <w:rPr>
          <w:rFonts w:ascii="Arial" w:hAnsi="Arial" w:cs="Arial"/>
          <w:sz w:val="20"/>
          <w:szCs w:val="20"/>
        </w:rPr>
        <w:t xml:space="preserve"> </w:t>
      </w:r>
      <w:proofErr w:type="spellStart"/>
      <w:r w:rsidRPr="006B1556">
        <w:rPr>
          <w:rFonts w:ascii="Arial" w:hAnsi="Arial" w:cs="Arial"/>
          <w:sz w:val="20"/>
          <w:szCs w:val="20"/>
        </w:rPr>
        <w:t>Markup</w:t>
      </w:r>
      <w:proofErr w:type="spellEnd"/>
      <w:r w:rsidRPr="006B1556">
        <w:rPr>
          <w:rFonts w:ascii="Arial" w:hAnsi="Arial" w:cs="Arial"/>
          <w:sz w:val="20"/>
          <w:szCs w:val="20"/>
        </w:rPr>
        <w:t xml:space="preserve"> Language) jest to obecnie powszechnie uznany standard publiczny, umożliwiający wymianę danych między różnymi systemami, standard zgodny z KRI.</w:t>
      </w:r>
    </w:p>
    <w:p w14:paraId="341AE7DB" w14:textId="77777777" w:rsidR="00FA38A1" w:rsidRPr="00DC6C1E" w:rsidRDefault="00FA38A1" w:rsidP="00DC6C1E">
      <w:pPr>
        <w:tabs>
          <w:tab w:val="left" w:pos="426"/>
        </w:tabs>
        <w:suppressAutoHyphens/>
        <w:spacing w:before="80" w:after="80" w:line="240" w:lineRule="auto"/>
        <w:rPr>
          <w:sz w:val="20"/>
          <w:szCs w:val="20"/>
        </w:rPr>
      </w:pPr>
    </w:p>
    <w:p w14:paraId="5F8A87D9" w14:textId="54835193" w:rsidR="002F304A" w:rsidRPr="000834F1" w:rsidRDefault="00EF0AE8" w:rsidP="008D0A3A">
      <w:pPr>
        <w:pStyle w:val="Nagwek1"/>
        <w:numPr>
          <w:ilvl w:val="0"/>
          <w:numId w:val="27"/>
        </w:numPr>
        <w:ind w:left="284" w:hanging="284"/>
        <w:rPr>
          <w:rFonts w:ascii="Arial" w:eastAsiaTheme="minorEastAsia" w:hAnsi="Arial" w:cs="Arial"/>
          <w:b/>
          <w:bCs/>
          <w:sz w:val="22"/>
          <w:szCs w:val="22"/>
        </w:rPr>
      </w:pPr>
      <w:r w:rsidRPr="000834F1">
        <w:rPr>
          <w:rFonts w:ascii="Arial" w:eastAsiaTheme="minorEastAsia" w:hAnsi="Arial" w:cs="Arial"/>
          <w:b/>
          <w:bCs/>
          <w:sz w:val="22"/>
          <w:szCs w:val="22"/>
        </w:rPr>
        <w:t>Ogólne wymogi prawne</w:t>
      </w:r>
      <w:r w:rsidR="00C52963">
        <w:rPr>
          <w:rFonts w:ascii="Arial" w:eastAsiaTheme="minorEastAsia" w:hAnsi="Arial" w:cs="Arial"/>
          <w:b/>
          <w:bCs/>
          <w:sz w:val="22"/>
          <w:szCs w:val="22"/>
        </w:rPr>
        <w:t>:</w:t>
      </w:r>
    </w:p>
    <w:p w14:paraId="7D884385" w14:textId="63416D86" w:rsidR="00EF0AE8" w:rsidRPr="006B1556" w:rsidRDefault="00EF0AE8" w:rsidP="00B66B8E">
      <w:pPr>
        <w:autoSpaceDE w:val="0"/>
        <w:autoSpaceDN w:val="0"/>
        <w:adjustRightInd w:val="0"/>
        <w:spacing w:before="80" w:after="80" w:line="240" w:lineRule="auto"/>
        <w:jc w:val="both"/>
        <w:rPr>
          <w:sz w:val="20"/>
          <w:szCs w:val="20"/>
        </w:rPr>
      </w:pPr>
      <w:r w:rsidRPr="006B1556">
        <w:rPr>
          <w:sz w:val="20"/>
          <w:szCs w:val="20"/>
        </w:rPr>
        <w:t xml:space="preserve">Oferowane przez Wykonawcę rozwiązania </w:t>
      </w:r>
      <w:r w:rsidRPr="006B1556">
        <w:rPr>
          <w:color w:val="auto"/>
          <w:sz w:val="20"/>
          <w:szCs w:val="20"/>
        </w:rPr>
        <w:t xml:space="preserve">muszą być </w:t>
      </w:r>
      <w:r w:rsidRPr="006B1556">
        <w:rPr>
          <w:sz w:val="20"/>
          <w:szCs w:val="20"/>
        </w:rPr>
        <w:t xml:space="preserve">zgodne z aktami prawnymi regulującymi pracę urzędów administracji publicznej oraz </w:t>
      </w:r>
      <w:r w:rsidR="00FE732C" w:rsidRPr="00FA38A1">
        <w:rPr>
          <w:color w:val="auto"/>
          <w:sz w:val="20"/>
          <w:szCs w:val="20"/>
        </w:rPr>
        <w:t xml:space="preserve">świadczenie </w:t>
      </w:r>
      <w:r w:rsidRPr="00FA38A1">
        <w:rPr>
          <w:color w:val="auto"/>
          <w:sz w:val="20"/>
          <w:szCs w:val="20"/>
        </w:rPr>
        <w:t>usług urzędowych realizowanych drogą elektroniczną</w:t>
      </w:r>
      <w:r w:rsidR="00FE732C" w:rsidRPr="00FA38A1">
        <w:rPr>
          <w:color w:val="auto"/>
          <w:sz w:val="20"/>
          <w:szCs w:val="20"/>
        </w:rPr>
        <w:t xml:space="preserve"> - aktualnymi na dzień ich odbioru przez Zamawiającego</w:t>
      </w:r>
      <w:r w:rsidRPr="00FA38A1">
        <w:rPr>
          <w:color w:val="auto"/>
          <w:sz w:val="20"/>
          <w:szCs w:val="20"/>
        </w:rPr>
        <w:t>. Oferowane rozwiązania muszą być zgodne w</w:t>
      </w:r>
      <w:r w:rsidR="002F304A" w:rsidRPr="00FA38A1">
        <w:rPr>
          <w:color w:val="auto"/>
          <w:sz w:val="20"/>
          <w:szCs w:val="20"/>
        </w:rPr>
        <w:t> </w:t>
      </w:r>
      <w:r w:rsidRPr="00FA38A1">
        <w:rPr>
          <w:color w:val="auto"/>
          <w:sz w:val="20"/>
          <w:szCs w:val="20"/>
        </w:rPr>
        <w:t xml:space="preserve">szczególności </w:t>
      </w:r>
      <w:r w:rsidR="00FE732C" w:rsidRPr="00FA38A1">
        <w:rPr>
          <w:color w:val="auto"/>
          <w:sz w:val="20"/>
          <w:szCs w:val="20"/>
        </w:rPr>
        <w:t xml:space="preserve"> </w:t>
      </w:r>
      <w:r w:rsidRPr="00FA38A1">
        <w:rPr>
          <w:color w:val="auto"/>
          <w:sz w:val="20"/>
          <w:szCs w:val="20"/>
        </w:rPr>
        <w:t>z następującymi przepisami (</w:t>
      </w:r>
      <w:r w:rsidR="00FE732C" w:rsidRPr="00FA38A1">
        <w:rPr>
          <w:color w:val="auto"/>
          <w:sz w:val="20"/>
          <w:szCs w:val="20"/>
        </w:rPr>
        <w:t xml:space="preserve">w tym </w:t>
      </w:r>
      <w:r w:rsidRPr="00FA38A1">
        <w:rPr>
          <w:color w:val="auto"/>
          <w:sz w:val="20"/>
          <w:szCs w:val="20"/>
        </w:rPr>
        <w:t>z ich późniejszymi zmianami</w:t>
      </w:r>
      <w:r w:rsidR="00FE732C" w:rsidRPr="00FA38A1">
        <w:rPr>
          <w:color w:val="auto"/>
          <w:sz w:val="20"/>
          <w:szCs w:val="20"/>
        </w:rPr>
        <w:t xml:space="preserve"> obowiązującymi na dzień odbioru przedmiotu zamówienia przez Zamawiającego</w:t>
      </w:r>
      <w:r w:rsidRPr="00FA38A1">
        <w:rPr>
          <w:color w:val="auto"/>
          <w:sz w:val="20"/>
          <w:szCs w:val="20"/>
        </w:rPr>
        <w:t>):</w:t>
      </w:r>
    </w:p>
    <w:p w14:paraId="129077B4" w14:textId="7B9C262D"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6B1556">
        <w:rPr>
          <w:rFonts w:ascii="Arial" w:hAnsi="Arial" w:cs="Arial"/>
          <w:sz w:val="20"/>
          <w:szCs w:val="20"/>
        </w:rPr>
        <w:t xml:space="preserve">Rozporządzenie Prezesa Rady Ministrów z dnia 18 stycznia 2011 r. w sprawie instrukcji kancelaryjnej, jednolitych rzeczowych wykazów akt oraz instrukcji w sprawie organizacji </w:t>
      </w:r>
      <w:r w:rsidR="00CD339F" w:rsidRPr="006B1556">
        <w:rPr>
          <w:rFonts w:ascii="Arial" w:hAnsi="Arial" w:cs="Arial"/>
          <w:sz w:val="20"/>
          <w:szCs w:val="20"/>
        </w:rPr>
        <w:t xml:space="preserve">                            </w:t>
      </w:r>
      <w:r w:rsidRPr="006B1556">
        <w:rPr>
          <w:rFonts w:ascii="Arial" w:hAnsi="Arial" w:cs="Arial"/>
          <w:sz w:val="20"/>
          <w:szCs w:val="20"/>
        </w:rPr>
        <w:t xml:space="preserve">i </w:t>
      </w:r>
      <w:r w:rsidRPr="00524FB0">
        <w:rPr>
          <w:rFonts w:ascii="Arial" w:hAnsi="Arial" w:cs="Arial"/>
          <w:sz w:val="20"/>
          <w:szCs w:val="20"/>
        </w:rPr>
        <w:t xml:space="preserve">zakresu działania archiwów zakładowych (Dz.U. </w:t>
      </w:r>
      <w:r w:rsidR="000059D7" w:rsidRPr="00524FB0">
        <w:rPr>
          <w:rFonts w:ascii="Arial" w:hAnsi="Arial" w:cs="Arial"/>
          <w:sz w:val="20"/>
          <w:szCs w:val="20"/>
        </w:rPr>
        <w:t xml:space="preserve">z </w:t>
      </w:r>
      <w:r w:rsidRPr="00524FB0">
        <w:rPr>
          <w:rFonts w:ascii="Arial" w:hAnsi="Arial" w:cs="Arial"/>
          <w:sz w:val="20"/>
          <w:szCs w:val="20"/>
        </w:rPr>
        <w:t>2011 r. Nr 14 poz. 67</w:t>
      </w:r>
      <w:r w:rsidR="003B644C" w:rsidRPr="00524FB0">
        <w:rPr>
          <w:rFonts w:ascii="Arial" w:hAnsi="Arial" w:cs="Arial"/>
          <w:sz w:val="20"/>
          <w:szCs w:val="20"/>
        </w:rPr>
        <w:t xml:space="preserve"> z </w:t>
      </w:r>
      <w:proofErr w:type="spellStart"/>
      <w:r w:rsidR="003B644C" w:rsidRPr="00524FB0">
        <w:rPr>
          <w:rFonts w:ascii="Arial" w:hAnsi="Arial" w:cs="Arial"/>
          <w:sz w:val="20"/>
          <w:szCs w:val="20"/>
        </w:rPr>
        <w:t>późn</w:t>
      </w:r>
      <w:proofErr w:type="spellEnd"/>
      <w:r w:rsidR="003B644C" w:rsidRPr="00524FB0">
        <w:rPr>
          <w:rFonts w:ascii="Arial" w:hAnsi="Arial" w:cs="Arial"/>
          <w:sz w:val="20"/>
          <w:szCs w:val="20"/>
        </w:rPr>
        <w:t>. zm.</w:t>
      </w:r>
      <w:r w:rsidRPr="00524FB0">
        <w:rPr>
          <w:rFonts w:ascii="Arial" w:hAnsi="Arial" w:cs="Arial"/>
          <w:sz w:val="20"/>
          <w:szCs w:val="20"/>
        </w:rPr>
        <w:t xml:space="preserve">). </w:t>
      </w:r>
    </w:p>
    <w:p w14:paraId="5D9CA1E0" w14:textId="674B8CA6"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Ustawa z dnia 14 czerwca 1960 r. Kodeks postępowania administracyjnego (Dz.U. </w:t>
      </w:r>
      <w:r w:rsidR="000059D7" w:rsidRPr="00524FB0">
        <w:rPr>
          <w:rFonts w:ascii="Arial" w:hAnsi="Arial" w:cs="Arial"/>
          <w:sz w:val="20"/>
          <w:szCs w:val="20"/>
        </w:rPr>
        <w:t xml:space="preserve">z </w:t>
      </w:r>
      <w:r w:rsidRPr="00524FB0">
        <w:rPr>
          <w:rFonts w:ascii="Arial" w:hAnsi="Arial" w:cs="Arial"/>
          <w:sz w:val="20"/>
          <w:szCs w:val="20"/>
        </w:rPr>
        <w:t>2</w:t>
      </w:r>
      <w:r w:rsidR="00D37CFC" w:rsidRPr="00524FB0">
        <w:rPr>
          <w:rFonts w:ascii="Arial" w:hAnsi="Arial" w:cs="Arial"/>
          <w:sz w:val="20"/>
          <w:szCs w:val="20"/>
        </w:rPr>
        <w:t>021 r.</w:t>
      </w:r>
      <w:r w:rsidRPr="00524FB0">
        <w:rPr>
          <w:rFonts w:ascii="Arial" w:hAnsi="Arial" w:cs="Arial"/>
          <w:sz w:val="20"/>
          <w:szCs w:val="20"/>
        </w:rPr>
        <w:t xml:space="preserve"> </w:t>
      </w:r>
      <w:r w:rsidR="00DA245B" w:rsidRPr="00524FB0">
        <w:rPr>
          <w:rFonts w:ascii="Arial" w:hAnsi="Arial" w:cs="Arial"/>
          <w:sz w:val="20"/>
          <w:szCs w:val="20"/>
        </w:rPr>
        <w:t xml:space="preserve">                    </w:t>
      </w:r>
      <w:r w:rsidRPr="00524FB0">
        <w:rPr>
          <w:rFonts w:ascii="Arial" w:hAnsi="Arial" w:cs="Arial"/>
          <w:sz w:val="20"/>
          <w:szCs w:val="20"/>
        </w:rPr>
        <w:t xml:space="preserve">poz. </w:t>
      </w:r>
      <w:r w:rsidR="00D37CFC" w:rsidRPr="00524FB0">
        <w:rPr>
          <w:rFonts w:ascii="Arial" w:hAnsi="Arial" w:cs="Arial"/>
          <w:sz w:val="20"/>
          <w:szCs w:val="20"/>
        </w:rPr>
        <w:t>735</w:t>
      </w:r>
      <w:r w:rsidRPr="00524FB0">
        <w:rPr>
          <w:rFonts w:ascii="Arial" w:hAnsi="Arial" w:cs="Arial"/>
          <w:sz w:val="20"/>
          <w:szCs w:val="20"/>
        </w:rPr>
        <w:t xml:space="preserve">). </w:t>
      </w:r>
    </w:p>
    <w:p w14:paraId="21BEF679" w14:textId="77777777"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Ustawa z dnia 14 lipca 1983 r. o narodowym zasobie archiwalnym i archiwach (Dz.U. </w:t>
      </w:r>
      <w:r w:rsidR="000059D7" w:rsidRPr="00524FB0">
        <w:rPr>
          <w:rFonts w:ascii="Arial" w:hAnsi="Arial" w:cs="Arial"/>
          <w:sz w:val="20"/>
          <w:szCs w:val="20"/>
        </w:rPr>
        <w:t xml:space="preserve">z </w:t>
      </w:r>
      <w:r w:rsidRPr="00524FB0">
        <w:rPr>
          <w:rFonts w:ascii="Arial" w:hAnsi="Arial" w:cs="Arial"/>
          <w:sz w:val="20"/>
          <w:szCs w:val="20"/>
        </w:rPr>
        <w:t>20</w:t>
      </w:r>
      <w:r w:rsidR="002D1938" w:rsidRPr="00524FB0">
        <w:rPr>
          <w:rFonts w:ascii="Arial" w:hAnsi="Arial" w:cs="Arial"/>
          <w:sz w:val="20"/>
          <w:szCs w:val="20"/>
        </w:rPr>
        <w:t>20</w:t>
      </w:r>
      <w:r w:rsidRPr="00524FB0">
        <w:rPr>
          <w:rFonts w:ascii="Arial" w:hAnsi="Arial" w:cs="Arial"/>
          <w:sz w:val="20"/>
          <w:szCs w:val="20"/>
        </w:rPr>
        <w:t xml:space="preserve"> </w:t>
      </w:r>
      <w:r w:rsidR="00DC3319" w:rsidRPr="00524FB0">
        <w:rPr>
          <w:rFonts w:ascii="Arial" w:hAnsi="Arial" w:cs="Arial"/>
          <w:sz w:val="20"/>
          <w:szCs w:val="20"/>
        </w:rPr>
        <w:t xml:space="preserve">r. </w:t>
      </w:r>
      <w:r w:rsidRPr="00524FB0">
        <w:rPr>
          <w:rFonts w:ascii="Arial" w:hAnsi="Arial" w:cs="Arial"/>
          <w:sz w:val="20"/>
          <w:szCs w:val="20"/>
        </w:rPr>
        <w:t xml:space="preserve">poz. </w:t>
      </w:r>
      <w:r w:rsidR="002D1938" w:rsidRPr="00524FB0">
        <w:rPr>
          <w:rFonts w:ascii="Arial" w:hAnsi="Arial" w:cs="Arial"/>
          <w:sz w:val="20"/>
          <w:szCs w:val="20"/>
        </w:rPr>
        <w:t xml:space="preserve">164 z </w:t>
      </w:r>
      <w:proofErr w:type="spellStart"/>
      <w:r w:rsidR="002D1938" w:rsidRPr="00524FB0">
        <w:rPr>
          <w:rFonts w:ascii="Arial" w:hAnsi="Arial" w:cs="Arial"/>
          <w:sz w:val="20"/>
          <w:szCs w:val="20"/>
        </w:rPr>
        <w:t>późn</w:t>
      </w:r>
      <w:proofErr w:type="spellEnd"/>
      <w:r w:rsidR="002D1938" w:rsidRPr="00524FB0">
        <w:rPr>
          <w:rFonts w:ascii="Arial" w:hAnsi="Arial" w:cs="Arial"/>
          <w:sz w:val="20"/>
          <w:szCs w:val="20"/>
        </w:rPr>
        <w:t>. zm.</w:t>
      </w:r>
      <w:r w:rsidRPr="00524FB0">
        <w:rPr>
          <w:rFonts w:ascii="Arial" w:hAnsi="Arial" w:cs="Arial"/>
          <w:sz w:val="20"/>
          <w:szCs w:val="20"/>
        </w:rPr>
        <w:t xml:space="preserve">). </w:t>
      </w:r>
    </w:p>
    <w:p w14:paraId="66FC5D02" w14:textId="3CC62622"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Rozporządzenie Ministra Spraw Wewnętrznych i Administracji z dnia 30 października 2006 r. </w:t>
      </w:r>
      <w:r w:rsidR="00750024" w:rsidRPr="00524FB0">
        <w:rPr>
          <w:rFonts w:ascii="Arial" w:hAnsi="Arial" w:cs="Arial"/>
          <w:sz w:val="20"/>
          <w:szCs w:val="20"/>
        </w:rPr>
        <w:t xml:space="preserve">               </w:t>
      </w:r>
      <w:r w:rsidRPr="00524FB0">
        <w:rPr>
          <w:rFonts w:ascii="Arial" w:hAnsi="Arial" w:cs="Arial"/>
          <w:sz w:val="20"/>
          <w:szCs w:val="20"/>
        </w:rPr>
        <w:t xml:space="preserve">w sprawie niezbędnych elementów struktury dokumentów elektronicznych (Dz.U. </w:t>
      </w:r>
      <w:r w:rsidR="000059D7" w:rsidRPr="00524FB0">
        <w:rPr>
          <w:rFonts w:ascii="Arial" w:hAnsi="Arial" w:cs="Arial"/>
          <w:sz w:val="20"/>
          <w:szCs w:val="20"/>
        </w:rPr>
        <w:t xml:space="preserve">z </w:t>
      </w:r>
      <w:r w:rsidRPr="00524FB0">
        <w:rPr>
          <w:rFonts w:ascii="Arial" w:hAnsi="Arial" w:cs="Arial"/>
          <w:sz w:val="20"/>
          <w:szCs w:val="20"/>
        </w:rPr>
        <w:t xml:space="preserve">2006 r. Nr 206 poz. 1517). </w:t>
      </w:r>
    </w:p>
    <w:p w14:paraId="73EF01D1" w14:textId="58592677"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Rozporządzenie Ministra Spraw Wewnętrznych i Administracji z dnia 30 października 2006 r. </w:t>
      </w:r>
      <w:r w:rsidR="00750024" w:rsidRPr="00524FB0">
        <w:rPr>
          <w:rFonts w:ascii="Arial" w:hAnsi="Arial" w:cs="Arial"/>
          <w:sz w:val="20"/>
          <w:szCs w:val="20"/>
        </w:rPr>
        <w:t xml:space="preserve">                 </w:t>
      </w:r>
      <w:r w:rsidRPr="00524FB0">
        <w:rPr>
          <w:rFonts w:ascii="Arial" w:hAnsi="Arial" w:cs="Arial"/>
          <w:sz w:val="20"/>
          <w:szCs w:val="20"/>
        </w:rPr>
        <w:t xml:space="preserve">w sprawie szczegółowego sposobu postępowania z dokumentami elektronicznymi (Dz.U. </w:t>
      </w:r>
      <w:r w:rsidR="000059D7" w:rsidRPr="00524FB0">
        <w:rPr>
          <w:rFonts w:ascii="Arial" w:hAnsi="Arial" w:cs="Arial"/>
          <w:sz w:val="20"/>
          <w:szCs w:val="20"/>
        </w:rPr>
        <w:t xml:space="preserve">z </w:t>
      </w:r>
      <w:r w:rsidRPr="00524FB0">
        <w:rPr>
          <w:rFonts w:ascii="Arial" w:hAnsi="Arial" w:cs="Arial"/>
          <w:sz w:val="20"/>
          <w:szCs w:val="20"/>
        </w:rPr>
        <w:t>2006 r.</w:t>
      </w:r>
      <w:r w:rsidR="00750024" w:rsidRPr="00524FB0">
        <w:rPr>
          <w:rFonts w:ascii="Arial" w:hAnsi="Arial" w:cs="Arial"/>
          <w:sz w:val="20"/>
          <w:szCs w:val="20"/>
        </w:rPr>
        <w:t xml:space="preserve">   </w:t>
      </w:r>
      <w:r w:rsidRPr="00524FB0">
        <w:rPr>
          <w:rFonts w:ascii="Arial" w:hAnsi="Arial" w:cs="Arial"/>
          <w:sz w:val="20"/>
          <w:szCs w:val="20"/>
        </w:rPr>
        <w:t xml:space="preserve"> Nr 206 poz. 1518). </w:t>
      </w:r>
    </w:p>
    <w:p w14:paraId="05186DE2" w14:textId="1D41E464" w:rsidR="0011382A" w:rsidRPr="00524FB0" w:rsidRDefault="002D193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Rozporządzenie</w:t>
      </w:r>
      <w:r w:rsidR="00EF0AE8" w:rsidRPr="00524FB0">
        <w:rPr>
          <w:rFonts w:ascii="Arial" w:hAnsi="Arial" w:cs="Arial"/>
          <w:sz w:val="20"/>
          <w:szCs w:val="20"/>
        </w:rPr>
        <w:t xml:space="preserve"> Prezesa Rady Ministrów </w:t>
      </w:r>
      <w:r w:rsidRPr="00524FB0">
        <w:rPr>
          <w:rFonts w:ascii="Arial" w:hAnsi="Arial" w:cs="Arial"/>
          <w:sz w:val="20"/>
          <w:szCs w:val="20"/>
        </w:rPr>
        <w:t xml:space="preserve">z dnia 14 września 2011 r. </w:t>
      </w:r>
      <w:r w:rsidR="00EF0AE8" w:rsidRPr="00524FB0">
        <w:rPr>
          <w:rFonts w:ascii="Arial" w:hAnsi="Arial" w:cs="Arial"/>
          <w:sz w:val="20"/>
          <w:szCs w:val="20"/>
        </w:rPr>
        <w:t xml:space="preserve">w sprawie sporządzania </w:t>
      </w:r>
      <w:r w:rsidR="00750024" w:rsidRPr="00524FB0">
        <w:rPr>
          <w:rFonts w:ascii="Arial" w:hAnsi="Arial" w:cs="Arial"/>
          <w:sz w:val="20"/>
          <w:szCs w:val="20"/>
        </w:rPr>
        <w:t xml:space="preserve">                     </w:t>
      </w:r>
      <w:r w:rsidR="00EF0AE8" w:rsidRPr="00524FB0">
        <w:rPr>
          <w:rFonts w:ascii="Arial" w:hAnsi="Arial" w:cs="Arial"/>
          <w:sz w:val="20"/>
          <w:szCs w:val="20"/>
        </w:rPr>
        <w:t xml:space="preserve">i doręczania dokumentów elektronicznych oraz udostępniania formularzy, wzorów i kopii dokumentów elektronicznych (Dz.U. </w:t>
      </w:r>
      <w:r w:rsidR="000059D7" w:rsidRPr="00524FB0">
        <w:rPr>
          <w:rFonts w:ascii="Arial" w:hAnsi="Arial" w:cs="Arial"/>
          <w:sz w:val="20"/>
          <w:szCs w:val="20"/>
        </w:rPr>
        <w:t xml:space="preserve">z </w:t>
      </w:r>
      <w:r w:rsidR="00EF0AE8" w:rsidRPr="00524FB0">
        <w:rPr>
          <w:rFonts w:ascii="Arial" w:hAnsi="Arial" w:cs="Arial"/>
          <w:sz w:val="20"/>
          <w:szCs w:val="20"/>
        </w:rPr>
        <w:t xml:space="preserve">2018 </w:t>
      </w:r>
      <w:r w:rsidR="00DC3319" w:rsidRPr="00524FB0">
        <w:rPr>
          <w:rFonts w:ascii="Arial" w:hAnsi="Arial" w:cs="Arial"/>
          <w:sz w:val="20"/>
          <w:szCs w:val="20"/>
        </w:rPr>
        <w:t xml:space="preserve">r. </w:t>
      </w:r>
      <w:r w:rsidR="00EF0AE8" w:rsidRPr="00524FB0">
        <w:rPr>
          <w:rFonts w:ascii="Arial" w:hAnsi="Arial" w:cs="Arial"/>
          <w:sz w:val="20"/>
          <w:szCs w:val="20"/>
        </w:rPr>
        <w:t xml:space="preserve">poz. 180). </w:t>
      </w:r>
    </w:p>
    <w:p w14:paraId="59CF0E4B" w14:textId="78A49E3B"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Rozporządzenie Ministra Spraw Wewnętrznych i Administracji z dnia 2 listopada 2006 r. w sprawie wymagań technicznych formatów zapisu i informatycznych nośników danych, na których utrwalono materiały archiwalne przekazywane do archiwów państwowych (Dz.U. </w:t>
      </w:r>
      <w:r w:rsidR="000059D7" w:rsidRPr="00524FB0">
        <w:rPr>
          <w:rFonts w:ascii="Arial" w:hAnsi="Arial" w:cs="Arial"/>
          <w:sz w:val="20"/>
          <w:szCs w:val="20"/>
        </w:rPr>
        <w:t xml:space="preserve">z </w:t>
      </w:r>
      <w:r w:rsidRPr="00524FB0">
        <w:rPr>
          <w:rFonts w:ascii="Arial" w:hAnsi="Arial" w:cs="Arial"/>
          <w:sz w:val="20"/>
          <w:szCs w:val="20"/>
        </w:rPr>
        <w:t xml:space="preserve">2006 r. Nr 206 poz. 1519). </w:t>
      </w:r>
    </w:p>
    <w:p w14:paraId="26AB2E8E" w14:textId="575B79C3"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Ustawa z dnia 10 maja 2018 r. o ochronie danych osobowych (Dz.U. </w:t>
      </w:r>
      <w:r w:rsidR="000059D7" w:rsidRPr="00524FB0">
        <w:rPr>
          <w:rFonts w:ascii="Arial" w:hAnsi="Arial" w:cs="Arial"/>
          <w:sz w:val="20"/>
          <w:szCs w:val="20"/>
        </w:rPr>
        <w:t xml:space="preserve">z </w:t>
      </w:r>
      <w:r w:rsidRPr="00524FB0">
        <w:rPr>
          <w:rFonts w:ascii="Arial" w:hAnsi="Arial" w:cs="Arial"/>
          <w:sz w:val="20"/>
          <w:szCs w:val="20"/>
        </w:rPr>
        <w:t>201</w:t>
      </w:r>
      <w:r w:rsidR="002D1938" w:rsidRPr="00524FB0">
        <w:rPr>
          <w:rFonts w:ascii="Arial" w:hAnsi="Arial" w:cs="Arial"/>
          <w:sz w:val="20"/>
          <w:szCs w:val="20"/>
        </w:rPr>
        <w:t>9</w:t>
      </w:r>
      <w:r w:rsidRPr="00524FB0">
        <w:rPr>
          <w:rFonts w:ascii="Arial" w:hAnsi="Arial" w:cs="Arial"/>
          <w:sz w:val="20"/>
          <w:szCs w:val="20"/>
        </w:rPr>
        <w:t xml:space="preserve"> </w:t>
      </w:r>
      <w:r w:rsidR="00DC3319" w:rsidRPr="00524FB0">
        <w:rPr>
          <w:rFonts w:ascii="Arial" w:hAnsi="Arial" w:cs="Arial"/>
          <w:sz w:val="20"/>
          <w:szCs w:val="20"/>
        </w:rPr>
        <w:t xml:space="preserve">r. </w:t>
      </w:r>
      <w:r w:rsidRPr="00524FB0">
        <w:rPr>
          <w:rFonts w:ascii="Arial" w:hAnsi="Arial" w:cs="Arial"/>
          <w:sz w:val="20"/>
          <w:szCs w:val="20"/>
        </w:rPr>
        <w:t>poz. 1</w:t>
      </w:r>
      <w:r w:rsidR="002D1938" w:rsidRPr="00524FB0">
        <w:rPr>
          <w:rFonts w:ascii="Arial" w:hAnsi="Arial" w:cs="Arial"/>
          <w:sz w:val="20"/>
          <w:szCs w:val="20"/>
        </w:rPr>
        <w:t>781</w:t>
      </w:r>
      <w:r w:rsidRPr="00524FB0">
        <w:rPr>
          <w:rFonts w:ascii="Arial" w:hAnsi="Arial" w:cs="Arial"/>
          <w:sz w:val="20"/>
          <w:szCs w:val="20"/>
        </w:rPr>
        <w:t xml:space="preserve">). </w:t>
      </w:r>
    </w:p>
    <w:p w14:paraId="49368C6F" w14:textId="7EC0FB6E" w:rsidR="0011382A" w:rsidRPr="00524FB0" w:rsidRDefault="00EF0AE8" w:rsidP="008D0A3A">
      <w:pPr>
        <w:pStyle w:val="Akapitzlist"/>
        <w:numPr>
          <w:ilvl w:val="0"/>
          <w:numId w:val="29"/>
        </w:numPr>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Rozporządzenie Parlamentu Europejskiego i Rady (UE) 2016/679 z dnia 27 kwietnia 2016 r. </w:t>
      </w:r>
      <w:r w:rsidR="0035631D" w:rsidRPr="00524FB0">
        <w:rPr>
          <w:rFonts w:ascii="Arial" w:hAnsi="Arial" w:cs="Arial"/>
          <w:sz w:val="20"/>
          <w:szCs w:val="20"/>
        </w:rPr>
        <w:t xml:space="preserve">                  </w:t>
      </w:r>
      <w:r w:rsidRPr="00524FB0">
        <w:rPr>
          <w:rFonts w:ascii="Arial" w:hAnsi="Arial" w:cs="Arial"/>
          <w:sz w:val="20"/>
          <w:szCs w:val="20"/>
        </w:rPr>
        <w:t xml:space="preserve">w sprawie ochrony osób fizycznych w związku z przetwarzaniem danych osobowych i w sprawie swobodnego przepływu takich danych oraz uchylenia dyrektywy 95/46/WE (ogólne rozporządzenie o ochronie danych). </w:t>
      </w:r>
    </w:p>
    <w:p w14:paraId="00F073B8" w14:textId="400D0618" w:rsidR="00DA245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Ustawa z dnia 5 sierpnia 2010 r. o ochronie informacji niejawnych (Dz.U.</w:t>
      </w:r>
      <w:r w:rsidR="000059D7" w:rsidRPr="00524FB0">
        <w:rPr>
          <w:rFonts w:ascii="Arial" w:hAnsi="Arial" w:cs="Arial"/>
          <w:sz w:val="20"/>
          <w:szCs w:val="20"/>
        </w:rPr>
        <w:t xml:space="preserve"> z</w:t>
      </w:r>
      <w:r w:rsidRPr="00524FB0">
        <w:rPr>
          <w:rFonts w:ascii="Arial" w:hAnsi="Arial" w:cs="Arial"/>
          <w:sz w:val="20"/>
          <w:szCs w:val="20"/>
        </w:rPr>
        <w:t xml:space="preserve"> 2019 </w:t>
      </w:r>
      <w:r w:rsidR="00DC3319" w:rsidRPr="00524FB0">
        <w:rPr>
          <w:rFonts w:ascii="Arial" w:hAnsi="Arial" w:cs="Arial"/>
          <w:sz w:val="20"/>
          <w:szCs w:val="20"/>
        </w:rPr>
        <w:t xml:space="preserve">r. </w:t>
      </w:r>
      <w:r w:rsidRPr="00524FB0">
        <w:rPr>
          <w:rFonts w:ascii="Arial" w:hAnsi="Arial" w:cs="Arial"/>
          <w:sz w:val="20"/>
          <w:szCs w:val="20"/>
        </w:rPr>
        <w:t xml:space="preserve">poz. 742). </w:t>
      </w:r>
    </w:p>
    <w:p w14:paraId="18A733DB" w14:textId="5F6590A5"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Ustawa z dnia 5 września 2016 r. o usługach zaufania oraz identyfikacji elektronicznej (Dz.U. </w:t>
      </w:r>
      <w:r w:rsidR="00DA245B" w:rsidRPr="00524FB0">
        <w:rPr>
          <w:rFonts w:ascii="Arial" w:hAnsi="Arial" w:cs="Arial"/>
          <w:sz w:val="20"/>
          <w:szCs w:val="20"/>
        </w:rPr>
        <w:t xml:space="preserve">                        </w:t>
      </w:r>
      <w:r w:rsidR="000059D7" w:rsidRPr="00524FB0">
        <w:rPr>
          <w:rFonts w:ascii="Arial" w:hAnsi="Arial" w:cs="Arial"/>
          <w:sz w:val="20"/>
          <w:szCs w:val="20"/>
        </w:rPr>
        <w:t xml:space="preserve">z </w:t>
      </w:r>
      <w:r w:rsidRPr="00524FB0">
        <w:rPr>
          <w:rFonts w:ascii="Arial" w:hAnsi="Arial" w:cs="Arial"/>
          <w:sz w:val="20"/>
          <w:szCs w:val="20"/>
        </w:rPr>
        <w:t>20</w:t>
      </w:r>
      <w:r w:rsidR="00DC3319" w:rsidRPr="00524FB0">
        <w:rPr>
          <w:rFonts w:ascii="Arial" w:hAnsi="Arial" w:cs="Arial"/>
          <w:sz w:val="20"/>
          <w:szCs w:val="20"/>
        </w:rPr>
        <w:t>20 r.</w:t>
      </w:r>
      <w:r w:rsidRPr="00524FB0">
        <w:rPr>
          <w:rFonts w:ascii="Arial" w:hAnsi="Arial" w:cs="Arial"/>
          <w:sz w:val="20"/>
          <w:szCs w:val="20"/>
        </w:rPr>
        <w:t xml:space="preserve"> poz. 1</w:t>
      </w:r>
      <w:r w:rsidR="00DC3319" w:rsidRPr="00524FB0">
        <w:rPr>
          <w:rFonts w:ascii="Arial" w:hAnsi="Arial" w:cs="Arial"/>
          <w:sz w:val="20"/>
          <w:szCs w:val="20"/>
        </w:rPr>
        <w:t xml:space="preserve">173 z </w:t>
      </w:r>
      <w:proofErr w:type="spellStart"/>
      <w:r w:rsidR="00DC3319" w:rsidRPr="00524FB0">
        <w:rPr>
          <w:rFonts w:ascii="Arial" w:hAnsi="Arial" w:cs="Arial"/>
          <w:sz w:val="20"/>
          <w:szCs w:val="20"/>
        </w:rPr>
        <w:t>późn</w:t>
      </w:r>
      <w:proofErr w:type="spellEnd"/>
      <w:r w:rsidR="00DC3319" w:rsidRPr="00524FB0">
        <w:rPr>
          <w:rFonts w:ascii="Arial" w:hAnsi="Arial" w:cs="Arial"/>
          <w:sz w:val="20"/>
          <w:szCs w:val="20"/>
        </w:rPr>
        <w:t>. zm.</w:t>
      </w:r>
      <w:r w:rsidRPr="00524FB0">
        <w:rPr>
          <w:rFonts w:ascii="Arial" w:hAnsi="Arial" w:cs="Arial"/>
          <w:sz w:val="20"/>
          <w:szCs w:val="20"/>
        </w:rPr>
        <w:t xml:space="preserve">). </w:t>
      </w:r>
    </w:p>
    <w:p w14:paraId="4BFFA8DF" w14:textId="77777777"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Ustawa z dnia 6 września 2001 r. o dostępie do informacji publicznej (Dz.U. </w:t>
      </w:r>
      <w:r w:rsidR="000059D7" w:rsidRPr="00524FB0">
        <w:rPr>
          <w:rFonts w:ascii="Arial" w:hAnsi="Arial" w:cs="Arial"/>
          <w:sz w:val="20"/>
          <w:szCs w:val="20"/>
        </w:rPr>
        <w:t xml:space="preserve">z </w:t>
      </w:r>
      <w:r w:rsidRPr="00524FB0">
        <w:rPr>
          <w:rFonts w:ascii="Arial" w:hAnsi="Arial" w:cs="Arial"/>
          <w:sz w:val="20"/>
          <w:szCs w:val="20"/>
        </w:rPr>
        <w:t>20</w:t>
      </w:r>
      <w:r w:rsidR="00EB2CCD" w:rsidRPr="00524FB0">
        <w:rPr>
          <w:rFonts w:ascii="Arial" w:hAnsi="Arial" w:cs="Arial"/>
          <w:sz w:val="20"/>
          <w:szCs w:val="20"/>
        </w:rPr>
        <w:t>20 r.</w:t>
      </w:r>
      <w:r w:rsidRPr="00524FB0">
        <w:rPr>
          <w:rFonts w:ascii="Arial" w:hAnsi="Arial" w:cs="Arial"/>
          <w:sz w:val="20"/>
          <w:szCs w:val="20"/>
        </w:rPr>
        <w:t xml:space="preserve"> poz. </w:t>
      </w:r>
      <w:r w:rsidR="00EB2CCD" w:rsidRPr="00524FB0">
        <w:rPr>
          <w:rFonts w:ascii="Arial" w:hAnsi="Arial" w:cs="Arial"/>
          <w:sz w:val="20"/>
          <w:szCs w:val="20"/>
        </w:rPr>
        <w:t>2176</w:t>
      </w:r>
      <w:r w:rsidRPr="00524FB0">
        <w:rPr>
          <w:rFonts w:ascii="Arial" w:hAnsi="Arial" w:cs="Arial"/>
          <w:sz w:val="20"/>
          <w:szCs w:val="20"/>
        </w:rPr>
        <w:t xml:space="preserve">). </w:t>
      </w:r>
    </w:p>
    <w:p w14:paraId="51C4A703" w14:textId="70CA8CD0"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lastRenderedPageBreak/>
        <w:t xml:space="preserve">Rozporządzenie Ministra Spraw Wewnętrznych i Administracji z dnia 18 stycznia 2007 r. </w:t>
      </w:r>
      <w:r w:rsidR="00FA38A1" w:rsidRPr="00524FB0">
        <w:rPr>
          <w:rFonts w:ascii="Arial" w:hAnsi="Arial" w:cs="Arial"/>
          <w:sz w:val="20"/>
          <w:szCs w:val="20"/>
        </w:rPr>
        <w:t xml:space="preserve">                        </w:t>
      </w:r>
      <w:r w:rsidRPr="00524FB0">
        <w:rPr>
          <w:rFonts w:ascii="Arial" w:hAnsi="Arial" w:cs="Arial"/>
          <w:sz w:val="20"/>
          <w:szCs w:val="20"/>
        </w:rPr>
        <w:t>w sprawie Biuletynu Informacji Publicznej (Dz.U. 2007 r. Nr 10 poz. 68).</w:t>
      </w:r>
    </w:p>
    <w:p w14:paraId="6260CCEE" w14:textId="5D8FD955"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Rozporządzenie Parlamentu Europejskiego i Rady (UE) nr 910/2014 z dnia 23 lipca 2014 r. </w:t>
      </w:r>
      <w:r w:rsidR="00524FB0">
        <w:rPr>
          <w:rFonts w:ascii="Arial" w:hAnsi="Arial" w:cs="Arial"/>
          <w:sz w:val="20"/>
          <w:szCs w:val="20"/>
        </w:rPr>
        <w:t xml:space="preserve">                                     </w:t>
      </w:r>
      <w:r w:rsidRPr="00524FB0">
        <w:rPr>
          <w:rFonts w:ascii="Arial" w:hAnsi="Arial" w:cs="Arial"/>
          <w:sz w:val="20"/>
          <w:szCs w:val="20"/>
        </w:rPr>
        <w:t xml:space="preserve">w sprawie identyfikacji elektronicznej i usług zaufania w odniesieniu do transakcji elektronicznych na rynku wewnętrznym oraz uchylające dyrektywę 1999/93/WE. </w:t>
      </w:r>
    </w:p>
    <w:p w14:paraId="6F0FB166" w14:textId="1CFBB393"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Rozporządzenie Ministra Cyfryzacji z dnia </w:t>
      </w:r>
      <w:r w:rsidR="001B6283" w:rsidRPr="00524FB0">
        <w:rPr>
          <w:rFonts w:ascii="Arial" w:hAnsi="Arial" w:cs="Arial"/>
          <w:sz w:val="20"/>
          <w:szCs w:val="20"/>
        </w:rPr>
        <w:t>29 czerwca 2020</w:t>
      </w:r>
      <w:r w:rsidRPr="00524FB0">
        <w:rPr>
          <w:rFonts w:ascii="Arial" w:hAnsi="Arial" w:cs="Arial"/>
          <w:sz w:val="20"/>
          <w:szCs w:val="20"/>
        </w:rPr>
        <w:t xml:space="preserve"> r. w sprawie profilu zaufanego </w:t>
      </w:r>
      <w:r w:rsidR="00524FB0">
        <w:rPr>
          <w:rFonts w:ascii="Arial" w:hAnsi="Arial" w:cs="Arial"/>
          <w:sz w:val="20"/>
          <w:szCs w:val="20"/>
        </w:rPr>
        <w:t xml:space="preserve">                     </w:t>
      </w:r>
      <w:r w:rsidRPr="00524FB0">
        <w:rPr>
          <w:rFonts w:ascii="Arial" w:hAnsi="Arial" w:cs="Arial"/>
          <w:sz w:val="20"/>
          <w:szCs w:val="20"/>
        </w:rPr>
        <w:t xml:space="preserve">i podpisu zaufanego (Dz.U. </w:t>
      </w:r>
      <w:r w:rsidR="001B6283" w:rsidRPr="00524FB0">
        <w:rPr>
          <w:rFonts w:ascii="Arial" w:hAnsi="Arial" w:cs="Arial"/>
          <w:sz w:val="20"/>
          <w:szCs w:val="20"/>
        </w:rPr>
        <w:t xml:space="preserve">z </w:t>
      </w:r>
      <w:r w:rsidRPr="00524FB0">
        <w:rPr>
          <w:rFonts w:ascii="Arial" w:hAnsi="Arial" w:cs="Arial"/>
          <w:sz w:val="20"/>
          <w:szCs w:val="20"/>
        </w:rPr>
        <w:t>20</w:t>
      </w:r>
      <w:r w:rsidR="001B6283" w:rsidRPr="00524FB0">
        <w:rPr>
          <w:rFonts w:ascii="Arial" w:hAnsi="Arial" w:cs="Arial"/>
          <w:sz w:val="20"/>
          <w:szCs w:val="20"/>
        </w:rPr>
        <w:t>20</w:t>
      </w:r>
      <w:r w:rsidRPr="00524FB0">
        <w:rPr>
          <w:rFonts w:ascii="Arial" w:hAnsi="Arial" w:cs="Arial"/>
          <w:sz w:val="20"/>
          <w:szCs w:val="20"/>
        </w:rPr>
        <w:t xml:space="preserve"> poz. 1</w:t>
      </w:r>
      <w:r w:rsidR="001B6283" w:rsidRPr="00524FB0">
        <w:rPr>
          <w:rFonts w:ascii="Arial" w:hAnsi="Arial" w:cs="Arial"/>
          <w:sz w:val="20"/>
          <w:szCs w:val="20"/>
        </w:rPr>
        <w:t>194</w:t>
      </w:r>
      <w:r w:rsidRPr="00524FB0">
        <w:rPr>
          <w:rFonts w:ascii="Arial" w:hAnsi="Arial" w:cs="Arial"/>
          <w:sz w:val="20"/>
          <w:szCs w:val="20"/>
        </w:rPr>
        <w:t xml:space="preserve">). </w:t>
      </w:r>
    </w:p>
    <w:p w14:paraId="67B885EE" w14:textId="659F365F" w:rsidR="00053B3B" w:rsidRPr="00524FB0" w:rsidRDefault="00EF0AE8" w:rsidP="008D0A3A">
      <w:pPr>
        <w:pStyle w:val="Akapitzlist"/>
        <w:numPr>
          <w:ilvl w:val="0"/>
          <w:numId w:val="29"/>
        </w:numPr>
        <w:tabs>
          <w:tab w:val="left" w:pos="284"/>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Ustawa z dnia 18 lipca 2002 r. o świadczeniu usług drogą elektroniczną (Dz.U. </w:t>
      </w:r>
      <w:r w:rsidR="0072330A" w:rsidRPr="00524FB0">
        <w:rPr>
          <w:rFonts w:ascii="Arial" w:hAnsi="Arial" w:cs="Arial"/>
          <w:sz w:val="20"/>
          <w:szCs w:val="20"/>
        </w:rPr>
        <w:t xml:space="preserve">  z </w:t>
      </w:r>
      <w:r w:rsidRPr="00524FB0">
        <w:rPr>
          <w:rFonts w:ascii="Arial" w:hAnsi="Arial" w:cs="Arial"/>
          <w:sz w:val="20"/>
          <w:szCs w:val="20"/>
        </w:rPr>
        <w:t>20</w:t>
      </w:r>
      <w:r w:rsidR="00B872D8" w:rsidRPr="00524FB0">
        <w:rPr>
          <w:rFonts w:ascii="Arial" w:hAnsi="Arial" w:cs="Arial"/>
          <w:sz w:val="20"/>
          <w:szCs w:val="20"/>
        </w:rPr>
        <w:t>20 r.</w:t>
      </w:r>
      <w:r w:rsidRPr="00524FB0">
        <w:rPr>
          <w:rFonts w:ascii="Arial" w:hAnsi="Arial" w:cs="Arial"/>
          <w:sz w:val="20"/>
          <w:szCs w:val="20"/>
        </w:rPr>
        <w:t xml:space="preserve"> </w:t>
      </w:r>
      <w:r w:rsidR="00524FB0">
        <w:rPr>
          <w:rFonts w:ascii="Arial" w:hAnsi="Arial" w:cs="Arial"/>
          <w:sz w:val="20"/>
          <w:szCs w:val="20"/>
        </w:rPr>
        <w:t xml:space="preserve">                         </w:t>
      </w:r>
      <w:r w:rsidRPr="00524FB0">
        <w:rPr>
          <w:rFonts w:ascii="Arial" w:hAnsi="Arial" w:cs="Arial"/>
          <w:sz w:val="20"/>
          <w:szCs w:val="20"/>
        </w:rPr>
        <w:t xml:space="preserve">poz. </w:t>
      </w:r>
      <w:r w:rsidR="00B872D8" w:rsidRPr="00524FB0">
        <w:rPr>
          <w:rFonts w:ascii="Arial" w:hAnsi="Arial" w:cs="Arial"/>
          <w:sz w:val="20"/>
          <w:szCs w:val="20"/>
        </w:rPr>
        <w:t>344</w:t>
      </w:r>
      <w:r w:rsidRPr="00524FB0">
        <w:rPr>
          <w:rFonts w:ascii="Arial" w:hAnsi="Arial" w:cs="Arial"/>
          <w:sz w:val="20"/>
          <w:szCs w:val="20"/>
        </w:rPr>
        <w:t xml:space="preserve">). </w:t>
      </w:r>
    </w:p>
    <w:p w14:paraId="5FC8D5CB" w14:textId="4D0CFCB7"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Ustawa z dnia 5 lipca 2002 r. o ochronie niektórych usług świadczonych drogą elektroniczną opartych lub polegających na dostępie warunkowym (Dz.U. 2015 poz. 1341).</w:t>
      </w:r>
    </w:p>
    <w:p w14:paraId="0DF23492" w14:textId="77777777" w:rsidR="00053B3B" w:rsidRPr="00524FB0" w:rsidRDefault="00EF0AE8" w:rsidP="008D0A3A">
      <w:pPr>
        <w:pStyle w:val="Akapitzlist"/>
        <w:numPr>
          <w:ilvl w:val="0"/>
          <w:numId w:val="29"/>
        </w:numPr>
        <w:tabs>
          <w:tab w:val="left" w:pos="284"/>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Ustawa z dnia 17 lutego 2005 r. o informatyzacji działalności podmiotów realizujących zadania publiczne (Dz.U. 20</w:t>
      </w:r>
      <w:r w:rsidR="0072330A" w:rsidRPr="00524FB0">
        <w:rPr>
          <w:rFonts w:ascii="Arial" w:hAnsi="Arial" w:cs="Arial"/>
          <w:sz w:val="20"/>
          <w:szCs w:val="20"/>
        </w:rPr>
        <w:t>21 r.</w:t>
      </w:r>
      <w:r w:rsidRPr="00524FB0">
        <w:rPr>
          <w:rFonts w:ascii="Arial" w:hAnsi="Arial" w:cs="Arial"/>
          <w:sz w:val="20"/>
          <w:szCs w:val="20"/>
        </w:rPr>
        <w:t xml:space="preserve"> poz. </w:t>
      </w:r>
      <w:r w:rsidR="0072330A" w:rsidRPr="00524FB0">
        <w:rPr>
          <w:rFonts w:ascii="Arial" w:hAnsi="Arial" w:cs="Arial"/>
          <w:sz w:val="20"/>
          <w:szCs w:val="20"/>
        </w:rPr>
        <w:t>6</w:t>
      </w:r>
      <w:r w:rsidRPr="00524FB0">
        <w:rPr>
          <w:rFonts w:ascii="Arial" w:hAnsi="Arial" w:cs="Arial"/>
          <w:sz w:val="20"/>
          <w:szCs w:val="20"/>
        </w:rPr>
        <w:t xml:space="preserve">70 z </w:t>
      </w:r>
      <w:proofErr w:type="spellStart"/>
      <w:r w:rsidRPr="00524FB0">
        <w:rPr>
          <w:rFonts w:ascii="Arial" w:hAnsi="Arial" w:cs="Arial"/>
          <w:sz w:val="20"/>
          <w:szCs w:val="20"/>
        </w:rPr>
        <w:t>późn</w:t>
      </w:r>
      <w:proofErr w:type="spellEnd"/>
      <w:r w:rsidRPr="00524FB0">
        <w:rPr>
          <w:rFonts w:ascii="Arial" w:hAnsi="Arial" w:cs="Arial"/>
          <w:sz w:val="20"/>
          <w:szCs w:val="20"/>
        </w:rPr>
        <w:t xml:space="preserve">. zm.). </w:t>
      </w:r>
    </w:p>
    <w:p w14:paraId="7EE269BC" w14:textId="74F757C4" w:rsidR="00053B3B" w:rsidRPr="00524FB0" w:rsidRDefault="00DA245B"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Ministra Rozwoju, Pracy i Technologii z dnia </w:t>
      </w:r>
      <w:r w:rsidR="00EF0AE8" w:rsidRPr="00524FB0">
        <w:rPr>
          <w:rFonts w:ascii="Arial" w:hAnsi="Arial" w:cs="Arial"/>
          <w:sz w:val="20"/>
          <w:szCs w:val="20"/>
        </w:rPr>
        <w:t xml:space="preserve">Rozporządzenie Rady Ministrów z dnia </w:t>
      </w:r>
      <w:r w:rsidR="0072330A" w:rsidRPr="00524FB0">
        <w:rPr>
          <w:rFonts w:ascii="Arial" w:hAnsi="Arial" w:cs="Arial"/>
          <w:sz w:val="20"/>
          <w:szCs w:val="20"/>
        </w:rPr>
        <w:t>27 września 2005</w:t>
      </w:r>
      <w:r w:rsidR="00EF0AE8" w:rsidRPr="00524FB0">
        <w:rPr>
          <w:rFonts w:ascii="Arial" w:hAnsi="Arial" w:cs="Arial"/>
          <w:sz w:val="20"/>
          <w:szCs w:val="20"/>
        </w:rPr>
        <w:t xml:space="preserve"> r. w sprawie sposobu, zakresu i trybu udostępniania danych zgromadzonych w rejestrze publicznym (Dz.U. </w:t>
      </w:r>
      <w:r w:rsidR="0072330A" w:rsidRPr="00524FB0">
        <w:rPr>
          <w:rFonts w:ascii="Arial" w:hAnsi="Arial" w:cs="Arial"/>
          <w:sz w:val="20"/>
          <w:szCs w:val="20"/>
        </w:rPr>
        <w:t xml:space="preserve">z </w:t>
      </w:r>
      <w:r w:rsidR="00EF0AE8" w:rsidRPr="00524FB0">
        <w:rPr>
          <w:rFonts w:ascii="Arial" w:hAnsi="Arial" w:cs="Arial"/>
          <w:sz w:val="20"/>
          <w:szCs w:val="20"/>
        </w:rPr>
        <w:t>20</w:t>
      </w:r>
      <w:r w:rsidR="0072330A" w:rsidRPr="00524FB0">
        <w:rPr>
          <w:rFonts w:ascii="Arial" w:hAnsi="Arial" w:cs="Arial"/>
          <w:sz w:val="20"/>
          <w:szCs w:val="20"/>
        </w:rPr>
        <w:t>18 r.</w:t>
      </w:r>
      <w:r w:rsidR="00EF0AE8" w:rsidRPr="00524FB0">
        <w:rPr>
          <w:rFonts w:ascii="Arial" w:hAnsi="Arial" w:cs="Arial"/>
          <w:sz w:val="20"/>
          <w:szCs w:val="20"/>
        </w:rPr>
        <w:t xml:space="preserve"> poz. </w:t>
      </w:r>
      <w:r w:rsidR="0072330A" w:rsidRPr="00524FB0">
        <w:rPr>
          <w:rFonts w:ascii="Arial" w:hAnsi="Arial" w:cs="Arial"/>
          <w:sz w:val="20"/>
          <w:szCs w:val="20"/>
        </w:rPr>
        <w:t>29</w:t>
      </w:r>
      <w:r w:rsidR="00EF0AE8" w:rsidRPr="00524FB0">
        <w:rPr>
          <w:rFonts w:ascii="Arial" w:hAnsi="Arial" w:cs="Arial"/>
          <w:sz w:val="20"/>
          <w:szCs w:val="20"/>
        </w:rPr>
        <w:t xml:space="preserve">). </w:t>
      </w:r>
    </w:p>
    <w:p w14:paraId="50076573" w14:textId="4F825B61"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Rozporządzenie Rady Ministrów z dnia 12 kwietnia 2012 r. w sprawie Krajowych Ram Interoperacyjności, minimalnych wymagań dla rejestrów publicznych i wymiany informacji w postaci elektronicznej oraz minimalnych wymagań dla systemów teleinformatycznych (Dz.U. </w:t>
      </w:r>
      <w:r w:rsidR="00C370A7" w:rsidRPr="00524FB0">
        <w:rPr>
          <w:rFonts w:ascii="Arial" w:hAnsi="Arial" w:cs="Arial"/>
          <w:sz w:val="20"/>
          <w:szCs w:val="20"/>
        </w:rPr>
        <w:t xml:space="preserve">z </w:t>
      </w:r>
      <w:r w:rsidRPr="00524FB0">
        <w:rPr>
          <w:rFonts w:ascii="Arial" w:hAnsi="Arial" w:cs="Arial"/>
          <w:sz w:val="20"/>
          <w:szCs w:val="20"/>
        </w:rPr>
        <w:t>2017</w:t>
      </w:r>
      <w:r w:rsidR="00C370A7" w:rsidRPr="00524FB0">
        <w:rPr>
          <w:rFonts w:ascii="Arial" w:hAnsi="Arial" w:cs="Arial"/>
          <w:sz w:val="20"/>
          <w:szCs w:val="20"/>
        </w:rPr>
        <w:t xml:space="preserve"> r.</w:t>
      </w:r>
      <w:r w:rsidRPr="00524FB0">
        <w:rPr>
          <w:rFonts w:ascii="Arial" w:hAnsi="Arial" w:cs="Arial"/>
          <w:sz w:val="20"/>
          <w:szCs w:val="20"/>
        </w:rPr>
        <w:t xml:space="preserve">, </w:t>
      </w:r>
      <w:r w:rsidR="00FA38A1" w:rsidRPr="00524FB0">
        <w:rPr>
          <w:rFonts w:ascii="Arial" w:hAnsi="Arial" w:cs="Arial"/>
          <w:sz w:val="20"/>
          <w:szCs w:val="20"/>
        </w:rPr>
        <w:t xml:space="preserve">             </w:t>
      </w:r>
      <w:r w:rsidRPr="00524FB0">
        <w:rPr>
          <w:rFonts w:ascii="Arial" w:hAnsi="Arial" w:cs="Arial"/>
          <w:sz w:val="20"/>
          <w:szCs w:val="20"/>
        </w:rPr>
        <w:t xml:space="preserve">poz. 2247). </w:t>
      </w:r>
    </w:p>
    <w:p w14:paraId="2EC78FBC" w14:textId="77777777"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Ustawa z dnia 4 kwietnia 2019 r. o dostępności cyfrowej stron internetowych i aplikacji mobilnych podmiotów publicznych (Dz.U. 2019 poz. 848). </w:t>
      </w:r>
    </w:p>
    <w:p w14:paraId="6265266F" w14:textId="77777777"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Rozporządzenie Ministra Finansów z dnia 5 marca 2012 r. w sprawie wzoru i sposobu prowadzenia metryki (Dz.U. 2012 poz. 246). </w:t>
      </w:r>
    </w:p>
    <w:p w14:paraId="2322EABB" w14:textId="50087E2D"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rPr>
          <w:rFonts w:ascii="Arial" w:hAnsi="Arial" w:cs="Arial"/>
          <w:sz w:val="20"/>
          <w:szCs w:val="20"/>
        </w:rPr>
      </w:pPr>
      <w:r w:rsidRPr="00524FB0">
        <w:rPr>
          <w:rFonts w:ascii="Arial" w:hAnsi="Arial" w:cs="Arial"/>
          <w:sz w:val="20"/>
          <w:szCs w:val="20"/>
        </w:rPr>
        <w:t xml:space="preserve">Rozporządzenie Ministra Administracji i Cyfryzacji z dnia 6 marca 2012 r. w sprawie wzoru </w:t>
      </w:r>
      <w:r w:rsidR="00524FB0">
        <w:rPr>
          <w:rFonts w:ascii="Arial" w:hAnsi="Arial" w:cs="Arial"/>
          <w:sz w:val="20"/>
          <w:szCs w:val="20"/>
        </w:rPr>
        <w:t xml:space="preserve">                         </w:t>
      </w:r>
      <w:r w:rsidRPr="00524FB0">
        <w:rPr>
          <w:rFonts w:ascii="Arial" w:hAnsi="Arial" w:cs="Arial"/>
          <w:sz w:val="20"/>
          <w:szCs w:val="20"/>
        </w:rPr>
        <w:t xml:space="preserve">i sposobu prowadzenia metryki sprawy (Dz.U. z 2012 r. poz. 250). </w:t>
      </w:r>
    </w:p>
    <w:p w14:paraId="0D8D17C1" w14:textId="6A5ED823" w:rsidR="004147DA" w:rsidRPr="00524FB0" w:rsidRDefault="004147DA" w:rsidP="008D0A3A">
      <w:pPr>
        <w:pStyle w:val="Akapitzlist"/>
        <w:numPr>
          <w:ilvl w:val="0"/>
          <w:numId w:val="29"/>
        </w:numPr>
        <w:tabs>
          <w:tab w:val="left" w:pos="426"/>
        </w:tabs>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 xml:space="preserve">Ustawa z dnia 18 listopada 2020 r. o doręczeniach elektronicznych </w:t>
      </w:r>
      <w:r w:rsidRPr="00524FB0">
        <w:rPr>
          <w:rFonts w:ascii="Arial" w:hAnsi="Arial" w:cs="Arial"/>
          <w:i/>
          <w:iCs/>
          <w:sz w:val="20"/>
          <w:szCs w:val="20"/>
        </w:rPr>
        <w:t>(Dz.U. z 2020 r. poz. 2320).</w:t>
      </w:r>
    </w:p>
    <w:p w14:paraId="50704AA8" w14:textId="10F77623" w:rsidR="00053B3B" w:rsidRPr="00524FB0" w:rsidRDefault="00EF0AE8" w:rsidP="008D0A3A">
      <w:pPr>
        <w:pStyle w:val="Akapitzlist"/>
        <w:numPr>
          <w:ilvl w:val="0"/>
          <w:numId w:val="29"/>
        </w:numPr>
        <w:tabs>
          <w:tab w:val="left" w:pos="426"/>
        </w:tabs>
        <w:autoSpaceDE w:val="0"/>
        <w:autoSpaceDN w:val="0"/>
        <w:adjustRightInd w:val="0"/>
        <w:spacing w:before="80" w:after="80" w:line="240" w:lineRule="auto"/>
        <w:ind w:left="284" w:hanging="284"/>
        <w:jc w:val="both"/>
        <w:rPr>
          <w:rFonts w:ascii="Arial" w:hAnsi="Arial" w:cs="Arial"/>
          <w:sz w:val="20"/>
          <w:szCs w:val="20"/>
        </w:rPr>
      </w:pPr>
      <w:r w:rsidRPr="00524FB0">
        <w:rPr>
          <w:rFonts w:ascii="Arial" w:hAnsi="Arial" w:cs="Arial"/>
          <w:sz w:val="20"/>
          <w:szCs w:val="20"/>
        </w:rPr>
        <w:t>Ustawa z dnia 27 sierpnia 2009 r. o finansach publicznych (Dz.U. 20</w:t>
      </w:r>
      <w:r w:rsidR="0027186C" w:rsidRPr="00524FB0">
        <w:rPr>
          <w:rFonts w:ascii="Arial" w:hAnsi="Arial" w:cs="Arial"/>
          <w:sz w:val="20"/>
          <w:szCs w:val="20"/>
        </w:rPr>
        <w:t>21</w:t>
      </w:r>
      <w:r w:rsidRPr="00524FB0">
        <w:rPr>
          <w:rFonts w:ascii="Arial" w:hAnsi="Arial" w:cs="Arial"/>
          <w:sz w:val="20"/>
          <w:szCs w:val="20"/>
        </w:rPr>
        <w:t xml:space="preserve"> poz. </w:t>
      </w:r>
      <w:r w:rsidR="0027186C" w:rsidRPr="00524FB0">
        <w:rPr>
          <w:rFonts w:ascii="Arial" w:hAnsi="Arial" w:cs="Arial"/>
          <w:sz w:val="20"/>
          <w:szCs w:val="20"/>
        </w:rPr>
        <w:t xml:space="preserve">305 z </w:t>
      </w:r>
      <w:proofErr w:type="spellStart"/>
      <w:r w:rsidR="0027186C" w:rsidRPr="00524FB0">
        <w:rPr>
          <w:rFonts w:ascii="Arial" w:hAnsi="Arial" w:cs="Arial"/>
          <w:sz w:val="20"/>
          <w:szCs w:val="20"/>
        </w:rPr>
        <w:t>późn</w:t>
      </w:r>
      <w:proofErr w:type="spellEnd"/>
      <w:r w:rsidR="0027186C" w:rsidRPr="00524FB0">
        <w:rPr>
          <w:rFonts w:ascii="Arial" w:hAnsi="Arial" w:cs="Arial"/>
          <w:sz w:val="20"/>
          <w:szCs w:val="20"/>
        </w:rPr>
        <w:t>. zm.</w:t>
      </w:r>
      <w:r w:rsidRPr="00524FB0">
        <w:rPr>
          <w:rFonts w:ascii="Arial" w:hAnsi="Arial" w:cs="Arial"/>
          <w:sz w:val="20"/>
          <w:szCs w:val="20"/>
        </w:rPr>
        <w:t xml:space="preserve">). </w:t>
      </w:r>
    </w:p>
    <w:p w14:paraId="5A13F7F1" w14:textId="77777777" w:rsidR="00E60DD0" w:rsidRPr="00FA38A1" w:rsidRDefault="00E60DD0"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 xml:space="preserve">Ustawa z dnia 23 kwietnia 1964 r.  Kodeks cywilny </w:t>
      </w:r>
      <w:r w:rsidRPr="00FA38A1">
        <w:rPr>
          <w:rFonts w:ascii="Arial" w:hAnsi="Arial" w:cs="Arial"/>
          <w:i/>
          <w:iCs/>
          <w:sz w:val="20"/>
          <w:szCs w:val="20"/>
        </w:rPr>
        <w:t xml:space="preserve">(Dz.U. z 2020 r. poz. 1740 z </w:t>
      </w:r>
      <w:proofErr w:type="spellStart"/>
      <w:r w:rsidRPr="00FA38A1">
        <w:rPr>
          <w:rFonts w:ascii="Arial" w:hAnsi="Arial" w:cs="Arial"/>
          <w:i/>
          <w:iCs/>
          <w:sz w:val="20"/>
          <w:szCs w:val="20"/>
        </w:rPr>
        <w:t>późn</w:t>
      </w:r>
      <w:proofErr w:type="spellEnd"/>
      <w:r w:rsidRPr="00FA38A1">
        <w:rPr>
          <w:rFonts w:ascii="Arial" w:hAnsi="Arial" w:cs="Arial"/>
          <w:i/>
          <w:iCs/>
          <w:sz w:val="20"/>
          <w:szCs w:val="20"/>
        </w:rPr>
        <w:t>. zm.)</w:t>
      </w:r>
    </w:p>
    <w:p w14:paraId="287D89C4" w14:textId="7CC852EB" w:rsidR="00053B3B" w:rsidRPr="00FA38A1" w:rsidRDefault="007A7E6C"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Ustawa z dnia 11 września 2019 r.  Prawo zamówień publicznych (Dz.U. z 2021 r.</w:t>
      </w:r>
      <w:r w:rsidR="00FA38A1" w:rsidRPr="00FA38A1">
        <w:rPr>
          <w:rFonts w:ascii="Arial" w:hAnsi="Arial" w:cs="Arial"/>
          <w:sz w:val="20"/>
          <w:szCs w:val="20"/>
        </w:rPr>
        <w:t xml:space="preserve"> </w:t>
      </w:r>
      <w:r w:rsidRPr="00FA38A1">
        <w:rPr>
          <w:rFonts w:ascii="Arial" w:hAnsi="Arial" w:cs="Arial"/>
          <w:sz w:val="20"/>
          <w:szCs w:val="20"/>
        </w:rPr>
        <w:t xml:space="preserve">poz. 1129 </w:t>
      </w:r>
      <w:r w:rsidR="00FA38A1" w:rsidRPr="00FA38A1">
        <w:rPr>
          <w:rFonts w:ascii="Arial" w:hAnsi="Arial" w:cs="Arial"/>
          <w:sz w:val="20"/>
          <w:szCs w:val="20"/>
        </w:rPr>
        <w:t xml:space="preserve">                            </w:t>
      </w:r>
      <w:r w:rsidRPr="00FA38A1">
        <w:rPr>
          <w:rFonts w:ascii="Arial" w:hAnsi="Arial" w:cs="Arial"/>
          <w:sz w:val="20"/>
          <w:szCs w:val="20"/>
        </w:rPr>
        <w:t xml:space="preserve">z </w:t>
      </w:r>
      <w:proofErr w:type="spellStart"/>
      <w:r w:rsidRPr="00FA38A1">
        <w:rPr>
          <w:rFonts w:ascii="Arial" w:hAnsi="Arial" w:cs="Arial"/>
          <w:sz w:val="20"/>
          <w:szCs w:val="20"/>
        </w:rPr>
        <w:t>późn</w:t>
      </w:r>
      <w:proofErr w:type="spellEnd"/>
      <w:r w:rsidRPr="00FA38A1">
        <w:rPr>
          <w:rFonts w:ascii="Arial" w:hAnsi="Arial" w:cs="Arial"/>
          <w:sz w:val="20"/>
          <w:szCs w:val="20"/>
        </w:rPr>
        <w:t>. zm.).</w:t>
      </w:r>
    </w:p>
    <w:p w14:paraId="28F7F012" w14:textId="7167913F" w:rsidR="00053B3B" w:rsidRPr="00FA38A1" w:rsidRDefault="007A7E6C"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Obwieszczenie Prezesa Urzędu Zamówień Publicznych z dnia 1 stycznia 2021 r.</w:t>
      </w:r>
      <w:r w:rsidR="00FA38A1" w:rsidRPr="00FA38A1">
        <w:rPr>
          <w:rFonts w:ascii="Arial" w:hAnsi="Arial" w:cs="Arial"/>
          <w:sz w:val="20"/>
          <w:szCs w:val="20"/>
        </w:rPr>
        <w:t xml:space="preserve"> </w:t>
      </w:r>
      <w:r w:rsidRPr="00FA38A1">
        <w:rPr>
          <w:rFonts w:ascii="Arial" w:hAnsi="Arial" w:cs="Arial"/>
          <w:sz w:val="20"/>
          <w:szCs w:val="20"/>
        </w:rPr>
        <w:t>w sprawie aktualnych progów unijnych, ich równowartości w złotych, równowartości w złotych kwot wyrażonych w euro oraz średniego kursu złotego w stosunku do euro stanowiącego podstawę przeliczania wartości zamówień publicznych lub konkursów (M.P. poz. 11).</w:t>
      </w:r>
    </w:p>
    <w:p w14:paraId="6EA665E0" w14:textId="049C4ED5" w:rsidR="00053B3B" w:rsidRPr="00FA38A1" w:rsidRDefault="00370610"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Rozporządzenie</w:t>
      </w:r>
      <w:r w:rsidR="001A2E23" w:rsidRPr="00FA38A1">
        <w:rPr>
          <w:rFonts w:ascii="Arial" w:hAnsi="Arial" w:cs="Arial"/>
          <w:sz w:val="20"/>
          <w:szCs w:val="20"/>
        </w:rPr>
        <w:t xml:space="preserve"> Ministra Rozwoju, Pracy i Technologii z dnia 18 grudnia 2020 r.  w sprawie wzoru planu postępowań o udzielenie zamówień  (D.U. poz. 2362).</w:t>
      </w:r>
    </w:p>
    <w:p w14:paraId="4C3046FF" w14:textId="31323CD0" w:rsidR="00053B3B" w:rsidRPr="00FA38A1" w:rsidRDefault="001A2E23"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14:paraId="04F57FA0" w14:textId="77777777" w:rsidR="00053B3B" w:rsidRPr="00FA38A1" w:rsidRDefault="001A2E23"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Rozporz</w:t>
      </w:r>
      <w:r w:rsidR="004F7C73" w:rsidRPr="00FA38A1">
        <w:rPr>
          <w:rFonts w:ascii="Arial" w:hAnsi="Arial" w:cs="Arial"/>
          <w:sz w:val="20"/>
          <w:szCs w:val="20"/>
        </w:rPr>
        <w:t>ą</w:t>
      </w:r>
      <w:r w:rsidRPr="00FA38A1">
        <w:rPr>
          <w:rFonts w:ascii="Arial" w:hAnsi="Arial" w:cs="Arial"/>
          <w:sz w:val="20"/>
          <w:szCs w:val="20"/>
        </w:rPr>
        <w:t>dzenie Ministra Rozwoju, Pracy i Technologii z dnia 23 grudnia 2020 r.  sprawie podmiotowych środków dowodowych oraz innych dokumentów lub o</w:t>
      </w:r>
      <w:r w:rsidR="004F7C73" w:rsidRPr="00FA38A1">
        <w:rPr>
          <w:rFonts w:ascii="Arial" w:hAnsi="Arial" w:cs="Arial"/>
          <w:sz w:val="20"/>
          <w:szCs w:val="20"/>
        </w:rPr>
        <w:t>ś</w:t>
      </w:r>
      <w:r w:rsidRPr="00FA38A1">
        <w:rPr>
          <w:rFonts w:ascii="Arial" w:hAnsi="Arial" w:cs="Arial"/>
          <w:sz w:val="20"/>
          <w:szCs w:val="20"/>
        </w:rPr>
        <w:t>wiadczeń, jakich może żądać zamawiający od wykonawcy (Dz.U. poz. 2415)</w:t>
      </w:r>
      <w:r w:rsidR="004F7C73" w:rsidRPr="00FA38A1">
        <w:rPr>
          <w:rFonts w:ascii="Arial" w:hAnsi="Arial" w:cs="Arial"/>
          <w:sz w:val="20"/>
          <w:szCs w:val="20"/>
        </w:rPr>
        <w:t>.</w:t>
      </w:r>
    </w:p>
    <w:p w14:paraId="2E1034B5" w14:textId="3240C9D2" w:rsidR="004F7C73" w:rsidRPr="00FA38A1" w:rsidRDefault="004F7C73"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Rozporządzenie Ministra Rozwoju, Pracy i Technologii z dnia 23 grudnia 2020 r.  sprawie ogłoszeń zamieszczanych w Biuletynie Zamówień Publicznych (Dz.U. 2439).</w:t>
      </w:r>
    </w:p>
    <w:p w14:paraId="177C7273" w14:textId="532FC750" w:rsidR="00FA45E9" w:rsidRPr="00FA38A1" w:rsidRDefault="00DD0353" w:rsidP="008D0A3A">
      <w:pPr>
        <w:pStyle w:val="Akapitzlist"/>
        <w:numPr>
          <w:ilvl w:val="0"/>
          <w:numId w:val="29"/>
        </w:numPr>
        <w:spacing w:before="80" w:after="80" w:line="240" w:lineRule="auto"/>
        <w:ind w:left="426" w:hanging="426"/>
        <w:contextualSpacing w:val="0"/>
        <w:rPr>
          <w:rFonts w:ascii="Arial" w:hAnsi="Arial" w:cs="Arial"/>
          <w:sz w:val="20"/>
          <w:szCs w:val="20"/>
        </w:rPr>
      </w:pPr>
      <w:r w:rsidRPr="00FA38A1">
        <w:rPr>
          <w:rFonts w:ascii="Arial" w:hAnsi="Arial" w:cs="Arial"/>
          <w:sz w:val="20"/>
          <w:szCs w:val="20"/>
        </w:rPr>
        <w:t xml:space="preserve">Rozporządzenie Ministra Rozwoju, Pracy i Technologii z dnia 18 grudnia 2020 r. w sprawie protokołów postępowania oraz dokumentacji postępowania o udzielenie zamówienia publicznego </w:t>
      </w:r>
      <w:r w:rsidRPr="00FA38A1">
        <w:rPr>
          <w:rFonts w:ascii="Arial" w:hAnsi="Arial" w:cs="Arial"/>
          <w:i/>
          <w:iCs/>
          <w:sz w:val="20"/>
          <w:szCs w:val="20"/>
        </w:rPr>
        <w:t>(Dz.U. z 2020 r. poz. 2434).</w:t>
      </w:r>
    </w:p>
    <w:p w14:paraId="7E3781BE" w14:textId="64FEEEDF" w:rsidR="00B07DC2" w:rsidRPr="00FA38A1" w:rsidRDefault="00B07DC2" w:rsidP="008D0A3A">
      <w:pPr>
        <w:pStyle w:val="Akapitzlist"/>
        <w:numPr>
          <w:ilvl w:val="0"/>
          <w:numId w:val="29"/>
        </w:numPr>
        <w:spacing w:before="80" w:after="80" w:line="240" w:lineRule="auto"/>
        <w:contextualSpacing w:val="0"/>
        <w:rPr>
          <w:rFonts w:ascii="Arial" w:hAnsi="Arial" w:cs="Arial"/>
          <w:sz w:val="20"/>
          <w:szCs w:val="20"/>
        </w:rPr>
      </w:pPr>
      <w:r w:rsidRPr="00FA38A1">
        <w:rPr>
          <w:rFonts w:ascii="Arial" w:hAnsi="Arial" w:cs="Arial"/>
          <w:sz w:val="20"/>
          <w:szCs w:val="20"/>
        </w:rPr>
        <w:t>Ustawa o działalności pożytku publicznego i o wolontariacie</w:t>
      </w:r>
      <w:r w:rsidR="0052666C" w:rsidRPr="00FA38A1">
        <w:rPr>
          <w:rFonts w:ascii="Arial" w:hAnsi="Arial" w:cs="Arial"/>
          <w:sz w:val="20"/>
          <w:szCs w:val="20"/>
        </w:rPr>
        <w:t xml:space="preserve"> (Dz.U.2020 poz.1057) </w:t>
      </w:r>
    </w:p>
    <w:p w14:paraId="6042B68C" w14:textId="2920C4C1" w:rsidR="0052666C" w:rsidRPr="00FA38A1" w:rsidRDefault="0052666C" w:rsidP="008D0A3A">
      <w:pPr>
        <w:pStyle w:val="Akapitzlist"/>
        <w:numPr>
          <w:ilvl w:val="0"/>
          <w:numId w:val="29"/>
        </w:numPr>
        <w:spacing w:before="80" w:after="80" w:line="240" w:lineRule="auto"/>
        <w:rPr>
          <w:rFonts w:ascii="Arial" w:hAnsi="Arial" w:cs="Arial"/>
          <w:sz w:val="20"/>
          <w:szCs w:val="20"/>
        </w:rPr>
      </w:pPr>
      <w:r w:rsidRPr="00FA38A1">
        <w:rPr>
          <w:rFonts w:ascii="Arial" w:hAnsi="Arial" w:cs="Arial"/>
          <w:sz w:val="20"/>
          <w:szCs w:val="20"/>
        </w:rPr>
        <w:t>Rozporządzenie Przewodniczącego Komitetu do spraw Pożytku Publicznego z dnia 24 października 2018 r. w sprawie wzorów ofert i ramowych wzorów umów dotyczących realizacji zadań publicznych oraz wzorów sprawozdań z wykonania tych zadań (Dz.U. 2018 poz. 2057)</w:t>
      </w:r>
    </w:p>
    <w:p w14:paraId="7AE4281B" w14:textId="7A0EA82E" w:rsidR="00E156F6" w:rsidRDefault="00E156F6" w:rsidP="00B66B8E">
      <w:pPr>
        <w:spacing w:before="80" w:after="80" w:line="240" w:lineRule="auto"/>
        <w:jc w:val="both"/>
        <w:rPr>
          <w:b/>
          <w:bCs/>
          <w:color w:val="auto"/>
          <w:sz w:val="20"/>
          <w:szCs w:val="20"/>
          <w:u w:val="single"/>
        </w:rPr>
      </w:pPr>
    </w:p>
    <w:p w14:paraId="1F56E499" w14:textId="638C8D08" w:rsidR="000431E6" w:rsidRDefault="000431E6" w:rsidP="00B66B8E">
      <w:pPr>
        <w:spacing w:before="80" w:after="80" w:line="240" w:lineRule="auto"/>
        <w:jc w:val="both"/>
        <w:rPr>
          <w:b/>
          <w:bCs/>
          <w:color w:val="auto"/>
          <w:sz w:val="20"/>
          <w:szCs w:val="20"/>
          <w:u w:val="single"/>
        </w:rPr>
      </w:pPr>
    </w:p>
    <w:p w14:paraId="220B68BD" w14:textId="2ABDE5AA" w:rsidR="000431E6" w:rsidRDefault="000431E6" w:rsidP="00B66B8E">
      <w:pPr>
        <w:spacing w:before="80" w:after="80" w:line="240" w:lineRule="auto"/>
        <w:jc w:val="both"/>
        <w:rPr>
          <w:b/>
          <w:bCs/>
          <w:color w:val="auto"/>
          <w:sz w:val="20"/>
          <w:szCs w:val="20"/>
          <w:u w:val="single"/>
        </w:rPr>
      </w:pPr>
    </w:p>
    <w:p w14:paraId="52207DC7" w14:textId="77777777" w:rsidR="000431E6" w:rsidRPr="006B1556" w:rsidRDefault="000431E6" w:rsidP="00B66B8E">
      <w:pPr>
        <w:spacing w:before="80" w:after="80" w:line="240" w:lineRule="auto"/>
        <w:jc w:val="both"/>
        <w:rPr>
          <w:b/>
          <w:bCs/>
          <w:color w:val="auto"/>
          <w:sz w:val="20"/>
          <w:szCs w:val="20"/>
          <w:u w:val="single"/>
        </w:rPr>
      </w:pPr>
    </w:p>
    <w:p w14:paraId="56F289CC" w14:textId="6C483BA4" w:rsidR="002C4F28" w:rsidRPr="000A77CB" w:rsidRDefault="00E46769" w:rsidP="008D0A3A">
      <w:pPr>
        <w:pStyle w:val="Nagwek1"/>
        <w:numPr>
          <w:ilvl w:val="0"/>
          <w:numId w:val="27"/>
        </w:numPr>
        <w:spacing w:before="0"/>
        <w:ind w:left="284" w:hanging="284"/>
        <w:jc w:val="both"/>
        <w:rPr>
          <w:rFonts w:ascii="Arial" w:eastAsiaTheme="minorEastAsia" w:hAnsi="Arial" w:cs="Arial"/>
          <w:b/>
          <w:bCs/>
          <w:sz w:val="22"/>
          <w:szCs w:val="22"/>
        </w:rPr>
      </w:pPr>
      <w:r w:rsidRPr="000A77CB">
        <w:rPr>
          <w:rFonts w:ascii="Arial" w:eastAsiaTheme="minorEastAsia" w:hAnsi="Arial" w:cs="Arial"/>
          <w:b/>
          <w:bCs/>
          <w:sz w:val="22"/>
          <w:szCs w:val="22"/>
        </w:rPr>
        <w:lastRenderedPageBreak/>
        <w:t>Ogólne wymogi realizacji przedmiotu zamówienia</w:t>
      </w:r>
      <w:r w:rsidR="00C52963">
        <w:rPr>
          <w:rFonts w:ascii="Arial" w:eastAsiaTheme="minorEastAsia" w:hAnsi="Arial" w:cs="Arial"/>
          <w:b/>
          <w:bCs/>
          <w:sz w:val="22"/>
          <w:szCs w:val="22"/>
        </w:rPr>
        <w:t>:</w:t>
      </w:r>
    </w:p>
    <w:p w14:paraId="3D3B36F9" w14:textId="77777777" w:rsidR="002F304A" w:rsidRPr="006B1556" w:rsidRDefault="002F304A" w:rsidP="00E156F6">
      <w:pPr>
        <w:rPr>
          <w:sz w:val="20"/>
          <w:szCs w:val="20"/>
        </w:rPr>
      </w:pPr>
    </w:p>
    <w:p w14:paraId="14A10D7C" w14:textId="77777777" w:rsidR="00CD339F" w:rsidRPr="006B1556" w:rsidRDefault="00E46769" w:rsidP="008D0A3A">
      <w:pPr>
        <w:pStyle w:val="Akapitzlist"/>
        <w:numPr>
          <w:ilvl w:val="0"/>
          <w:numId w:val="30"/>
        </w:numPr>
        <w:autoSpaceDE w:val="0"/>
        <w:autoSpaceDN w:val="0"/>
        <w:adjustRightInd w:val="0"/>
        <w:spacing w:after="0" w:line="240" w:lineRule="auto"/>
        <w:ind w:left="284" w:hanging="284"/>
        <w:rPr>
          <w:rFonts w:ascii="Arial" w:hAnsi="Arial" w:cs="Arial"/>
          <w:sz w:val="20"/>
          <w:szCs w:val="20"/>
        </w:rPr>
      </w:pPr>
      <w:r w:rsidRPr="006B1556">
        <w:rPr>
          <w:rFonts w:ascii="Arial" w:hAnsi="Arial" w:cs="Arial"/>
          <w:sz w:val="20"/>
          <w:szCs w:val="20"/>
        </w:rPr>
        <w:t>Dostarczane oprogramowanie musi w całości posiadać polskojęzyczny interfejs i</w:t>
      </w:r>
      <w:r w:rsidR="002F304A" w:rsidRPr="006B1556">
        <w:rPr>
          <w:rFonts w:ascii="Arial" w:hAnsi="Arial" w:cs="Arial"/>
          <w:sz w:val="20"/>
          <w:szCs w:val="20"/>
        </w:rPr>
        <w:t> </w:t>
      </w:r>
      <w:r w:rsidRPr="006B1556">
        <w:rPr>
          <w:rFonts w:ascii="Arial" w:hAnsi="Arial" w:cs="Arial"/>
          <w:sz w:val="20"/>
          <w:szCs w:val="20"/>
        </w:rPr>
        <w:t>instrukcję obsługi w języku polskim. W języku polskim muszą być również wyświetlane wszystkie komunikaty przekazywane przez System, włącznie z</w:t>
      </w:r>
      <w:r w:rsidR="002F304A" w:rsidRPr="006B1556">
        <w:rPr>
          <w:rFonts w:ascii="Arial" w:hAnsi="Arial" w:cs="Arial"/>
          <w:sz w:val="20"/>
          <w:szCs w:val="20"/>
        </w:rPr>
        <w:t> </w:t>
      </w:r>
      <w:r w:rsidRPr="006B1556">
        <w:rPr>
          <w:rFonts w:ascii="Arial" w:hAnsi="Arial" w:cs="Arial"/>
          <w:sz w:val="20"/>
          <w:szCs w:val="20"/>
        </w:rPr>
        <w:t xml:space="preserve">komunikatami o błędach. </w:t>
      </w:r>
    </w:p>
    <w:p w14:paraId="30F27DE6" w14:textId="77777777" w:rsidR="000D33A0" w:rsidRPr="006B1556" w:rsidRDefault="00E46769"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 xml:space="preserve">Dostarczane oprogramowanie musi działać w modelu przetwarzania transakcyjnego, gwarantującego bezpieczeństwo danych. </w:t>
      </w:r>
    </w:p>
    <w:p w14:paraId="259D3F8F" w14:textId="77777777" w:rsidR="000D33A0" w:rsidRPr="006B1556" w:rsidRDefault="00E46769"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Dostarczane oprogramowanie musi przechowywać wszystkie dane w postaci bazy danych. System powinien</w:t>
      </w:r>
      <w:r w:rsidRPr="00524FB0">
        <w:rPr>
          <w:rFonts w:ascii="Arial" w:hAnsi="Arial" w:cs="Arial"/>
          <w:sz w:val="20"/>
          <w:szCs w:val="20"/>
        </w:rPr>
        <w:t xml:space="preserve"> umożliwiać pracę na bazie typu Open Source </w:t>
      </w:r>
      <w:r w:rsidRPr="006B1556">
        <w:rPr>
          <w:rFonts w:ascii="Arial" w:hAnsi="Arial" w:cs="Arial"/>
          <w:sz w:val="20"/>
          <w:szCs w:val="20"/>
        </w:rPr>
        <w:t xml:space="preserve">bądź na komercyjnym systemie bazodanowym. Dopuszcza się przechowywanie poza bazą danych plików w postaci repozytorium dyskowego. Ich integralność z systemem musi być zapewniona przez metadane opisujące poszczególne pliki. </w:t>
      </w:r>
    </w:p>
    <w:p w14:paraId="15111F42" w14:textId="73093D2D" w:rsidR="000D33A0" w:rsidRPr="006B1556" w:rsidRDefault="00E46769"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System powinien uniemożliwiać próbę jednoczesnej modyfikacji tych samych danych przez różnych użytkowników. System musi blokować operacje użytkownika, który chce wykonać działanie na danych będących już w trakcie modyfikacji</w:t>
      </w:r>
      <w:r w:rsidR="00524FB0">
        <w:rPr>
          <w:rFonts w:ascii="Arial" w:hAnsi="Arial" w:cs="Arial"/>
          <w:sz w:val="20"/>
          <w:szCs w:val="20"/>
        </w:rPr>
        <w:t xml:space="preserve"> </w:t>
      </w:r>
      <w:r w:rsidR="00524FB0" w:rsidRPr="000611F9">
        <w:rPr>
          <w:rFonts w:ascii="Arial" w:hAnsi="Arial" w:cs="Arial"/>
          <w:sz w:val="20"/>
          <w:szCs w:val="20"/>
        </w:rPr>
        <w:t>oraz informować użytkownika o przyczynie odrzucenia akcji, ze wskazaniem, który użytkownik w danej chwili pracuje na tych danych</w:t>
      </w:r>
      <w:r w:rsidR="00524FB0">
        <w:rPr>
          <w:rFonts w:ascii="Arial" w:hAnsi="Arial" w:cs="Arial"/>
          <w:color w:val="FF0000"/>
          <w:sz w:val="20"/>
          <w:szCs w:val="20"/>
        </w:rPr>
        <w:t>.</w:t>
      </w:r>
    </w:p>
    <w:p w14:paraId="65107F67" w14:textId="3576D56B" w:rsidR="000D33A0" w:rsidRPr="006B1556" w:rsidRDefault="00E46769"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 xml:space="preserve">Dostarczane oprogramowanie musi cechować się przyjaznym interfejsem użytkownika wykorzystującym: menu, moduły, listy, formularze, przyciski, referencje (linki) </w:t>
      </w:r>
      <w:r w:rsidR="00166027" w:rsidRPr="006B1556">
        <w:rPr>
          <w:rFonts w:ascii="Arial" w:hAnsi="Arial" w:cs="Arial"/>
          <w:sz w:val="20"/>
          <w:szCs w:val="20"/>
        </w:rPr>
        <w:t>itp</w:t>
      </w:r>
      <w:r w:rsidRPr="006B1556">
        <w:rPr>
          <w:rFonts w:ascii="Arial" w:hAnsi="Arial" w:cs="Arial"/>
          <w:sz w:val="20"/>
          <w:szCs w:val="20"/>
        </w:rPr>
        <w:t>.</w:t>
      </w:r>
    </w:p>
    <w:p w14:paraId="5CA75A4E" w14:textId="2A8C57C9" w:rsidR="00E46769" w:rsidRPr="006B1556" w:rsidRDefault="00E46769"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 xml:space="preserve">Dostarczone rozwiązania muszą: </w:t>
      </w:r>
    </w:p>
    <w:p w14:paraId="2C354C1B" w14:textId="77777777" w:rsidR="000D33A0" w:rsidRPr="006B1556" w:rsidRDefault="00E46769" w:rsidP="008D0A3A">
      <w:pPr>
        <w:pStyle w:val="Akapitzlist"/>
        <w:numPr>
          <w:ilvl w:val="0"/>
          <w:numId w:val="31"/>
        </w:numPr>
        <w:autoSpaceDE w:val="0"/>
        <w:autoSpaceDN w:val="0"/>
        <w:adjustRightInd w:val="0"/>
        <w:spacing w:before="80" w:after="80" w:line="240" w:lineRule="auto"/>
        <w:ind w:left="709" w:hanging="349"/>
        <w:rPr>
          <w:rFonts w:ascii="Arial" w:hAnsi="Arial" w:cs="Arial"/>
          <w:sz w:val="20"/>
          <w:szCs w:val="20"/>
        </w:rPr>
      </w:pPr>
      <w:r w:rsidRPr="006B1556">
        <w:rPr>
          <w:rFonts w:ascii="Arial" w:hAnsi="Arial" w:cs="Arial"/>
          <w:sz w:val="20"/>
          <w:szCs w:val="20"/>
        </w:rPr>
        <w:t xml:space="preserve">działać w dowolnej sieci komputerowej TCP/IP, </w:t>
      </w:r>
    </w:p>
    <w:p w14:paraId="2EC54215" w14:textId="0CDCAD21" w:rsidR="000D33A0" w:rsidRPr="006B1556" w:rsidRDefault="00E46769" w:rsidP="008D0A3A">
      <w:pPr>
        <w:pStyle w:val="Akapitzlist"/>
        <w:numPr>
          <w:ilvl w:val="0"/>
          <w:numId w:val="31"/>
        </w:numPr>
        <w:autoSpaceDE w:val="0"/>
        <w:autoSpaceDN w:val="0"/>
        <w:adjustRightInd w:val="0"/>
        <w:spacing w:before="80" w:after="80" w:line="240" w:lineRule="auto"/>
        <w:ind w:left="709" w:hanging="349"/>
        <w:rPr>
          <w:rFonts w:ascii="Arial" w:hAnsi="Arial" w:cs="Arial"/>
          <w:sz w:val="20"/>
          <w:szCs w:val="20"/>
        </w:rPr>
      </w:pPr>
      <w:r w:rsidRPr="006B1556">
        <w:rPr>
          <w:rFonts w:ascii="Arial" w:hAnsi="Arial" w:cs="Arial"/>
          <w:sz w:val="20"/>
          <w:szCs w:val="20"/>
        </w:rPr>
        <w:t xml:space="preserve">być poprawnie obsługiwane z dowolnego komputera, na którym zainstalowany jest system Windows lub Linux, powinny poprawnie działać z minimum </w:t>
      </w:r>
      <w:r w:rsidR="00524FB0" w:rsidRPr="00524FB0">
        <w:rPr>
          <w:rFonts w:ascii="Arial" w:hAnsi="Arial" w:cs="Arial"/>
          <w:sz w:val="20"/>
          <w:szCs w:val="20"/>
        </w:rPr>
        <w:t xml:space="preserve">3 </w:t>
      </w:r>
      <w:r w:rsidRPr="006B1556">
        <w:rPr>
          <w:rFonts w:ascii="Arial" w:hAnsi="Arial" w:cs="Arial"/>
          <w:sz w:val="20"/>
          <w:szCs w:val="20"/>
        </w:rPr>
        <w:t xml:space="preserve">najbardziej popularnymi przeglądarkami w Polsce w ich najnowszych wersjach zgodnie ze statystyką prowadzoną na stronie http://gs.statcounter.com/ za okres 6 miesięcy poprzedzających miesiąc ogłoszenia postępowania określoną dla komputerów stacjonarnych „desktop” </w:t>
      </w:r>
      <w:r w:rsidRPr="00524FB0">
        <w:rPr>
          <w:rFonts w:ascii="Arial" w:hAnsi="Arial" w:cs="Arial"/>
          <w:sz w:val="20"/>
          <w:szCs w:val="20"/>
        </w:rPr>
        <w:t>(wymaganie dotyczy Oprogramowania Aplikacyjnego</w:t>
      </w:r>
      <w:r w:rsidRPr="006B1556">
        <w:rPr>
          <w:rFonts w:ascii="Arial" w:hAnsi="Arial" w:cs="Arial"/>
          <w:sz w:val="20"/>
          <w:szCs w:val="20"/>
        </w:rPr>
        <w:t xml:space="preserve">; </w:t>
      </w:r>
    </w:p>
    <w:p w14:paraId="080F4342" w14:textId="77777777" w:rsidR="000D33A0" w:rsidRPr="006B1556" w:rsidRDefault="00E46769" w:rsidP="008D0A3A">
      <w:pPr>
        <w:pStyle w:val="Akapitzlist"/>
        <w:numPr>
          <w:ilvl w:val="0"/>
          <w:numId w:val="31"/>
        </w:numPr>
        <w:autoSpaceDE w:val="0"/>
        <w:autoSpaceDN w:val="0"/>
        <w:adjustRightInd w:val="0"/>
        <w:spacing w:before="80" w:after="80" w:line="240" w:lineRule="auto"/>
        <w:ind w:left="709" w:hanging="349"/>
        <w:rPr>
          <w:rFonts w:ascii="Arial" w:hAnsi="Arial" w:cs="Arial"/>
          <w:sz w:val="20"/>
          <w:szCs w:val="20"/>
        </w:rPr>
      </w:pPr>
      <w:r w:rsidRPr="006B1556">
        <w:rPr>
          <w:rFonts w:ascii="Arial" w:hAnsi="Arial" w:cs="Arial"/>
          <w:sz w:val="20"/>
          <w:szCs w:val="20"/>
        </w:rPr>
        <w:t>umożliwiać pracę jedno i wielostanowiskową oraz zapewniać jednokrotne wprowadzanie danych tak, aby były one widoczne dla wszystkich użytkowników,</w:t>
      </w:r>
    </w:p>
    <w:p w14:paraId="40E7CFB2" w14:textId="77777777" w:rsidR="000D33A0" w:rsidRPr="006B1556" w:rsidRDefault="00E46769" w:rsidP="008D0A3A">
      <w:pPr>
        <w:pStyle w:val="Akapitzlist"/>
        <w:numPr>
          <w:ilvl w:val="0"/>
          <w:numId w:val="31"/>
        </w:numPr>
        <w:autoSpaceDE w:val="0"/>
        <w:autoSpaceDN w:val="0"/>
        <w:adjustRightInd w:val="0"/>
        <w:spacing w:before="80" w:after="80" w:line="240" w:lineRule="auto"/>
        <w:ind w:left="709" w:hanging="349"/>
        <w:rPr>
          <w:rFonts w:ascii="Arial" w:hAnsi="Arial" w:cs="Arial"/>
          <w:sz w:val="20"/>
          <w:szCs w:val="20"/>
        </w:rPr>
      </w:pPr>
      <w:r w:rsidRPr="006B1556">
        <w:rPr>
          <w:rFonts w:ascii="Arial" w:hAnsi="Arial" w:cs="Arial"/>
          <w:sz w:val="20"/>
          <w:szCs w:val="20"/>
        </w:rPr>
        <w:t xml:space="preserve">umożliwiać wykorzystanie bezpiecznego protokołu komunikacji pomiędzy stacją roboczą a serwerem, na którym </w:t>
      </w:r>
      <w:r w:rsidRPr="00524FB0">
        <w:rPr>
          <w:rFonts w:ascii="Arial" w:hAnsi="Arial" w:cs="Arial"/>
          <w:sz w:val="20"/>
          <w:szCs w:val="20"/>
        </w:rPr>
        <w:t>są zainstalowane</w:t>
      </w:r>
      <w:r w:rsidRPr="006B1556">
        <w:rPr>
          <w:rFonts w:ascii="Arial" w:hAnsi="Arial" w:cs="Arial"/>
          <w:sz w:val="20"/>
          <w:szCs w:val="20"/>
        </w:rPr>
        <w:t xml:space="preserve">, w celu zabezpieczenia poufności danych (w zakresie właściwym dla poszczególnych systemów). </w:t>
      </w:r>
    </w:p>
    <w:p w14:paraId="0884326D" w14:textId="24A74AA8" w:rsidR="00CA5A12" w:rsidRPr="006B1556" w:rsidRDefault="00E46769" w:rsidP="008D0A3A">
      <w:pPr>
        <w:pStyle w:val="Akapitzlist"/>
        <w:numPr>
          <w:ilvl w:val="0"/>
          <w:numId w:val="31"/>
        </w:numPr>
        <w:autoSpaceDE w:val="0"/>
        <w:autoSpaceDN w:val="0"/>
        <w:adjustRightInd w:val="0"/>
        <w:spacing w:before="80" w:after="80" w:line="240" w:lineRule="auto"/>
        <w:ind w:left="709" w:hanging="349"/>
        <w:rPr>
          <w:rFonts w:ascii="Arial" w:hAnsi="Arial" w:cs="Arial"/>
          <w:sz w:val="20"/>
          <w:szCs w:val="20"/>
        </w:rPr>
      </w:pPr>
      <w:r w:rsidRPr="006B1556">
        <w:rPr>
          <w:rFonts w:ascii="Arial" w:hAnsi="Arial" w:cs="Arial"/>
          <w:sz w:val="20"/>
          <w:szCs w:val="20"/>
        </w:rPr>
        <w:t xml:space="preserve">dla zastosowań, o których mowa w punkcie </w:t>
      </w:r>
      <w:r w:rsidRPr="00524FB0">
        <w:rPr>
          <w:rFonts w:ascii="Arial" w:hAnsi="Arial" w:cs="Arial"/>
          <w:sz w:val="20"/>
          <w:szCs w:val="20"/>
        </w:rPr>
        <w:t>powyżej, Wykonawca dostarczy certyfikaty SSL klasy co najmniej DV (</w:t>
      </w:r>
      <w:proofErr w:type="spellStart"/>
      <w:r w:rsidRPr="00524FB0">
        <w:rPr>
          <w:rFonts w:ascii="Arial" w:hAnsi="Arial" w:cs="Arial"/>
          <w:sz w:val="20"/>
          <w:szCs w:val="20"/>
        </w:rPr>
        <w:t>Domain</w:t>
      </w:r>
      <w:proofErr w:type="spellEnd"/>
      <w:r w:rsidRPr="00524FB0">
        <w:rPr>
          <w:rFonts w:ascii="Arial" w:hAnsi="Arial" w:cs="Arial"/>
          <w:sz w:val="20"/>
          <w:szCs w:val="20"/>
        </w:rPr>
        <w:t xml:space="preserve"> </w:t>
      </w:r>
      <w:proofErr w:type="spellStart"/>
      <w:r w:rsidRPr="00524FB0">
        <w:rPr>
          <w:rFonts w:ascii="Arial" w:hAnsi="Arial" w:cs="Arial"/>
          <w:sz w:val="20"/>
          <w:szCs w:val="20"/>
        </w:rPr>
        <w:t>Validation</w:t>
      </w:r>
      <w:proofErr w:type="spellEnd"/>
      <w:r w:rsidRPr="00524FB0">
        <w:rPr>
          <w:rFonts w:ascii="Arial" w:hAnsi="Arial" w:cs="Arial"/>
          <w:sz w:val="20"/>
          <w:szCs w:val="20"/>
        </w:rPr>
        <w:t xml:space="preserve">) i zapewni ich ważność co najmniej na okres zaoferowanej gwarancji na Oprogramowanie Aplikacyjne. </w:t>
      </w:r>
    </w:p>
    <w:p w14:paraId="109F68A3" w14:textId="77777777" w:rsidR="001E5158" w:rsidRPr="006B1556" w:rsidRDefault="00CA5A12"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 xml:space="preserve">Dostarczone rozwiązania muszą cechować się skalowalnością zarówno pod względem ilości przetwarzanych danych, jak i liczby użytkowników. </w:t>
      </w:r>
    </w:p>
    <w:p w14:paraId="3A888850" w14:textId="1F186AB5" w:rsidR="001E5158" w:rsidRPr="006B1556" w:rsidRDefault="00CA5A12"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 xml:space="preserve">Wszystkie interfejsy zewnętrzne dostarczanych systemów, jeżeli to możliwe, powinny być oparte na standardowych rozwiązaniach </w:t>
      </w:r>
      <w:r w:rsidR="00166027" w:rsidRPr="006B1556">
        <w:rPr>
          <w:rFonts w:ascii="Arial" w:hAnsi="Arial" w:cs="Arial"/>
          <w:sz w:val="20"/>
          <w:szCs w:val="20"/>
        </w:rPr>
        <w:t>–</w:t>
      </w:r>
      <w:r w:rsidRPr="006B1556">
        <w:rPr>
          <w:rFonts w:ascii="Arial" w:hAnsi="Arial" w:cs="Arial"/>
          <w:sz w:val="20"/>
          <w:szCs w:val="20"/>
        </w:rPr>
        <w:t xml:space="preserve"> w obszarach stosowalności standardów wymienionych w Rozporządzeniu w sprawie Krajowych Ram Interoperacyjności, minimalnych wymagań dla rejestrów publicznych i wymiany informacji w postaci elektronicznej oraz minimalnych wymagań dla systemów teleinformatycznych</w:t>
      </w:r>
      <w:r w:rsidR="001E5158" w:rsidRPr="006B1556">
        <w:rPr>
          <w:rFonts w:ascii="Arial" w:hAnsi="Arial" w:cs="Arial"/>
          <w:sz w:val="20"/>
          <w:szCs w:val="20"/>
        </w:rPr>
        <w:t xml:space="preserve">, </w:t>
      </w:r>
      <w:r w:rsidRPr="006B1556">
        <w:rPr>
          <w:rFonts w:ascii="Arial" w:hAnsi="Arial" w:cs="Arial"/>
          <w:sz w:val="20"/>
          <w:szCs w:val="20"/>
        </w:rPr>
        <w:t>a w pozostałych obszarach będą stosowane powszechnie stosowane standardy</w:t>
      </w:r>
      <w:r w:rsidR="001E5158" w:rsidRPr="006B1556">
        <w:rPr>
          <w:rFonts w:ascii="Arial" w:hAnsi="Arial" w:cs="Arial"/>
          <w:sz w:val="20"/>
          <w:szCs w:val="20"/>
        </w:rPr>
        <w:t xml:space="preserve"> </w:t>
      </w:r>
      <w:r w:rsidRPr="006B1556">
        <w:rPr>
          <w:rFonts w:ascii="Arial" w:hAnsi="Arial" w:cs="Arial"/>
          <w:sz w:val="20"/>
          <w:szCs w:val="20"/>
        </w:rPr>
        <w:t xml:space="preserve">(w szczególności standardy otwarte). </w:t>
      </w:r>
    </w:p>
    <w:p w14:paraId="1E1AC6B2" w14:textId="77777777" w:rsidR="001E5158" w:rsidRPr="006B1556" w:rsidRDefault="00CA5A12" w:rsidP="008D0A3A">
      <w:pPr>
        <w:pStyle w:val="Akapitzlist"/>
        <w:numPr>
          <w:ilvl w:val="0"/>
          <w:numId w:val="30"/>
        </w:numPr>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Wdrożone rozwiązania muszą zapewniać możliwość tworzenia kopii zapasowych danych.</w:t>
      </w:r>
    </w:p>
    <w:p w14:paraId="7B4B1D29" w14:textId="02B51848" w:rsidR="00CA5A12" w:rsidRPr="006B1556" w:rsidRDefault="00CA5A12" w:rsidP="008D0A3A">
      <w:pPr>
        <w:pStyle w:val="Akapitzlist"/>
        <w:numPr>
          <w:ilvl w:val="0"/>
          <w:numId w:val="30"/>
        </w:numPr>
        <w:tabs>
          <w:tab w:val="left" w:pos="426"/>
        </w:tabs>
        <w:autoSpaceDE w:val="0"/>
        <w:autoSpaceDN w:val="0"/>
        <w:adjustRightInd w:val="0"/>
        <w:spacing w:before="80" w:after="80" w:line="240" w:lineRule="auto"/>
        <w:ind w:left="284" w:hanging="284"/>
        <w:rPr>
          <w:rFonts w:ascii="Arial" w:hAnsi="Arial" w:cs="Arial"/>
          <w:sz w:val="20"/>
          <w:szCs w:val="20"/>
        </w:rPr>
      </w:pPr>
      <w:r w:rsidRPr="006B1556">
        <w:rPr>
          <w:rFonts w:ascii="Arial" w:hAnsi="Arial" w:cs="Arial"/>
          <w:sz w:val="20"/>
          <w:szCs w:val="20"/>
        </w:rPr>
        <w:t xml:space="preserve">System musi zawierać mechanizmy/narzędzia, które umożliwią Zamawiającemu monitorowanie i raportowanie </w:t>
      </w:r>
      <w:r w:rsidR="001E2946" w:rsidRPr="006B1556">
        <w:rPr>
          <w:rFonts w:ascii="Arial" w:hAnsi="Arial" w:cs="Arial"/>
          <w:sz w:val="20"/>
          <w:szCs w:val="20"/>
        </w:rPr>
        <w:t xml:space="preserve">co najmniej </w:t>
      </w:r>
      <w:r w:rsidRPr="006B1556">
        <w:rPr>
          <w:rFonts w:ascii="Arial" w:hAnsi="Arial" w:cs="Arial"/>
          <w:sz w:val="20"/>
          <w:szCs w:val="20"/>
        </w:rPr>
        <w:t>w zakresie</w:t>
      </w:r>
      <w:r w:rsidR="001E2946">
        <w:rPr>
          <w:rFonts w:ascii="Arial" w:hAnsi="Arial" w:cs="Arial"/>
          <w:sz w:val="20"/>
          <w:szCs w:val="20"/>
        </w:rPr>
        <w:t xml:space="preserve"> </w:t>
      </w:r>
      <w:r w:rsidR="001E2946" w:rsidRPr="00524FB0">
        <w:rPr>
          <w:rFonts w:ascii="Arial" w:hAnsi="Arial" w:cs="Arial"/>
          <w:sz w:val="20"/>
          <w:szCs w:val="20"/>
        </w:rPr>
        <w:t>wskaźników rezultatu</w:t>
      </w:r>
      <w:r w:rsidRPr="00524FB0">
        <w:rPr>
          <w:rFonts w:ascii="Arial" w:hAnsi="Arial" w:cs="Arial"/>
          <w:sz w:val="20"/>
          <w:szCs w:val="20"/>
        </w:rPr>
        <w:t xml:space="preserve">: </w:t>
      </w:r>
    </w:p>
    <w:p w14:paraId="1E407095" w14:textId="3539091A" w:rsidR="001E5158" w:rsidRPr="00524FB0" w:rsidRDefault="00EF3917" w:rsidP="008D0A3A">
      <w:pPr>
        <w:pStyle w:val="Akapitzlist"/>
        <w:numPr>
          <w:ilvl w:val="0"/>
          <w:numId w:val="32"/>
        </w:numPr>
        <w:autoSpaceDE w:val="0"/>
        <w:autoSpaceDN w:val="0"/>
        <w:adjustRightInd w:val="0"/>
        <w:spacing w:before="80" w:after="80" w:line="240" w:lineRule="auto"/>
        <w:ind w:left="567" w:hanging="283"/>
        <w:rPr>
          <w:rFonts w:ascii="Arial" w:hAnsi="Arial" w:cs="Arial"/>
          <w:sz w:val="20"/>
          <w:szCs w:val="20"/>
        </w:rPr>
      </w:pPr>
      <w:r w:rsidRPr="00524FB0">
        <w:rPr>
          <w:rFonts w:ascii="Arial" w:hAnsi="Arial" w:cs="Arial"/>
          <w:sz w:val="20"/>
          <w:szCs w:val="20"/>
        </w:rPr>
        <w:t>l</w:t>
      </w:r>
      <w:r w:rsidR="00CA5A12" w:rsidRPr="00524FB0">
        <w:rPr>
          <w:rFonts w:ascii="Arial" w:hAnsi="Arial" w:cs="Arial"/>
          <w:sz w:val="20"/>
          <w:szCs w:val="20"/>
        </w:rPr>
        <w:t>iczb</w:t>
      </w:r>
      <w:r w:rsidR="001E2946" w:rsidRPr="00524FB0">
        <w:rPr>
          <w:rFonts w:ascii="Arial" w:hAnsi="Arial" w:cs="Arial"/>
          <w:sz w:val="20"/>
          <w:szCs w:val="20"/>
        </w:rPr>
        <w:t>a</w:t>
      </w:r>
      <w:r w:rsidR="00CA5A12" w:rsidRPr="00524FB0">
        <w:rPr>
          <w:rFonts w:ascii="Arial" w:hAnsi="Arial" w:cs="Arial"/>
          <w:sz w:val="20"/>
          <w:szCs w:val="20"/>
        </w:rPr>
        <w:t xml:space="preserve"> osób korzystających z usług publicznych online</w:t>
      </w:r>
    </w:p>
    <w:p w14:paraId="081C9FE5" w14:textId="77777777" w:rsidR="001E2946" w:rsidRPr="00524FB0" w:rsidRDefault="001E2946" w:rsidP="001E2946">
      <w:pPr>
        <w:pStyle w:val="TableParagraph"/>
        <w:ind w:left="1080" w:hanging="796"/>
        <w:rPr>
          <w:rFonts w:ascii="Arial" w:eastAsiaTheme="minorHAnsi" w:hAnsi="Arial" w:cs="Arial"/>
          <w:sz w:val="20"/>
          <w:szCs w:val="20"/>
          <w:lang w:val="pl-PL"/>
        </w:rPr>
      </w:pPr>
      <w:r w:rsidRPr="00524FB0">
        <w:rPr>
          <w:rFonts w:ascii="Arial" w:eastAsiaTheme="minorHAnsi" w:hAnsi="Arial" w:cs="Arial"/>
          <w:sz w:val="20"/>
          <w:szCs w:val="20"/>
          <w:lang w:val="pl-PL"/>
        </w:rPr>
        <w:t>Wskaźnik weryﬁkowany będzie za pomocą:</w:t>
      </w:r>
    </w:p>
    <w:p w14:paraId="4D2EC964" w14:textId="65BABEAA" w:rsidR="001E2946" w:rsidRPr="00524FB0" w:rsidRDefault="001E2946" w:rsidP="008D0A3A">
      <w:pPr>
        <w:pStyle w:val="TableParagraph"/>
        <w:numPr>
          <w:ilvl w:val="0"/>
          <w:numId w:val="144"/>
        </w:numPr>
        <w:tabs>
          <w:tab w:val="left" w:pos="567"/>
        </w:tabs>
        <w:spacing w:before="12" w:line="256" w:lineRule="auto"/>
        <w:ind w:left="426" w:right="18" w:hanging="142"/>
        <w:rPr>
          <w:rFonts w:ascii="Arial" w:eastAsiaTheme="minorHAnsi" w:hAnsi="Arial" w:cs="Arial"/>
          <w:sz w:val="20"/>
          <w:szCs w:val="20"/>
          <w:lang w:val="pl-PL"/>
        </w:rPr>
      </w:pPr>
      <w:r w:rsidRPr="00524FB0">
        <w:rPr>
          <w:rFonts w:ascii="Arial" w:eastAsiaTheme="minorHAnsi" w:hAnsi="Arial" w:cs="Arial"/>
          <w:sz w:val="20"/>
          <w:szCs w:val="20"/>
          <w:lang w:val="pl-PL"/>
        </w:rPr>
        <w:t xml:space="preserve">Raportów z systemów informatycznych tj. Elektroniczne Zarządzanie Dokumentacją , Cyfrowy Urząd - dane dotyczące liczby złożonych i pobranych wniosków - dane dotyczące liczby formularzy złożonych przez </w:t>
      </w:r>
      <w:proofErr w:type="spellStart"/>
      <w:r w:rsidRPr="00524FB0">
        <w:rPr>
          <w:rFonts w:ascii="Arial" w:eastAsiaTheme="minorHAnsi" w:hAnsi="Arial" w:cs="Arial"/>
          <w:sz w:val="20"/>
          <w:szCs w:val="20"/>
          <w:lang w:val="pl-PL"/>
        </w:rPr>
        <w:t>ePUAP</w:t>
      </w:r>
      <w:proofErr w:type="spellEnd"/>
      <w:r w:rsidRPr="00524FB0">
        <w:rPr>
          <w:rFonts w:ascii="Arial" w:eastAsiaTheme="minorHAnsi" w:hAnsi="Arial" w:cs="Arial"/>
          <w:sz w:val="20"/>
          <w:szCs w:val="20"/>
          <w:lang w:val="pl-PL"/>
        </w:rPr>
        <w:t>,</w:t>
      </w:r>
    </w:p>
    <w:p w14:paraId="16F0D9D2" w14:textId="334B3689" w:rsidR="001E2946" w:rsidRPr="00524FB0" w:rsidRDefault="001E2946" w:rsidP="008D0A3A">
      <w:pPr>
        <w:pStyle w:val="TableParagraph"/>
        <w:numPr>
          <w:ilvl w:val="0"/>
          <w:numId w:val="144"/>
        </w:numPr>
        <w:spacing w:line="256" w:lineRule="auto"/>
        <w:ind w:left="567" w:hanging="283"/>
        <w:rPr>
          <w:rFonts w:ascii="Arial" w:eastAsiaTheme="minorHAnsi" w:hAnsi="Arial" w:cs="Arial"/>
          <w:sz w:val="20"/>
          <w:szCs w:val="20"/>
          <w:lang w:val="pl-PL"/>
        </w:rPr>
      </w:pPr>
      <w:r w:rsidRPr="00524FB0">
        <w:rPr>
          <w:rFonts w:ascii="Arial" w:eastAsiaTheme="minorHAnsi" w:hAnsi="Arial" w:cs="Arial"/>
          <w:sz w:val="20"/>
          <w:szCs w:val="20"/>
          <w:lang w:val="pl-PL"/>
        </w:rPr>
        <w:t>Dane z modułu NGO – liczba przeprowadzonych konkursów ofert oraz liczba złożonych ofert za pomocą modułu.</w:t>
      </w:r>
    </w:p>
    <w:p w14:paraId="681EFEAA" w14:textId="69B8C403" w:rsidR="001E2946" w:rsidRPr="00524FB0" w:rsidRDefault="001E2946" w:rsidP="008D0A3A">
      <w:pPr>
        <w:pStyle w:val="TableParagraph"/>
        <w:numPr>
          <w:ilvl w:val="0"/>
          <w:numId w:val="144"/>
        </w:numPr>
        <w:spacing w:line="256" w:lineRule="auto"/>
        <w:ind w:left="567" w:hanging="283"/>
        <w:rPr>
          <w:rFonts w:ascii="Arial" w:eastAsiaTheme="minorHAnsi" w:hAnsi="Arial" w:cs="Arial"/>
          <w:sz w:val="20"/>
          <w:szCs w:val="20"/>
          <w:lang w:val="pl-PL"/>
        </w:rPr>
      </w:pPr>
      <w:r w:rsidRPr="00524FB0">
        <w:rPr>
          <w:rFonts w:ascii="Arial" w:eastAsiaTheme="minorHAnsi" w:hAnsi="Arial" w:cs="Arial"/>
          <w:sz w:val="20"/>
          <w:szCs w:val="20"/>
          <w:lang w:val="pl-PL"/>
        </w:rPr>
        <w:t>Dane z modułu PZP – liczba przeprowadzonych postępowań PZP za pomocą modułu</w:t>
      </w:r>
    </w:p>
    <w:p w14:paraId="3C0BA0BE" w14:textId="7A5E2355" w:rsidR="00CA5A12" w:rsidRPr="006B1556" w:rsidRDefault="00901BF9" w:rsidP="00EF3917">
      <w:pPr>
        <w:pStyle w:val="Akapitzlist"/>
        <w:autoSpaceDE w:val="0"/>
        <w:autoSpaceDN w:val="0"/>
        <w:adjustRightInd w:val="0"/>
        <w:spacing w:before="80" w:after="80" w:line="240" w:lineRule="auto"/>
        <w:ind w:left="426" w:hanging="426"/>
        <w:contextualSpacing w:val="0"/>
        <w:rPr>
          <w:rFonts w:ascii="Arial" w:hAnsi="Arial" w:cs="Arial"/>
          <w:sz w:val="20"/>
          <w:szCs w:val="20"/>
        </w:rPr>
      </w:pPr>
      <w:r>
        <w:rPr>
          <w:rFonts w:ascii="Arial" w:hAnsi="Arial" w:cs="Arial"/>
          <w:sz w:val="20"/>
          <w:szCs w:val="20"/>
        </w:rPr>
        <w:t xml:space="preserve">     </w:t>
      </w:r>
      <w:r w:rsidR="00CA5A12" w:rsidRPr="006B1556">
        <w:rPr>
          <w:rFonts w:ascii="Arial" w:hAnsi="Arial" w:cs="Arial"/>
          <w:sz w:val="20"/>
          <w:szCs w:val="20"/>
        </w:rPr>
        <w:t xml:space="preserve">System w części publicznej, dostępnej w sieci Internet, powinien umożliwiać minimum: </w:t>
      </w:r>
    </w:p>
    <w:p w14:paraId="7D7BAFC2" w14:textId="395A5BEF" w:rsidR="00EF3917" w:rsidRPr="006B1556" w:rsidRDefault="00EF3917" w:rsidP="00EF3917">
      <w:pPr>
        <w:autoSpaceDE w:val="0"/>
        <w:autoSpaceDN w:val="0"/>
        <w:adjustRightInd w:val="0"/>
        <w:spacing w:before="80" w:after="80" w:line="240" w:lineRule="auto"/>
        <w:ind w:left="1080" w:hanging="796"/>
        <w:rPr>
          <w:sz w:val="20"/>
          <w:szCs w:val="20"/>
        </w:rPr>
      </w:pPr>
      <w:r w:rsidRPr="006B1556">
        <w:rPr>
          <w:sz w:val="20"/>
          <w:szCs w:val="20"/>
        </w:rPr>
        <w:t xml:space="preserve">a) </w:t>
      </w:r>
      <w:r w:rsidR="00CA5A12" w:rsidRPr="006B1556">
        <w:rPr>
          <w:sz w:val="20"/>
          <w:szCs w:val="20"/>
        </w:rPr>
        <w:t>rejestrację logowań każdego użytkownika,</w:t>
      </w:r>
    </w:p>
    <w:p w14:paraId="087EE6BB" w14:textId="77777777" w:rsidR="00EF3917" w:rsidRPr="006B1556" w:rsidRDefault="00EF3917" w:rsidP="00EF3917">
      <w:pPr>
        <w:autoSpaceDE w:val="0"/>
        <w:autoSpaceDN w:val="0"/>
        <w:adjustRightInd w:val="0"/>
        <w:spacing w:before="80" w:after="80" w:line="240" w:lineRule="auto"/>
        <w:ind w:left="1080" w:hanging="796"/>
        <w:rPr>
          <w:sz w:val="20"/>
          <w:szCs w:val="20"/>
        </w:rPr>
      </w:pPr>
      <w:r w:rsidRPr="006B1556">
        <w:rPr>
          <w:sz w:val="20"/>
          <w:szCs w:val="20"/>
        </w:rPr>
        <w:t xml:space="preserve">b) </w:t>
      </w:r>
      <w:r w:rsidR="00CA5A12" w:rsidRPr="006B1556">
        <w:rPr>
          <w:sz w:val="20"/>
          <w:szCs w:val="20"/>
        </w:rPr>
        <w:t xml:space="preserve">rejestrację wyświetlenia/pobrania dowolnego dokumentu przez użytkownika, </w:t>
      </w:r>
    </w:p>
    <w:p w14:paraId="1B5BFFDB" w14:textId="77777777" w:rsidR="00EF3917" w:rsidRPr="006B1556" w:rsidRDefault="00EF3917" w:rsidP="00EF3917">
      <w:pPr>
        <w:autoSpaceDE w:val="0"/>
        <w:autoSpaceDN w:val="0"/>
        <w:adjustRightInd w:val="0"/>
        <w:spacing w:before="80" w:after="80" w:line="240" w:lineRule="auto"/>
        <w:ind w:left="1080" w:hanging="796"/>
        <w:rPr>
          <w:sz w:val="20"/>
          <w:szCs w:val="20"/>
        </w:rPr>
      </w:pPr>
      <w:r w:rsidRPr="006B1556">
        <w:rPr>
          <w:sz w:val="20"/>
          <w:szCs w:val="20"/>
        </w:rPr>
        <w:t xml:space="preserve">c) </w:t>
      </w:r>
      <w:r w:rsidR="00CA5A12" w:rsidRPr="006B1556">
        <w:rPr>
          <w:sz w:val="20"/>
          <w:szCs w:val="20"/>
        </w:rPr>
        <w:t>rejestrację dokonan</w:t>
      </w:r>
      <w:r w:rsidRPr="006B1556">
        <w:rPr>
          <w:sz w:val="20"/>
          <w:szCs w:val="20"/>
        </w:rPr>
        <w:t>ej</w:t>
      </w:r>
      <w:r w:rsidR="00CA5A12" w:rsidRPr="006B1556">
        <w:rPr>
          <w:sz w:val="20"/>
          <w:szCs w:val="20"/>
        </w:rPr>
        <w:t xml:space="preserve"> płatności przez użytkownika, </w:t>
      </w:r>
    </w:p>
    <w:p w14:paraId="74FDDE3E" w14:textId="77777777" w:rsidR="00EF3917" w:rsidRPr="006B1556" w:rsidRDefault="00EF3917" w:rsidP="00EF3917">
      <w:pPr>
        <w:autoSpaceDE w:val="0"/>
        <w:autoSpaceDN w:val="0"/>
        <w:adjustRightInd w:val="0"/>
        <w:spacing w:before="80" w:after="80" w:line="240" w:lineRule="auto"/>
        <w:ind w:left="1080" w:hanging="796"/>
        <w:rPr>
          <w:sz w:val="20"/>
          <w:szCs w:val="20"/>
        </w:rPr>
      </w:pPr>
      <w:r w:rsidRPr="006B1556">
        <w:rPr>
          <w:sz w:val="20"/>
          <w:szCs w:val="20"/>
        </w:rPr>
        <w:t xml:space="preserve">d) </w:t>
      </w:r>
      <w:r w:rsidR="00CA5A12" w:rsidRPr="006B1556">
        <w:rPr>
          <w:sz w:val="20"/>
          <w:szCs w:val="20"/>
        </w:rPr>
        <w:t xml:space="preserve">rejestrację wyświetlenia karty e-usługi publicznej przez użytkownika, </w:t>
      </w:r>
    </w:p>
    <w:p w14:paraId="586E1522" w14:textId="6D6CB52F" w:rsidR="00CA5A12" w:rsidRPr="006B1556" w:rsidRDefault="00EF3917" w:rsidP="00EF3917">
      <w:pPr>
        <w:autoSpaceDE w:val="0"/>
        <w:autoSpaceDN w:val="0"/>
        <w:adjustRightInd w:val="0"/>
        <w:spacing w:before="80" w:after="80" w:line="240" w:lineRule="auto"/>
        <w:ind w:left="567" w:hanging="283"/>
        <w:rPr>
          <w:sz w:val="20"/>
          <w:szCs w:val="20"/>
        </w:rPr>
      </w:pPr>
      <w:r w:rsidRPr="006B1556">
        <w:rPr>
          <w:sz w:val="20"/>
          <w:szCs w:val="20"/>
        </w:rPr>
        <w:lastRenderedPageBreak/>
        <w:t xml:space="preserve">e) </w:t>
      </w:r>
      <w:r w:rsidR="00CA5A12" w:rsidRPr="006B1556">
        <w:rPr>
          <w:sz w:val="20"/>
          <w:szCs w:val="20"/>
        </w:rPr>
        <w:t xml:space="preserve">rejestrację wejścia/wyświetlenia części publicznej Systemu, dostępnej w sieci Internet przez użytkownika. </w:t>
      </w:r>
    </w:p>
    <w:p w14:paraId="10A0547B" w14:textId="39E0D000" w:rsidR="00CA5A12" w:rsidRPr="006B1556" w:rsidRDefault="00CA5A12" w:rsidP="00EF3917">
      <w:pPr>
        <w:pStyle w:val="Akapitzlist"/>
        <w:autoSpaceDE w:val="0"/>
        <w:autoSpaceDN w:val="0"/>
        <w:adjustRightInd w:val="0"/>
        <w:spacing w:before="80" w:after="80" w:line="240" w:lineRule="auto"/>
        <w:ind w:left="284"/>
        <w:contextualSpacing w:val="0"/>
        <w:rPr>
          <w:rFonts w:ascii="Arial" w:hAnsi="Arial" w:cs="Arial"/>
          <w:sz w:val="20"/>
          <w:szCs w:val="20"/>
        </w:rPr>
      </w:pPr>
      <w:r w:rsidRPr="006B1556">
        <w:rPr>
          <w:rFonts w:ascii="Arial" w:hAnsi="Arial" w:cs="Arial"/>
          <w:sz w:val="20"/>
          <w:szCs w:val="20"/>
        </w:rPr>
        <w:t xml:space="preserve">Rejestracja powinna polegać minimum na odnotowaniu wykonania wymienionej wyżej czynności z określeniem czasu jej wykonania, jej rodzaju, typu użytkownika (zalogowany, anonimowy). System powinien umożliwić generowanie raportu z wyżej określonych rejestrowanych danych w dowolnym układzie, tj. umożliwiać Zamawiającemu określenie typu czynności, przedziału czasowego wykonania czynności, rodzaju czynności i typu użytkownika w celu sporządzenia raportu. </w:t>
      </w:r>
    </w:p>
    <w:p w14:paraId="4560AD61" w14:textId="332CAD0B" w:rsidR="001D4375" w:rsidRPr="006B1556" w:rsidRDefault="00CA5A12" w:rsidP="008D0A3A">
      <w:pPr>
        <w:pStyle w:val="Akapitzlist"/>
        <w:numPr>
          <w:ilvl w:val="0"/>
          <w:numId w:val="145"/>
        </w:numPr>
        <w:autoSpaceDE w:val="0"/>
        <w:autoSpaceDN w:val="0"/>
        <w:adjustRightInd w:val="0"/>
        <w:spacing w:before="80" w:after="80" w:line="240" w:lineRule="auto"/>
        <w:ind w:left="426" w:hanging="426"/>
        <w:contextualSpacing w:val="0"/>
        <w:rPr>
          <w:rFonts w:ascii="Arial" w:hAnsi="Arial" w:cs="Arial"/>
          <w:sz w:val="20"/>
          <w:szCs w:val="20"/>
        </w:rPr>
      </w:pPr>
      <w:r w:rsidRPr="006B1556">
        <w:rPr>
          <w:rFonts w:ascii="Arial" w:hAnsi="Arial" w:cs="Arial"/>
          <w:sz w:val="20"/>
          <w:szCs w:val="20"/>
        </w:rPr>
        <w:t>Dostarczone rozwiązania muszą zawierać mechanizmy/narzędzia, które umożliwią Zamawiającemu monitorowanie udostępnianych w ramach projektu e-usług pod kątem dostępności, użyteczności graficznych interfejsów dla wszystkich interesariuszy, ciągłości działania i powszechności wykorzystania oraz satysfakcji użytkowników</w:t>
      </w:r>
      <w:r w:rsidR="00546243">
        <w:rPr>
          <w:rFonts w:ascii="Arial" w:hAnsi="Arial" w:cs="Arial"/>
          <w:sz w:val="20"/>
          <w:szCs w:val="20"/>
        </w:rPr>
        <w:t>.</w:t>
      </w:r>
      <w:r w:rsidRPr="00546243">
        <w:rPr>
          <w:rFonts w:ascii="Arial" w:hAnsi="Arial" w:cs="Arial"/>
          <w:b/>
          <w:bCs/>
          <w:sz w:val="20"/>
          <w:szCs w:val="20"/>
        </w:rPr>
        <w:t xml:space="preserve"> Wykonawca zaprojektuje odpowiednie rozwiązania w ww. zakresie i przed ich realizacją przedstawi do akceptacji Zamawiającego</w:t>
      </w:r>
      <w:r w:rsidRPr="006B1556">
        <w:rPr>
          <w:rFonts w:ascii="Arial" w:hAnsi="Arial" w:cs="Arial"/>
          <w:sz w:val="20"/>
          <w:szCs w:val="20"/>
        </w:rPr>
        <w:t xml:space="preserve">. </w:t>
      </w:r>
    </w:p>
    <w:p w14:paraId="2BD5CA42" w14:textId="75CDD6F8" w:rsidR="00CA5A12" w:rsidRPr="006B1556" w:rsidRDefault="00CA5A12" w:rsidP="008D0A3A">
      <w:pPr>
        <w:pStyle w:val="Akapitzlist"/>
        <w:numPr>
          <w:ilvl w:val="0"/>
          <w:numId w:val="145"/>
        </w:numPr>
        <w:autoSpaceDE w:val="0"/>
        <w:autoSpaceDN w:val="0"/>
        <w:adjustRightInd w:val="0"/>
        <w:spacing w:before="80" w:after="80" w:line="240" w:lineRule="auto"/>
        <w:ind w:left="426" w:hanging="426"/>
        <w:contextualSpacing w:val="0"/>
        <w:rPr>
          <w:rFonts w:ascii="Arial" w:hAnsi="Arial" w:cs="Arial"/>
          <w:sz w:val="20"/>
          <w:szCs w:val="20"/>
        </w:rPr>
      </w:pPr>
      <w:r w:rsidRPr="006B1556">
        <w:rPr>
          <w:rFonts w:ascii="Arial" w:hAnsi="Arial" w:cs="Arial"/>
          <w:sz w:val="20"/>
          <w:szCs w:val="20"/>
        </w:rPr>
        <w:t xml:space="preserve">Dokumentacja użytkownika dla każdego </w:t>
      </w:r>
      <w:r w:rsidRPr="000611F9">
        <w:rPr>
          <w:rFonts w:ascii="Arial" w:hAnsi="Arial" w:cs="Arial"/>
          <w:sz w:val="20"/>
          <w:szCs w:val="20"/>
        </w:rPr>
        <w:t xml:space="preserve">elementu Oprogramowania </w:t>
      </w:r>
      <w:r w:rsidRPr="006B1556">
        <w:rPr>
          <w:rFonts w:ascii="Arial" w:hAnsi="Arial" w:cs="Arial"/>
          <w:sz w:val="20"/>
          <w:szCs w:val="20"/>
        </w:rPr>
        <w:t xml:space="preserve">musi zawierać opis funkcji programu, wyjaśniać zasady pracy z programem oraz zawierać opisy przykładowych scenariuszy pracy. </w:t>
      </w:r>
    </w:p>
    <w:p w14:paraId="15F3F4F0" w14:textId="4FA30EF7" w:rsidR="00372ECB" w:rsidRPr="006B1556" w:rsidRDefault="00CA5A12" w:rsidP="008D0A3A">
      <w:pPr>
        <w:pStyle w:val="Akapitzlist"/>
        <w:numPr>
          <w:ilvl w:val="0"/>
          <w:numId w:val="145"/>
        </w:numPr>
        <w:autoSpaceDE w:val="0"/>
        <w:autoSpaceDN w:val="0"/>
        <w:adjustRightInd w:val="0"/>
        <w:spacing w:before="80" w:after="80" w:line="240" w:lineRule="auto"/>
        <w:ind w:left="426" w:hanging="426"/>
        <w:contextualSpacing w:val="0"/>
        <w:rPr>
          <w:rFonts w:ascii="Arial" w:hAnsi="Arial" w:cs="Arial"/>
          <w:sz w:val="20"/>
          <w:szCs w:val="20"/>
        </w:rPr>
      </w:pPr>
      <w:r w:rsidRPr="006B1556">
        <w:rPr>
          <w:rFonts w:ascii="Arial" w:hAnsi="Arial" w:cs="Arial"/>
          <w:sz w:val="20"/>
          <w:szCs w:val="20"/>
        </w:rPr>
        <w:t>System w części publicznej (tzn. udostępnionej poprzez sieć Internet</w:t>
      </w:r>
      <w:r w:rsidR="002D73F2">
        <w:rPr>
          <w:rFonts w:ascii="Arial" w:hAnsi="Arial" w:cs="Arial"/>
          <w:sz w:val="20"/>
          <w:szCs w:val="20"/>
        </w:rPr>
        <w:t xml:space="preserve"> u</w:t>
      </w:r>
      <w:r w:rsidRPr="006B1556">
        <w:rPr>
          <w:rFonts w:ascii="Arial" w:hAnsi="Arial" w:cs="Arial"/>
          <w:sz w:val="20"/>
          <w:szCs w:val="20"/>
        </w:rPr>
        <w:t>żytkownikom niebędącym pracownikami Zamawiającego – tzw. front-</w:t>
      </w:r>
      <w:proofErr w:type="spellStart"/>
      <w:r w:rsidRPr="006B1556">
        <w:rPr>
          <w:rFonts w:ascii="Arial" w:hAnsi="Arial" w:cs="Arial"/>
          <w:sz w:val="20"/>
          <w:szCs w:val="20"/>
        </w:rPr>
        <w:t>office</w:t>
      </w:r>
      <w:proofErr w:type="spellEnd"/>
      <w:r w:rsidRPr="006B1556">
        <w:rPr>
          <w:rFonts w:ascii="Arial" w:hAnsi="Arial" w:cs="Arial"/>
          <w:sz w:val="20"/>
          <w:szCs w:val="20"/>
        </w:rPr>
        <w:t xml:space="preserve">) musi uwzględniać możliwości i potrzeby osób niepełnosprawnych, w tym postanowienia </w:t>
      </w:r>
      <w:r w:rsidRPr="000611F9">
        <w:rPr>
          <w:rFonts w:ascii="Arial" w:hAnsi="Arial" w:cs="Arial"/>
          <w:sz w:val="20"/>
          <w:szCs w:val="20"/>
        </w:rPr>
        <w:t>WCAG 2.</w:t>
      </w:r>
      <w:r w:rsidR="002D73F2" w:rsidRPr="000611F9">
        <w:rPr>
          <w:rFonts w:ascii="Arial" w:hAnsi="Arial" w:cs="Arial"/>
          <w:sz w:val="20"/>
          <w:szCs w:val="20"/>
        </w:rPr>
        <w:t>1</w:t>
      </w:r>
      <w:r w:rsidRPr="000611F9">
        <w:rPr>
          <w:rFonts w:ascii="Arial" w:hAnsi="Arial" w:cs="Arial"/>
          <w:sz w:val="20"/>
          <w:szCs w:val="20"/>
        </w:rPr>
        <w:t xml:space="preserve"> </w:t>
      </w:r>
      <w:r w:rsidRPr="006B1556">
        <w:rPr>
          <w:rFonts w:ascii="Arial" w:hAnsi="Arial" w:cs="Arial"/>
          <w:sz w:val="20"/>
          <w:szCs w:val="20"/>
        </w:rPr>
        <w:t>(z uwzględnieniem poziomu AA) tj. wytycznych dotyczących dostępności treści internetowych zgodnie z Rozporządzeniem Rady Ministrów z dnia 12 kwietnia 2012 r. w sprawie Krajowych Ram Interoperacyjności, minimalnych wymagań dla rejestrów publicznych</w:t>
      </w:r>
      <w:r w:rsidR="002D73F2">
        <w:rPr>
          <w:rFonts w:ascii="Arial" w:hAnsi="Arial" w:cs="Arial"/>
          <w:sz w:val="20"/>
          <w:szCs w:val="20"/>
        </w:rPr>
        <w:t xml:space="preserve"> </w:t>
      </w:r>
      <w:r w:rsidRPr="006B1556">
        <w:rPr>
          <w:rFonts w:ascii="Arial" w:hAnsi="Arial" w:cs="Arial"/>
          <w:sz w:val="20"/>
          <w:szCs w:val="20"/>
        </w:rPr>
        <w:t>i wymiany informacji w postaci elektronicznej oraz minimalnych wymagań dla systemów teleinformatycznych</w:t>
      </w:r>
      <w:r w:rsidR="00EF3917" w:rsidRPr="006B1556">
        <w:rPr>
          <w:rFonts w:ascii="Arial" w:hAnsi="Arial" w:cs="Arial"/>
          <w:sz w:val="20"/>
          <w:szCs w:val="20"/>
        </w:rPr>
        <w:t xml:space="preserve"> </w:t>
      </w:r>
      <w:r w:rsidRPr="006B1556">
        <w:rPr>
          <w:rFonts w:ascii="Arial" w:hAnsi="Arial" w:cs="Arial"/>
          <w:sz w:val="20"/>
          <w:szCs w:val="20"/>
        </w:rPr>
        <w:t xml:space="preserve">oraz poprzez spełnienie wymagań określonych w </w:t>
      </w:r>
      <w:r w:rsidR="004C7BAC">
        <w:rPr>
          <w:rFonts w:ascii="Arial" w:hAnsi="Arial" w:cs="Arial"/>
          <w:sz w:val="20"/>
          <w:szCs w:val="20"/>
        </w:rPr>
        <w:t>u</w:t>
      </w:r>
      <w:r w:rsidRPr="006B1556">
        <w:rPr>
          <w:rFonts w:ascii="Arial" w:hAnsi="Arial" w:cs="Arial"/>
          <w:sz w:val="20"/>
          <w:szCs w:val="20"/>
        </w:rPr>
        <w:t>stawie z dnia</w:t>
      </w:r>
      <w:r w:rsidR="00546243">
        <w:rPr>
          <w:rFonts w:ascii="Arial" w:hAnsi="Arial" w:cs="Arial"/>
          <w:sz w:val="20"/>
          <w:szCs w:val="20"/>
        </w:rPr>
        <w:t xml:space="preserve"> 0</w:t>
      </w:r>
      <w:r w:rsidRPr="006B1556">
        <w:rPr>
          <w:rFonts w:ascii="Arial" w:hAnsi="Arial" w:cs="Arial"/>
          <w:sz w:val="20"/>
          <w:szCs w:val="20"/>
        </w:rPr>
        <w:t>4 kwietnia 2019 r.</w:t>
      </w:r>
      <w:r w:rsidR="00702F77">
        <w:rPr>
          <w:rFonts w:ascii="Arial" w:hAnsi="Arial" w:cs="Arial"/>
          <w:sz w:val="20"/>
          <w:szCs w:val="20"/>
        </w:rPr>
        <w:t xml:space="preserve"> </w:t>
      </w:r>
      <w:r w:rsidRPr="006B1556">
        <w:rPr>
          <w:rFonts w:ascii="Arial" w:hAnsi="Arial" w:cs="Arial"/>
          <w:sz w:val="20"/>
          <w:szCs w:val="20"/>
        </w:rPr>
        <w:t xml:space="preserve">o dostępności cyfrowej stron internetowych </w:t>
      </w:r>
      <w:r w:rsidR="00702F77">
        <w:rPr>
          <w:rFonts w:ascii="Arial" w:hAnsi="Arial" w:cs="Arial"/>
          <w:sz w:val="20"/>
          <w:szCs w:val="20"/>
        </w:rPr>
        <w:t xml:space="preserve">                  </w:t>
      </w:r>
      <w:r w:rsidRPr="006B1556">
        <w:rPr>
          <w:rFonts w:ascii="Arial" w:hAnsi="Arial" w:cs="Arial"/>
          <w:sz w:val="20"/>
          <w:szCs w:val="20"/>
        </w:rPr>
        <w:t xml:space="preserve">i aplikacji mobilnych podmiotów publicznych. </w:t>
      </w:r>
    </w:p>
    <w:p w14:paraId="21BDC7C8" w14:textId="0D91A74D" w:rsidR="00D560C4" w:rsidRPr="006B1556" w:rsidRDefault="00372ECB" w:rsidP="008D0A3A">
      <w:pPr>
        <w:pStyle w:val="Akapitzlist"/>
        <w:numPr>
          <w:ilvl w:val="0"/>
          <w:numId w:val="145"/>
        </w:numPr>
        <w:autoSpaceDE w:val="0"/>
        <w:autoSpaceDN w:val="0"/>
        <w:adjustRightInd w:val="0"/>
        <w:spacing w:before="80" w:after="80" w:line="240" w:lineRule="auto"/>
        <w:ind w:left="426" w:hanging="426"/>
        <w:contextualSpacing w:val="0"/>
        <w:rPr>
          <w:rFonts w:ascii="Arial" w:hAnsi="Arial" w:cs="Arial"/>
          <w:sz w:val="20"/>
          <w:szCs w:val="20"/>
        </w:rPr>
      </w:pPr>
      <w:r w:rsidRPr="006B1556">
        <w:rPr>
          <w:rFonts w:ascii="Arial" w:hAnsi="Arial" w:cs="Arial"/>
          <w:sz w:val="20"/>
          <w:szCs w:val="20"/>
        </w:rPr>
        <w:t>Zamawiający wymaga by wszystkie dostarczane systemy informatyczne w części publicznej (</w:t>
      </w:r>
      <w:r w:rsidR="004C7BAC" w:rsidRPr="000431E6">
        <w:rPr>
          <w:rFonts w:ascii="Arial" w:hAnsi="Arial" w:cs="Arial"/>
          <w:sz w:val="20"/>
          <w:szCs w:val="20"/>
        </w:rPr>
        <w:t>odrębnie w zakresie części 1, 2 i 3</w:t>
      </w:r>
      <w:r w:rsidRPr="000431E6">
        <w:rPr>
          <w:rFonts w:ascii="Arial" w:hAnsi="Arial" w:cs="Arial"/>
          <w:sz w:val="20"/>
          <w:szCs w:val="20"/>
        </w:rPr>
        <w:t xml:space="preserve">) </w:t>
      </w:r>
      <w:r w:rsidRPr="006B1556">
        <w:rPr>
          <w:rFonts w:ascii="Arial" w:hAnsi="Arial" w:cs="Arial"/>
          <w:sz w:val="20"/>
          <w:szCs w:val="20"/>
        </w:rPr>
        <w:t>miały jeden, wspólny i spójny interfejs graficzny użytkownika. W szczególności systemy muszą spełniać minimum</w:t>
      </w:r>
      <w:r w:rsidR="00D560C4" w:rsidRPr="006B1556">
        <w:rPr>
          <w:rFonts w:ascii="Arial" w:hAnsi="Arial" w:cs="Arial"/>
          <w:sz w:val="20"/>
          <w:szCs w:val="20"/>
        </w:rPr>
        <w:t xml:space="preserve"> następujące wymogi łącznie: </w:t>
      </w:r>
    </w:p>
    <w:p w14:paraId="1DA3B99B" w14:textId="77777777" w:rsidR="00A7092E" w:rsidRPr="006B1556" w:rsidRDefault="00A7092E" w:rsidP="008D0A3A">
      <w:pPr>
        <w:pStyle w:val="Akapitzlist"/>
        <w:numPr>
          <w:ilvl w:val="0"/>
          <w:numId w:val="33"/>
        </w:numPr>
        <w:autoSpaceDE w:val="0"/>
        <w:autoSpaceDN w:val="0"/>
        <w:adjustRightInd w:val="0"/>
        <w:spacing w:before="80" w:after="80" w:line="240" w:lineRule="auto"/>
        <w:ind w:left="709" w:hanging="283"/>
        <w:rPr>
          <w:rFonts w:ascii="Arial" w:hAnsi="Arial" w:cs="Arial"/>
          <w:sz w:val="20"/>
          <w:szCs w:val="20"/>
        </w:rPr>
      </w:pPr>
      <w:r w:rsidRPr="006B1556">
        <w:rPr>
          <w:rFonts w:ascii="Arial" w:hAnsi="Arial" w:cs="Arial"/>
          <w:sz w:val="20"/>
          <w:szCs w:val="20"/>
        </w:rPr>
        <w:t>j</w:t>
      </w:r>
      <w:r w:rsidR="00372ECB" w:rsidRPr="006B1556">
        <w:rPr>
          <w:rFonts w:ascii="Arial" w:hAnsi="Arial" w:cs="Arial"/>
          <w:sz w:val="20"/>
          <w:szCs w:val="20"/>
        </w:rPr>
        <w:t>edna, wspólna kolorystyka</w:t>
      </w:r>
      <w:r w:rsidRPr="006B1556">
        <w:rPr>
          <w:rFonts w:ascii="Arial" w:hAnsi="Arial" w:cs="Arial"/>
          <w:sz w:val="20"/>
          <w:szCs w:val="20"/>
        </w:rPr>
        <w:t>,</w:t>
      </w:r>
    </w:p>
    <w:p w14:paraId="0480E759" w14:textId="77777777" w:rsidR="00A7092E" w:rsidRPr="006B1556" w:rsidRDefault="00A7092E" w:rsidP="008D0A3A">
      <w:pPr>
        <w:pStyle w:val="Akapitzlist"/>
        <w:numPr>
          <w:ilvl w:val="0"/>
          <w:numId w:val="33"/>
        </w:numPr>
        <w:autoSpaceDE w:val="0"/>
        <w:autoSpaceDN w:val="0"/>
        <w:adjustRightInd w:val="0"/>
        <w:spacing w:before="80" w:after="80" w:line="240" w:lineRule="auto"/>
        <w:ind w:left="709" w:hanging="283"/>
        <w:rPr>
          <w:rFonts w:ascii="Arial" w:hAnsi="Arial" w:cs="Arial"/>
          <w:sz w:val="20"/>
          <w:szCs w:val="20"/>
        </w:rPr>
      </w:pPr>
      <w:r w:rsidRPr="006B1556">
        <w:rPr>
          <w:rFonts w:ascii="Arial" w:hAnsi="Arial" w:cs="Arial"/>
          <w:sz w:val="20"/>
          <w:szCs w:val="20"/>
        </w:rPr>
        <w:t>s</w:t>
      </w:r>
      <w:r w:rsidR="00372ECB" w:rsidRPr="006B1556">
        <w:rPr>
          <w:rFonts w:ascii="Arial" w:hAnsi="Arial" w:cs="Arial"/>
          <w:sz w:val="20"/>
          <w:szCs w:val="20"/>
        </w:rPr>
        <w:t>pójny wygląd formularzy</w:t>
      </w:r>
      <w:r w:rsidRPr="006B1556">
        <w:rPr>
          <w:rFonts w:ascii="Arial" w:hAnsi="Arial" w:cs="Arial"/>
          <w:sz w:val="20"/>
          <w:szCs w:val="20"/>
        </w:rPr>
        <w:t>,</w:t>
      </w:r>
    </w:p>
    <w:p w14:paraId="4C28A212" w14:textId="77777777" w:rsidR="00A7092E" w:rsidRPr="006B1556" w:rsidRDefault="00A7092E" w:rsidP="008D0A3A">
      <w:pPr>
        <w:pStyle w:val="Akapitzlist"/>
        <w:numPr>
          <w:ilvl w:val="0"/>
          <w:numId w:val="33"/>
        </w:numPr>
        <w:autoSpaceDE w:val="0"/>
        <w:autoSpaceDN w:val="0"/>
        <w:adjustRightInd w:val="0"/>
        <w:spacing w:before="80" w:after="80" w:line="240" w:lineRule="auto"/>
        <w:ind w:left="709" w:hanging="283"/>
        <w:rPr>
          <w:rFonts w:ascii="Arial" w:hAnsi="Arial" w:cs="Arial"/>
          <w:sz w:val="20"/>
          <w:szCs w:val="20"/>
        </w:rPr>
      </w:pPr>
      <w:r w:rsidRPr="006B1556">
        <w:rPr>
          <w:rFonts w:ascii="Arial" w:hAnsi="Arial" w:cs="Arial"/>
          <w:sz w:val="20"/>
          <w:szCs w:val="20"/>
        </w:rPr>
        <w:t>p</w:t>
      </w:r>
      <w:r w:rsidR="00372ECB" w:rsidRPr="006B1556">
        <w:rPr>
          <w:rFonts w:ascii="Arial" w:hAnsi="Arial" w:cs="Arial"/>
          <w:sz w:val="20"/>
          <w:szCs w:val="20"/>
        </w:rPr>
        <w:t xml:space="preserve">odobne operacje muszą być realizowane w ten sam sposób. </w:t>
      </w:r>
    </w:p>
    <w:p w14:paraId="5EA4595C" w14:textId="1B3144C9" w:rsidR="00372ECB" w:rsidRPr="006B1556" w:rsidRDefault="00A7092E" w:rsidP="008D0A3A">
      <w:pPr>
        <w:pStyle w:val="Akapitzlist"/>
        <w:numPr>
          <w:ilvl w:val="0"/>
          <w:numId w:val="33"/>
        </w:numPr>
        <w:autoSpaceDE w:val="0"/>
        <w:autoSpaceDN w:val="0"/>
        <w:adjustRightInd w:val="0"/>
        <w:spacing w:before="80" w:after="80" w:line="240" w:lineRule="auto"/>
        <w:ind w:left="709" w:hanging="283"/>
        <w:rPr>
          <w:rFonts w:ascii="Arial" w:hAnsi="Arial" w:cs="Arial"/>
          <w:sz w:val="20"/>
          <w:szCs w:val="20"/>
        </w:rPr>
      </w:pPr>
      <w:r w:rsidRPr="006B1556">
        <w:rPr>
          <w:rFonts w:ascii="Arial" w:hAnsi="Arial" w:cs="Arial"/>
          <w:sz w:val="20"/>
          <w:szCs w:val="20"/>
        </w:rPr>
        <w:t>i</w:t>
      </w:r>
      <w:r w:rsidR="00372ECB" w:rsidRPr="006B1556">
        <w:rPr>
          <w:rFonts w:ascii="Arial" w:hAnsi="Arial" w:cs="Arial"/>
          <w:sz w:val="20"/>
          <w:szCs w:val="20"/>
        </w:rPr>
        <w:t xml:space="preserve">nformacje zwrotne muszą być prezentowane w ten sam sposób. </w:t>
      </w:r>
    </w:p>
    <w:p w14:paraId="587339E9" w14:textId="0F0CD4C9" w:rsidR="00D560C4" w:rsidRPr="006B1556" w:rsidRDefault="00D560C4" w:rsidP="008D0A3A">
      <w:pPr>
        <w:pStyle w:val="Akapitzlist"/>
        <w:numPr>
          <w:ilvl w:val="0"/>
          <w:numId w:val="145"/>
        </w:numPr>
        <w:autoSpaceDE w:val="0"/>
        <w:autoSpaceDN w:val="0"/>
        <w:adjustRightInd w:val="0"/>
        <w:spacing w:before="80" w:after="80" w:line="240" w:lineRule="auto"/>
        <w:ind w:left="426" w:hanging="426"/>
        <w:contextualSpacing w:val="0"/>
        <w:rPr>
          <w:rFonts w:ascii="Arial" w:hAnsi="Arial" w:cs="Arial"/>
          <w:sz w:val="20"/>
          <w:szCs w:val="20"/>
        </w:rPr>
      </w:pPr>
      <w:r w:rsidRPr="006B1556">
        <w:rPr>
          <w:rFonts w:ascii="Arial" w:hAnsi="Arial" w:cs="Arial"/>
          <w:sz w:val="20"/>
          <w:szCs w:val="20"/>
        </w:rPr>
        <w:t xml:space="preserve">Wykonawca udzieli licencji na dostarczane Oprogramowanie na zasadach wskazanych w </w:t>
      </w:r>
      <w:r w:rsidR="00075AA1" w:rsidRPr="002D73F2">
        <w:rPr>
          <w:rFonts w:ascii="Arial" w:hAnsi="Arial" w:cs="Arial"/>
          <w:sz w:val="20"/>
          <w:szCs w:val="20"/>
        </w:rPr>
        <w:t>ust.</w:t>
      </w:r>
      <w:r w:rsidR="00166027" w:rsidRPr="002D73F2">
        <w:rPr>
          <w:rFonts w:ascii="Arial" w:hAnsi="Arial" w:cs="Arial"/>
          <w:sz w:val="20"/>
          <w:szCs w:val="20"/>
        </w:rPr>
        <w:t xml:space="preserve"> </w:t>
      </w:r>
      <w:r w:rsidR="002D73F2" w:rsidRPr="002D73F2">
        <w:rPr>
          <w:rFonts w:ascii="Arial" w:hAnsi="Arial" w:cs="Arial"/>
          <w:sz w:val="20"/>
          <w:szCs w:val="20"/>
        </w:rPr>
        <w:t>4</w:t>
      </w:r>
      <w:r w:rsidRPr="002D73F2">
        <w:rPr>
          <w:rFonts w:ascii="Arial" w:hAnsi="Arial" w:cs="Arial"/>
          <w:sz w:val="20"/>
          <w:szCs w:val="20"/>
        </w:rPr>
        <w:t xml:space="preserve">. </w:t>
      </w:r>
      <w:r w:rsidRPr="006B1556">
        <w:rPr>
          <w:rFonts w:ascii="Arial" w:hAnsi="Arial" w:cs="Arial"/>
          <w:sz w:val="20"/>
          <w:szCs w:val="20"/>
        </w:rPr>
        <w:t xml:space="preserve">Ogólne warunki licencjonowania oprogramowania aplikacyjnego oraz wynikających z zapisów umownych. </w:t>
      </w:r>
    </w:p>
    <w:p w14:paraId="1EB7172C" w14:textId="65352C3B" w:rsidR="00D560C4" w:rsidRPr="0086754A" w:rsidRDefault="00D560C4" w:rsidP="008D0A3A">
      <w:pPr>
        <w:pStyle w:val="Akapitzlist"/>
        <w:numPr>
          <w:ilvl w:val="0"/>
          <w:numId w:val="145"/>
        </w:numPr>
        <w:autoSpaceDE w:val="0"/>
        <w:autoSpaceDN w:val="0"/>
        <w:adjustRightInd w:val="0"/>
        <w:spacing w:before="80" w:after="80" w:line="240" w:lineRule="auto"/>
        <w:ind w:left="426" w:hanging="426"/>
        <w:contextualSpacing w:val="0"/>
        <w:rPr>
          <w:rFonts w:ascii="Arial" w:hAnsi="Arial" w:cs="Arial"/>
          <w:sz w:val="20"/>
          <w:szCs w:val="20"/>
        </w:rPr>
      </w:pPr>
      <w:r w:rsidRPr="006B1556">
        <w:rPr>
          <w:rFonts w:ascii="Arial" w:hAnsi="Arial" w:cs="Arial"/>
          <w:sz w:val="20"/>
          <w:szCs w:val="20"/>
        </w:rPr>
        <w:t>Wykonawca udzieli gwarancji na System</w:t>
      </w:r>
      <w:r w:rsidR="002D73F2">
        <w:rPr>
          <w:rFonts w:ascii="Arial" w:hAnsi="Arial" w:cs="Arial"/>
          <w:sz w:val="20"/>
          <w:szCs w:val="20"/>
        </w:rPr>
        <w:t xml:space="preserve"> </w:t>
      </w:r>
      <w:r w:rsidRPr="006B1556">
        <w:rPr>
          <w:rFonts w:ascii="Arial" w:hAnsi="Arial" w:cs="Arial"/>
          <w:sz w:val="20"/>
          <w:szCs w:val="20"/>
        </w:rPr>
        <w:t>na okres minimum</w:t>
      </w:r>
      <w:r w:rsidR="00045276" w:rsidRPr="006B1556">
        <w:rPr>
          <w:rFonts w:ascii="Arial" w:hAnsi="Arial" w:cs="Arial"/>
          <w:sz w:val="20"/>
          <w:szCs w:val="20"/>
        </w:rPr>
        <w:t xml:space="preserve"> </w:t>
      </w:r>
      <w:r w:rsidR="00C039C9" w:rsidRPr="002D73F2">
        <w:rPr>
          <w:rFonts w:ascii="Arial" w:hAnsi="Arial" w:cs="Arial"/>
          <w:b/>
          <w:bCs/>
          <w:sz w:val="20"/>
          <w:szCs w:val="20"/>
        </w:rPr>
        <w:t>60</w:t>
      </w:r>
      <w:r w:rsidR="00045276" w:rsidRPr="002D73F2">
        <w:rPr>
          <w:rFonts w:ascii="Arial" w:hAnsi="Arial" w:cs="Arial"/>
          <w:b/>
          <w:bCs/>
          <w:sz w:val="20"/>
          <w:szCs w:val="20"/>
        </w:rPr>
        <w:t xml:space="preserve"> </w:t>
      </w:r>
      <w:r w:rsidRPr="002D73F2">
        <w:rPr>
          <w:rFonts w:ascii="Arial" w:hAnsi="Arial" w:cs="Arial"/>
          <w:b/>
          <w:bCs/>
          <w:sz w:val="20"/>
          <w:szCs w:val="20"/>
        </w:rPr>
        <w:t>miesięcy</w:t>
      </w:r>
      <w:r w:rsidRPr="002D73F2">
        <w:rPr>
          <w:rFonts w:ascii="Arial" w:hAnsi="Arial" w:cs="Arial"/>
          <w:sz w:val="20"/>
          <w:szCs w:val="20"/>
        </w:rPr>
        <w:t xml:space="preserve"> na zasadach </w:t>
      </w:r>
      <w:r w:rsidRPr="0086754A">
        <w:rPr>
          <w:rFonts w:ascii="Arial" w:hAnsi="Arial" w:cs="Arial"/>
          <w:sz w:val="20"/>
          <w:szCs w:val="20"/>
        </w:rPr>
        <w:t xml:space="preserve">wskazanych w </w:t>
      </w:r>
      <w:r w:rsidR="00075AA1" w:rsidRPr="0086754A">
        <w:rPr>
          <w:rFonts w:ascii="Arial" w:hAnsi="Arial" w:cs="Arial"/>
          <w:sz w:val="20"/>
          <w:szCs w:val="20"/>
        </w:rPr>
        <w:t xml:space="preserve">ust. </w:t>
      </w:r>
      <w:r w:rsidR="002D73F2" w:rsidRPr="0086754A">
        <w:rPr>
          <w:rFonts w:ascii="Arial" w:hAnsi="Arial" w:cs="Arial"/>
          <w:sz w:val="20"/>
          <w:szCs w:val="20"/>
        </w:rPr>
        <w:t>5</w:t>
      </w:r>
      <w:r w:rsidR="00166027" w:rsidRPr="0086754A">
        <w:rPr>
          <w:rFonts w:ascii="Arial" w:hAnsi="Arial" w:cs="Arial"/>
          <w:sz w:val="20"/>
          <w:szCs w:val="20"/>
        </w:rPr>
        <w:t xml:space="preserve">. </w:t>
      </w:r>
    </w:p>
    <w:p w14:paraId="3BE96982" w14:textId="30742DCE" w:rsidR="00C33487" w:rsidRPr="0086754A" w:rsidRDefault="00C33487" w:rsidP="00C33487">
      <w:pPr>
        <w:pStyle w:val="Akapitzlist"/>
        <w:numPr>
          <w:ilvl w:val="0"/>
          <w:numId w:val="145"/>
        </w:numPr>
        <w:spacing w:before="80" w:after="80" w:line="240" w:lineRule="auto"/>
        <w:ind w:left="426" w:hanging="426"/>
        <w:rPr>
          <w:rFonts w:ascii="Arial" w:eastAsia="Times New Roman" w:hAnsi="Arial" w:cs="Arial"/>
          <w:sz w:val="20"/>
          <w:szCs w:val="20"/>
        </w:rPr>
      </w:pPr>
      <w:r w:rsidRPr="0086754A">
        <w:rPr>
          <w:rFonts w:ascii="Arial" w:eastAsia="Times New Roman" w:hAnsi="Arial" w:cs="Arial"/>
          <w:sz w:val="20"/>
          <w:szCs w:val="20"/>
        </w:rPr>
        <w:t>Wykonawca zobowiązany jest do bieżącej aktualizacji udostę</w:t>
      </w:r>
      <w:r w:rsidR="0086754A" w:rsidRPr="0086754A">
        <w:rPr>
          <w:rFonts w:ascii="Arial" w:eastAsia="Times New Roman" w:hAnsi="Arial" w:cs="Arial"/>
          <w:sz w:val="20"/>
          <w:szCs w:val="20"/>
        </w:rPr>
        <w:t xml:space="preserve">pnionych systemów </w:t>
      </w:r>
      <w:r w:rsidRPr="0086754A">
        <w:rPr>
          <w:rFonts w:ascii="Arial" w:eastAsia="Times New Roman" w:hAnsi="Arial" w:cs="Arial"/>
          <w:sz w:val="20"/>
          <w:szCs w:val="20"/>
        </w:rPr>
        <w:t>zgodnie                                     z obowiązującymi w tym zakresie przepisami</w:t>
      </w:r>
      <w:r w:rsidR="0086754A" w:rsidRPr="0086754A">
        <w:rPr>
          <w:rFonts w:ascii="Arial" w:eastAsia="Times New Roman" w:hAnsi="Arial" w:cs="Arial"/>
          <w:sz w:val="20"/>
          <w:szCs w:val="20"/>
        </w:rPr>
        <w:t>.</w:t>
      </w:r>
    </w:p>
    <w:p w14:paraId="750374CD" w14:textId="5C33D890" w:rsidR="004C4981" w:rsidRDefault="00896DF3" w:rsidP="00F52AF1">
      <w:pPr>
        <w:numPr>
          <w:ilvl w:val="0"/>
          <w:numId w:val="145"/>
        </w:numPr>
        <w:tabs>
          <w:tab w:val="left" w:pos="540"/>
          <w:tab w:val="left" w:pos="851"/>
        </w:tabs>
        <w:spacing w:line="240" w:lineRule="auto"/>
        <w:ind w:left="426" w:hanging="426"/>
        <w:rPr>
          <w:sz w:val="20"/>
        </w:rPr>
      </w:pPr>
      <w:r>
        <w:rPr>
          <w:sz w:val="20"/>
        </w:rPr>
        <w:t xml:space="preserve">Wykonawca zobowiązany jest do </w:t>
      </w:r>
      <w:r w:rsidRPr="002A5B05">
        <w:rPr>
          <w:sz w:val="20"/>
        </w:rPr>
        <w:t>udziel</w:t>
      </w:r>
      <w:r>
        <w:rPr>
          <w:sz w:val="20"/>
        </w:rPr>
        <w:t>a</w:t>
      </w:r>
      <w:r w:rsidRPr="002A5B05">
        <w:rPr>
          <w:sz w:val="20"/>
        </w:rPr>
        <w:t>ni</w:t>
      </w:r>
      <w:r>
        <w:rPr>
          <w:sz w:val="20"/>
        </w:rPr>
        <w:t xml:space="preserve">a pracownikom Zamawiającego </w:t>
      </w:r>
      <w:r w:rsidRPr="002A5B05">
        <w:rPr>
          <w:sz w:val="20"/>
        </w:rPr>
        <w:t xml:space="preserve"> </w:t>
      </w:r>
      <w:r>
        <w:rPr>
          <w:sz w:val="20"/>
        </w:rPr>
        <w:t>k</w:t>
      </w:r>
      <w:r w:rsidRPr="002A5B05">
        <w:rPr>
          <w:sz w:val="20"/>
        </w:rPr>
        <w:t>onsultacj</w:t>
      </w:r>
      <w:r>
        <w:rPr>
          <w:sz w:val="20"/>
        </w:rPr>
        <w:t>i</w:t>
      </w:r>
      <w:r w:rsidRPr="002A5B05">
        <w:rPr>
          <w:sz w:val="20"/>
        </w:rPr>
        <w:t xml:space="preserve"> oraz porad w zakresie zainstalowania nowej wersji lub uaktualnień oprogramowania. </w:t>
      </w:r>
    </w:p>
    <w:p w14:paraId="4C07F643" w14:textId="77777777" w:rsidR="009360E4" w:rsidRPr="00F52AF1" w:rsidRDefault="009360E4" w:rsidP="002469A3">
      <w:pPr>
        <w:tabs>
          <w:tab w:val="left" w:pos="540"/>
          <w:tab w:val="left" w:pos="851"/>
        </w:tabs>
        <w:spacing w:line="240" w:lineRule="auto"/>
        <w:rPr>
          <w:sz w:val="20"/>
        </w:rPr>
      </w:pPr>
    </w:p>
    <w:p w14:paraId="56263879" w14:textId="13515872" w:rsidR="004C4981" w:rsidRDefault="004C4981" w:rsidP="004C4981">
      <w:pPr>
        <w:pStyle w:val="Akapitzlist"/>
        <w:autoSpaceDE w:val="0"/>
        <w:autoSpaceDN w:val="0"/>
        <w:adjustRightInd w:val="0"/>
        <w:spacing w:before="80" w:after="80" w:line="240" w:lineRule="auto"/>
        <w:ind w:left="426"/>
        <w:contextualSpacing w:val="0"/>
        <w:rPr>
          <w:rFonts w:ascii="Arial" w:hAnsi="Arial" w:cs="Arial"/>
          <w:sz w:val="20"/>
          <w:szCs w:val="20"/>
        </w:rPr>
      </w:pPr>
    </w:p>
    <w:p w14:paraId="41CE9944" w14:textId="6AC23AD7" w:rsidR="004C4981" w:rsidRPr="00583223" w:rsidRDefault="004C4981" w:rsidP="004C4981">
      <w:pPr>
        <w:rPr>
          <w:color w:val="auto"/>
          <w:sz w:val="20"/>
          <w:szCs w:val="20"/>
        </w:rPr>
      </w:pPr>
      <w:r w:rsidRPr="00583223">
        <w:rPr>
          <w:color w:val="auto"/>
          <w:sz w:val="20"/>
          <w:szCs w:val="20"/>
        </w:rPr>
        <w:t>LISTA MIERZALNYCH WSKAŹNIKÓW PROJEKTU JAKIE ZAMAWIAJĄCY MUSI WYKAZĆ PO ZAKOŃCZONYM WDROŻENIU:</w:t>
      </w:r>
    </w:p>
    <w:p w14:paraId="2DDAAB28" w14:textId="77777777" w:rsidR="004C4981" w:rsidRPr="00583223" w:rsidRDefault="004C4981" w:rsidP="004C4981">
      <w:pPr>
        <w:rPr>
          <w:color w:val="auto"/>
          <w:sz w:val="20"/>
          <w:szCs w:val="20"/>
        </w:rPr>
      </w:pPr>
    </w:p>
    <w:p w14:paraId="38E4F520" w14:textId="77777777" w:rsidR="004C4981" w:rsidRPr="00583223" w:rsidRDefault="004C4981" w:rsidP="004C4981">
      <w:pPr>
        <w:rPr>
          <w:color w:val="auto"/>
          <w:sz w:val="20"/>
          <w:szCs w:val="20"/>
        </w:rPr>
      </w:pPr>
      <w:r w:rsidRPr="00583223">
        <w:rPr>
          <w:color w:val="auto"/>
          <w:sz w:val="20"/>
          <w:szCs w:val="20"/>
        </w:rPr>
        <w:t>Wskaźniki produktu</w:t>
      </w:r>
    </w:p>
    <w:p w14:paraId="429C8D10" w14:textId="77777777" w:rsidR="004C4981" w:rsidRPr="00583223" w:rsidRDefault="004C4981" w:rsidP="004C4981">
      <w:pPr>
        <w:rPr>
          <w:color w:val="auto"/>
          <w:sz w:val="20"/>
          <w:szCs w:val="20"/>
        </w:rPr>
      </w:pPr>
    </w:p>
    <w:p w14:paraId="0ADC80BF" w14:textId="77777777" w:rsidR="004C4981" w:rsidRPr="00583223" w:rsidRDefault="004C4981" w:rsidP="004C4981">
      <w:pPr>
        <w:rPr>
          <w:color w:val="auto"/>
          <w:sz w:val="20"/>
          <w:szCs w:val="20"/>
        </w:rPr>
      </w:pPr>
      <w:r w:rsidRPr="00583223">
        <w:rPr>
          <w:color w:val="auto"/>
          <w:sz w:val="20"/>
          <w:szCs w:val="20"/>
        </w:rPr>
        <w:t>Wskaźniki kluczowe/specyﬁczne dla programu/specyﬁczne dla projektu</w:t>
      </w:r>
    </w:p>
    <w:p w14:paraId="4843E25F" w14:textId="77777777" w:rsidR="004C4981" w:rsidRPr="00583223" w:rsidRDefault="004C4981" w:rsidP="004C4981">
      <w:pPr>
        <w:rPr>
          <w:color w:val="auto"/>
          <w:sz w:val="20"/>
          <w:szCs w:val="20"/>
        </w:rPr>
      </w:pPr>
    </w:p>
    <w:tbl>
      <w:tblPr>
        <w:tblStyle w:val="TableNormal"/>
        <w:tblW w:w="0" w:type="auto"/>
        <w:tblInd w:w="1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61"/>
        <w:gridCol w:w="3887"/>
        <w:gridCol w:w="1136"/>
        <w:gridCol w:w="1182"/>
        <w:gridCol w:w="1350"/>
        <w:gridCol w:w="790"/>
        <w:gridCol w:w="802"/>
        <w:gridCol w:w="802"/>
      </w:tblGrid>
      <w:tr w:rsidR="004C4981" w:rsidRPr="00583223" w14:paraId="6DCF1BE6" w14:textId="77777777" w:rsidTr="00B746D3">
        <w:trPr>
          <w:trHeight w:val="393"/>
        </w:trPr>
        <w:tc>
          <w:tcPr>
            <w:tcW w:w="261" w:type="dxa"/>
          </w:tcPr>
          <w:p w14:paraId="6F503F2F" w14:textId="77777777" w:rsidR="004C4981" w:rsidRPr="00583223" w:rsidRDefault="004C4981" w:rsidP="00B746D3">
            <w:pPr>
              <w:rPr>
                <w:color w:val="auto"/>
                <w:sz w:val="20"/>
                <w:szCs w:val="20"/>
                <w:lang w:val="pl-PL"/>
              </w:rPr>
            </w:pPr>
          </w:p>
        </w:tc>
        <w:tc>
          <w:tcPr>
            <w:tcW w:w="3887" w:type="dxa"/>
          </w:tcPr>
          <w:p w14:paraId="7494E4C2" w14:textId="77777777" w:rsidR="004C4981" w:rsidRPr="00583223" w:rsidRDefault="004C4981" w:rsidP="00B746D3">
            <w:pPr>
              <w:rPr>
                <w:color w:val="auto"/>
                <w:sz w:val="20"/>
                <w:szCs w:val="20"/>
              </w:rPr>
            </w:pPr>
            <w:proofErr w:type="spellStart"/>
            <w:r w:rsidRPr="00583223">
              <w:rPr>
                <w:color w:val="auto"/>
                <w:sz w:val="20"/>
                <w:szCs w:val="20"/>
              </w:rPr>
              <w:t>Nazwa</w:t>
            </w:r>
            <w:proofErr w:type="spellEnd"/>
            <w:r w:rsidRPr="00583223">
              <w:rPr>
                <w:color w:val="auto"/>
                <w:sz w:val="20"/>
                <w:szCs w:val="20"/>
              </w:rPr>
              <w:t xml:space="preserve"> </w:t>
            </w:r>
            <w:proofErr w:type="spellStart"/>
            <w:r w:rsidRPr="00583223">
              <w:rPr>
                <w:color w:val="auto"/>
                <w:sz w:val="20"/>
                <w:szCs w:val="20"/>
              </w:rPr>
              <w:t>wskaźnika</w:t>
            </w:r>
            <w:proofErr w:type="spellEnd"/>
          </w:p>
        </w:tc>
        <w:tc>
          <w:tcPr>
            <w:tcW w:w="1136" w:type="dxa"/>
          </w:tcPr>
          <w:p w14:paraId="0F18DBE4" w14:textId="77777777" w:rsidR="004C4981" w:rsidRPr="00583223" w:rsidRDefault="004C4981" w:rsidP="00B746D3">
            <w:pPr>
              <w:rPr>
                <w:color w:val="auto"/>
                <w:sz w:val="20"/>
                <w:szCs w:val="20"/>
              </w:rPr>
            </w:pPr>
            <w:proofErr w:type="spellStart"/>
            <w:r w:rsidRPr="00583223">
              <w:rPr>
                <w:color w:val="auto"/>
                <w:sz w:val="20"/>
                <w:szCs w:val="20"/>
              </w:rPr>
              <w:t>Rodzaj</w:t>
            </w:r>
            <w:proofErr w:type="spellEnd"/>
          </w:p>
        </w:tc>
        <w:tc>
          <w:tcPr>
            <w:tcW w:w="1182" w:type="dxa"/>
          </w:tcPr>
          <w:p w14:paraId="47B88595" w14:textId="77777777" w:rsidR="004C4981" w:rsidRPr="00583223" w:rsidRDefault="004C4981" w:rsidP="00B746D3">
            <w:pPr>
              <w:rPr>
                <w:color w:val="auto"/>
                <w:sz w:val="20"/>
                <w:szCs w:val="20"/>
              </w:rPr>
            </w:pPr>
            <w:proofErr w:type="spellStart"/>
            <w:r w:rsidRPr="00583223">
              <w:rPr>
                <w:color w:val="auto"/>
                <w:sz w:val="20"/>
                <w:szCs w:val="20"/>
              </w:rPr>
              <w:t>Jednostka</w:t>
            </w:r>
            <w:proofErr w:type="spellEnd"/>
            <w:r w:rsidRPr="00583223">
              <w:rPr>
                <w:color w:val="auto"/>
                <w:sz w:val="20"/>
                <w:szCs w:val="20"/>
              </w:rPr>
              <w:t xml:space="preserve"> </w:t>
            </w:r>
            <w:proofErr w:type="spellStart"/>
            <w:r w:rsidRPr="00583223">
              <w:rPr>
                <w:color w:val="auto"/>
                <w:sz w:val="20"/>
                <w:szCs w:val="20"/>
              </w:rPr>
              <w:t>miary</w:t>
            </w:r>
            <w:proofErr w:type="spellEnd"/>
          </w:p>
        </w:tc>
        <w:tc>
          <w:tcPr>
            <w:tcW w:w="1350" w:type="dxa"/>
          </w:tcPr>
          <w:p w14:paraId="0CE9711C" w14:textId="77777777" w:rsidR="004C4981" w:rsidRPr="00583223" w:rsidRDefault="004C4981" w:rsidP="00B746D3">
            <w:pPr>
              <w:rPr>
                <w:color w:val="auto"/>
                <w:sz w:val="20"/>
                <w:szCs w:val="20"/>
              </w:rPr>
            </w:pPr>
            <w:proofErr w:type="spellStart"/>
            <w:r w:rsidRPr="00583223">
              <w:rPr>
                <w:color w:val="auto"/>
                <w:sz w:val="20"/>
                <w:szCs w:val="20"/>
              </w:rPr>
              <w:t>Rok</w:t>
            </w:r>
            <w:proofErr w:type="spellEnd"/>
            <w:r w:rsidRPr="00583223">
              <w:rPr>
                <w:color w:val="auto"/>
                <w:sz w:val="20"/>
                <w:szCs w:val="20"/>
              </w:rPr>
              <w:t xml:space="preserve"> bazowy2021</w:t>
            </w:r>
          </w:p>
        </w:tc>
        <w:tc>
          <w:tcPr>
            <w:tcW w:w="790" w:type="dxa"/>
          </w:tcPr>
          <w:p w14:paraId="72A4F9B0" w14:textId="77777777" w:rsidR="004C4981" w:rsidRPr="00583223" w:rsidRDefault="004C4981" w:rsidP="00B746D3">
            <w:pPr>
              <w:rPr>
                <w:color w:val="auto"/>
                <w:sz w:val="20"/>
                <w:szCs w:val="20"/>
              </w:rPr>
            </w:pPr>
            <w:r w:rsidRPr="00583223">
              <w:rPr>
                <w:color w:val="auto"/>
                <w:sz w:val="20"/>
                <w:szCs w:val="20"/>
              </w:rPr>
              <w:t>2021</w:t>
            </w:r>
          </w:p>
        </w:tc>
        <w:tc>
          <w:tcPr>
            <w:tcW w:w="802" w:type="dxa"/>
          </w:tcPr>
          <w:p w14:paraId="3E0BCFD2" w14:textId="77777777" w:rsidR="004C4981" w:rsidRPr="00583223" w:rsidRDefault="004C4981" w:rsidP="00B746D3">
            <w:pPr>
              <w:rPr>
                <w:color w:val="auto"/>
                <w:sz w:val="20"/>
                <w:szCs w:val="20"/>
              </w:rPr>
            </w:pPr>
            <w:r w:rsidRPr="00583223">
              <w:rPr>
                <w:color w:val="auto"/>
                <w:sz w:val="20"/>
                <w:szCs w:val="20"/>
              </w:rPr>
              <w:t>2022</w:t>
            </w:r>
          </w:p>
        </w:tc>
        <w:tc>
          <w:tcPr>
            <w:tcW w:w="802" w:type="dxa"/>
          </w:tcPr>
          <w:p w14:paraId="663080EE" w14:textId="77777777" w:rsidR="004C4981" w:rsidRPr="00583223" w:rsidRDefault="004C4981" w:rsidP="00B746D3">
            <w:pPr>
              <w:rPr>
                <w:color w:val="auto"/>
                <w:sz w:val="20"/>
                <w:szCs w:val="20"/>
              </w:rPr>
            </w:pPr>
            <w:r w:rsidRPr="00583223">
              <w:rPr>
                <w:color w:val="auto"/>
                <w:sz w:val="20"/>
                <w:szCs w:val="20"/>
              </w:rPr>
              <w:t>2023</w:t>
            </w:r>
          </w:p>
        </w:tc>
      </w:tr>
      <w:tr w:rsidR="004C4981" w:rsidRPr="00583223" w14:paraId="35F54452" w14:textId="77777777" w:rsidTr="00B746D3">
        <w:trPr>
          <w:trHeight w:val="393"/>
        </w:trPr>
        <w:tc>
          <w:tcPr>
            <w:tcW w:w="261" w:type="dxa"/>
          </w:tcPr>
          <w:p w14:paraId="3D6E46E8" w14:textId="77777777" w:rsidR="004C4981" w:rsidRPr="00583223" w:rsidRDefault="004C4981" w:rsidP="00B746D3">
            <w:pPr>
              <w:rPr>
                <w:color w:val="auto"/>
                <w:sz w:val="20"/>
                <w:szCs w:val="20"/>
              </w:rPr>
            </w:pPr>
            <w:r w:rsidRPr="00583223">
              <w:rPr>
                <w:color w:val="auto"/>
                <w:sz w:val="20"/>
                <w:szCs w:val="20"/>
              </w:rPr>
              <w:t>1.</w:t>
            </w:r>
          </w:p>
        </w:tc>
        <w:tc>
          <w:tcPr>
            <w:tcW w:w="3887" w:type="dxa"/>
          </w:tcPr>
          <w:p w14:paraId="4AA311F7" w14:textId="77777777" w:rsidR="004C4981" w:rsidRPr="00583223" w:rsidRDefault="004C4981" w:rsidP="00B746D3">
            <w:pPr>
              <w:rPr>
                <w:color w:val="auto"/>
                <w:sz w:val="20"/>
                <w:szCs w:val="20"/>
                <w:lang w:val="pl-PL"/>
              </w:rPr>
            </w:pPr>
            <w:r w:rsidRPr="00583223">
              <w:rPr>
                <w:color w:val="auto"/>
                <w:sz w:val="20"/>
                <w:szCs w:val="20"/>
                <w:lang w:val="pl-PL"/>
              </w:rPr>
              <w:t>Liczba baz danych udostępnionych on-line poprzez API</w:t>
            </w:r>
          </w:p>
        </w:tc>
        <w:tc>
          <w:tcPr>
            <w:tcW w:w="1136" w:type="dxa"/>
          </w:tcPr>
          <w:p w14:paraId="6CF508D8"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0F6137B0"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1FA22019" w14:textId="77777777" w:rsidR="004C4981" w:rsidRPr="00583223" w:rsidRDefault="004C4981" w:rsidP="00B746D3">
            <w:pPr>
              <w:rPr>
                <w:color w:val="auto"/>
                <w:sz w:val="20"/>
                <w:szCs w:val="20"/>
              </w:rPr>
            </w:pPr>
          </w:p>
        </w:tc>
        <w:tc>
          <w:tcPr>
            <w:tcW w:w="790" w:type="dxa"/>
          </w:tcPr>
          <w:p w14:paraId="29B62BA9" w14:textId="77777777" w:rsidR="004C4981" w:rsidRPr="00583223" w:rsidRDefault="004C4981" w:rsidP="00B746D3">
            <w:pPr>
              <w:rPr>
                <w:color w:val="auto"/>
                <w:sz w:val="20"/>
                <w:szCs w:val="20"/>
              </w:rPr>
            </w:pPr>
          </w:p>
        </w:tc>
        <w:tc>
          <w:tcPr>
            <w:tcW w:w="802" w:type="dxa"/>
          </w:tcPr>
          <w:p w14:paraId="4CB5BE4C" w14:textId="77777777" w:rsidR="004C4981" w:rsidRPr="00583223" w:rsidRDefault="004C4981" w:rsidP="00B746D3">
            <w:pPr>
              <w:rPr>
                <w:color w:val="auto"/>
                <w:sz w:val="20"/>
                <w:szCs w:val="20"/>
              </w:rPr>
            </w:pPr>
          </w:p>
        </w:tc>
        <w:tc>
          <w:tcPr>
            <w:tcW w:w="802" w:type="dxa"/>
          </w:tcPr>
          <w:p w14:paraId="73524385" w14:textId="77777777" w:rsidR="004C4981" w:rsidRPr="00583223" w:rsidRDefault="004C4981" w:rsidP="00B746D3">
            <w:pPr>
              <w:rPr>
                <w:color w:val="auto"/>
                <w:sz w:val="20"/>
                <w:szCs w:val="20"/>
              </w:rPr>
            </w:pPr>
          </w:p>
        </w:tc>
      </w:tr>
      <w:tr w:rsidR="004C4981" w:rsidRPr="00583223" w14:paraId="60E96D94" w14:textId="77777777" w:rsidTr="00B746D3">
        <w:trPr>
          <w:trHeight w:val="393"/>
        </w:trPr>
        <w:tc>
          <w:tcPr>
            <w:tcW w:w="261" w:type="dxa"/>
          </w:tcPr>
          <w:p w14:paraId="1D4AD323" w14:textId="77777777" w:rsidR="004C4981" w:rsidRPr="00583223" w:rsidRDefault="004C4981" w:rsidP="00B746D3">
            <w:pPr>
              <w:rPr>
                <w:color w:val="auto"/>
                <w:sz w:val="20"/>
                <w:szCs w:val="20"/>
              </w:rPr>
            </w:pPr>
          </w:p>
        </w:tc>
        <w:tc>
          <w:tcPr>
            <w:tcW w:w="3887" w:type="dxa"/>
          </w:tcPr>
          <w:p w14:paraId="5A9294EB"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4467E5D8" w14:textId="77777777" w:rsidR="004C4981" w:rsidRPr="00583223" w:rsidRDefault="004C4981" w:rsidP="00B746D3">
            <w:pPr>
              <w:rPr>
                <w:color w:val="auto"/>
                <w:sz w:val="20"/>
                <w:szCs w:val="20"/>
              </w:rPr>
            </w:pPr>
            <w:proofErr w:type="spellStart"/>
            <w:r w:rsidRPr="00583223">
              <w:rPr>
                <w:color w:val="auto"/>
                <w:sz w:val="20"/>
                <w:szCs w:val="20"/>
              </w:rPr>
              <w:t>nie</w:t>
            </w:r>
            <w:proofErr w:type="spellEnd"/>
            <w:r w:rsidRPr="00583223">
              <w:rPr>
                <w:color w:val="auto"/>
                <w:sz w:val="20"/>
                <w:szCs w:val="20"/>
              </w:rPr>
              <w:t xml:space="preserve"> </w:t>
            </w:r>
            <w:proofErr w:type="spellStart"/>
            <w:r w:rsidRPr="00583223">
              <w:rPr>
                <w:color w:val="auto"/>
                <w:sz w:val="20"/>
                <w:szCs w:val="20"/>
              </w:rPr>
              <w:t>dotyczy</w:t>
            </w:r>
            <w:proofErr w:type="spellEnd"/>
          </w:p>
        </w:tc>
      </w:tr>
      <w:tr w:rsidR="004C4981" w:rsidRPr="00583223" w14:paraId="215CAFA9" w14:textId="77777777" w:rsidTr="00B746D3">
        <w:trPr>
          <w:trHeight w:val="393"/>
        </w:trPr>
        <w:tc>
          <w:tcPr>
            <w:tcW w:w="261" w:type="dxa"/>
          </w:tcPr>
          <w:p w14:paraId="761DA5FF" w14:textId="77777777" w:rsidR="004C4981" w:rsidRPr="00583223" w:rsidRDefault="004C4981" w:rsidP="00B746D3">
            <w:pPr>
              <w:rPr>
                <w:color w:val="auto"/>
                <w:sz w:val="20"/>
                <w:szCs w:val="20"/>
              </w:rPr>
            </w:pPr>
            <w:r w:rsidRPr="00583223">
              <w:rPr>
                <w:color w:val="auto"/>
                <w:sz w:val="20"/>
                <w:szCs w:val="20"/>
              </w:rPr>
              <w:lastRenderedPageBreak/>
              <w:t>2.</w:t>
            </w:r>
          </w:p>
        </w:tc>
        <w:tc>
          <w:tcPr>
            <w:tcW w:w="3887" w:type="dxa"/>
          </w:tcPr>
          <w:p w14:paraId="6A7622AB" w14:textId="77777777" w:rsidR="004C4981" w:rsidRPr="00583223" w:rsidRDefault="004C4981" w:rsidP="00B746D3">
            <w:pPr>
              <w:rPr>
                <w:color w:val="auto"/>
                <w:sz w:val="20"/>
                <w:szCs w:val="20"/>
                <w:lang w:val="pl-PL"/>
              </w:rPr>
            </w:pPr>
            <w:r w:rsidRPr="00583223">
              <w:rPr>
                <w:color w:val="auto"/>
                <w:sz w:val="20"/>
                <w:szCs w:val="20"/>
                <w:lang w:val="pl-PL"/>
              </w:rPr>
              <w:t>Liczba osób objętych szkoleniami/doradztwem w zakresie kompetencji cyfrowych, O/K/M</w:t>
            </w:r>
          </w:p>
        </w:tc>
        <w:tc>
          <w:tcPr>
            <w:tcW w:w="1136" w:type="dxa"/>
          </w:tcPr>
          <w:p w14:paraId="511CDDDA"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5B77C4F7" w14:textId="77777777" w:rsidR="004C4981" w:rsidRPr="00583223" w:rsidRDefault="004C4981" w:rsidP="00B746D3">
            <w:pPr>
              <w:rPr>
                <w:color w:val="auto"/>
                <w:sz w:val="20"/>
                <w:szCs w:val="20"/>
              </w:rPr>
            </w:pPr>
            <w:proofErr w:type="spellStart"/>
            <w:r w:rsidRPr="00583223">
              <w:rPr>
                <w:color w:val="auto"/>
                <w:sz w:val="20"/>
                <w:szCs w:val="20"/>
              </w:rPr>
              <w:t>osoby</w:t>
            </w:r>
            <w:proofErr w:type="spellEnd"/>
          </w:p>
        </w:tc>
        <w:tc>
          <w:tcPr>
            <w:tcW w:w="1350" w:type="dxa"/>
          </w:tcPr>
          <w:p w14:paraId="1CCC3098" w14:textId="77777777" w:rsidR="004C4981" w:rsidRPr="00583223" w:rsidRDefault="004C4981" w:rsidP="00B746D3">
            <w:pPr>
              <w:rPr>
                <w:color w:val="auto"/>
                <w:sz w:val="20"/>
                <w:szCs w:val="20"/>
              </w:rPr>
            </w:pPr>
          </w:p>
        </w:tc>
        <w:tc>
          <w:tcPr>
            <w:tcW w:w="790" w:type="dxa"/>
          </w:tcPr>
          <w:p w14:paraId="6070EA2B" w14:textId="77777777" w:rsidR="004C4981" w:rsidRPr="00583223" w:rsidRDefault="004C4981" w:rsidP="00B746D3">
            <w:pPr>
              <w:rPr>
                <w:color w:val="auto"/>
                <w:sz w:val="20"/>
                <w:szCs w:val="20"/>
              </w:rPr>
            </w:pPr>
          </w:p>
        </w:tc>
        <w:tc>
          <w:tcPr>
            <w:tcW w:w="802" w:type="dxa"/>
          </w:tcPr>
          <w:p w14:paraId="66D4613D" w14:textId="77777777" w:rsidR="004C4981" w:rsidRPr="00583223" w:rsidRDefault="004C4981" w:rsidP="00B746D3">
            <w:pPr>
              <w:rPr>
                <w:color w:val="auto"/>
                <w:sz w:val="20"/>
                <w:szCs w:val="20"/>
              </w:rPr>
            </w:pPr>
          </w:p>
        </w:tc>
        <w:tc>
          <w:tcPr>
            <w:tcW w:w="802" w:type="dxa"/>
          </w:tcPr>
          <w:p w14:paraId="7CA35765" w14:textId="77777777" w:rsidR="004C4981" w:rsidRPr="00583223" w:rsidRDefault="004C4981" w:rsidP="00B746D3">
            <w:pPr>
              <w:rPr>
                <w:color w:val="auto"/>
                <w:sz w:val="20"/>
                <w:szCs w:val="20"/>
              </w:rPr>
            </w:pPr>
          </w:p>
        </w:tc>
      </w:tr>
      <w:tr w:rsidR="004C4981" w:rsidRPr="00583223" w14:paraId="6C7EF1BF" w14:textId="77777777" w:rsidTr="00B746D3">
        <w:trPr>
          <w:trHeight w:val="393"/>
        </w:trPr>
        <w:tc>
          <w:tcPr>
            <w:tcW w:w="261" w:type="dxa"/>
          </w:tcPr>
          <w:p w14:paraId="7BCBA482" w14:textId="77777777" w:rsidR="004C4981" w:rsidRPr="00583223" w:rsidRDefault="004C4981" w:rsidP="00B746D3">
            <w:pPr>
              <w:rPr>
                <w:color w:val="auto"/>
                <w:sz w:val="20"/>
                <w:szCs w:val="20"/>
              </w:rPr>
            </w:pPr>
          </w:p>
        </w:tc>
        <w:tc>
          <w:tcPr>
            <w:tcW w:w="3887" w:type="dxa"/>
          </w:tcPr>
          <w:p w14:paraId="4E72FF52"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2CB9BC70" w14:textId="77777777" w:rsidR="004C4981" w:rsidRPr="00583223" w:rsidRDefault="004C4981" w:rsidP="00B746D3">
            <w:pPr>
              <w:rPr>
                <w:color w:val="auto"/>
                <w:sz w:val="20"/>
                <w:szCs w:val="20"/>
              </w:rPr>
            </w:pPr>
            <w:proofErr w:type="spellStart"/>
            <w:r w:rsidRPr="00583223">
              <w:rPr>
                <w:color w:val="auto"/>
                <w:sz w:val="20"/>
                <w:szCs w:val="20"/>
              </w:rPr>
              <w:t>nie</w:t>
            </w:r>
            <w:proofErr w:type="spellEnd"/>
            <w:r w:rsidRPr="00583223">
              <w:rPr>
                <w:color w:val="auto"/>
                <w:sz w:val="20"/>
                <w:szCs w:val="20"/>
              </w:rPr>
              <w:t xml:space="preserve"> </w:t>
            </w:r>
            <w:proofErr w:type="spellStart"/>
            <w:r w:rsidRPr="00583223">
              <w:rPr>
                <w:color w:val="auto"/>
                <w:sz w:val="20"/>
                <w:szCs w:val="20"/>
              </w:rPr>
              <w:t>dotyczy</w:t>
            </w:r>
            <w:proofErr w:type="spellEnd"/>
          </w:p>
        </w:tc>
      </w:tr>
      <w:tr w:rsidR="004C4981" w:rsidRPr="00583223" w14:paraId="0AC0F9F7" w14:textId="77777777" w:rsidTr="00B746D3">
        <w:trPr>
          <w:trHeight w:val="393"/>
        </w:trPr>
        <w:tc>
          <w:tcPr>
            <w:tcW w:w="261" w:type="dxa"/>
          </w:tcPr>
          <w:p w14:paraId="5D0D1D27" w14:textId="77777777" w:rsidR="004C4981" w:rsidRPr="00583223" w:rsidRDefault="004C4981" w:rsidP="00B746D3">
            <w:pPr>
              <w:rPr>
                <w:color w:val="auto"/>
                <w:sz w:val="20"/>
                <w:szCs w:val="20"/>
              </w:rPr>
            </w:pPr>
            <w:r w:rsidRPr="00583223">
              <w:rPr>
                <w:color w:val="auto"/>
                <w:sz w:val="20"/>
                <w:szCs w:val="20"/>
              </w:rPr>
              <w:t>3.</w:t>
            </w:r>
          </w:p>
        </w:tc>
        <w:tc>
          <w:tcPr>
            <w:tcW w:w="3887" w:type="dxa"/>
          </w:tcPr>
          <w:p w14:paraId="5B24493E" w14:textId="77777777" w:rsidR="004C4981" w:rsidRPr="00583223" w:rsidRDefault="004C4981" w:rsidP="00B746D3">
            <w:pPr>
              <w:rPr>
                <w:color w:val="auto"/>
                <w:sz w:val="20"/>
                <w:szCs w:val="20"/>
                <w:lang w:val="pl-PL"/>
              </w:rPr>
            </w:pPr>
            <w:r w:rsidRPr="00583223">
              <w:rPr>
                <w:color w:val="auto"/>
                <w:sz w:val="20"/>
                <w:szCs w:val="20"/>
                <w:lang w:val="pl-PL"/>
              </w:rPr>
              <w:t>Liczba podmiotów, które udostępniły on-line informacje sektora publicznego</w:t>
            </w:r>
          </w:p>
        </w:tc>
        <w:tc>
          <w:tcPr>
            <w:tcW w:w="1136" w:type="dxa"/>
          </w:tcPr>
          <w:p w14:paraId="1A1AB4D4"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0D97F2AC"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1945792B" w14:textId="77777777" w:rsidR="004C4981" w:rsidRPr="00583223" w:rsidRDefault="004C4981" w:rsidP="00B746D3">
            <w:pPr>
              <w:rPr>
                <w:color w:val="auto"/>
                <w:sz w:val="20"/>
                <w:szCs w:val="20"/>
              </w:rPr>
            </w:pPr>
            <w:r w:rsidRPr="00583223">
              <w:rPr>
                <w:color w:val="auto"/>
                <w:sz w:val="20"/>
                <w:szCs w:val="20"/>
              </w:rPr>
              <w:t>0.00</w:t>
            </w:r>
          </w:p>
        </w:tc>
        <w:tc>
          <w:tcPr>
            <w:tcW w:w="790" w:type="dxa"/>
          </w:tcPr>
          <w:p w14:paraId="19462171" w14:textId="77777777" w:rsidR="004C4981" w:rsidRPr="00583223" w:rsidRDefault="004C4981" w:rsidP="00B746D3">
            <w:pPr>
              <w:rPr>
                <w:color w:val="auto"/>
                <w:sz w:val="20"/>
                <w:szCs w:val="20"/>
              </w:rPr>
            </w:pPr>
            <w:r w:rsidRPr="00583223">
              <w:rPr>
                <w:color w:val="auto"/>
                <w:sz w:val="20"/>
                <w:szCs w:val="20"/>
              </w:rPr>
              <w:t>0.00</w:t>
            </w:r>
          </w:p>
        </w:tc>
        <w:tc>
          <w:tcPr>
            <w:tcW w:w="802" w:type="dxa"/>
          </w:tcPr>
          <w:p w14:paraId="327DB615" w14:textId="77777777" w:rsidR="004C4981" w:rsidRPr="00583223" w:rsidRDefault="004C4981" w:rsidP="00B746D3">
            <w:pPr>
              <w:rPr>
                <w:color w:val="auto"/>
                <w:sz w:val="20"/>
                <w:szCs w:val="20"/>
              </w:rPr>
            </w:pPr>
            <w:r w:rsidRPr="00583223">
              <w:rPr>
                <w:color w:val="auto"/>
                <w:sz w:val="20"/>
                <w:szCs w:val="20"/>
              </w:rPr>
              <w:t>1.00</w:t>
            </w:r>
          </w:p>
        </w:tc>
        <w:tc>
          <w:tcPr>
            <w:tcW w:w="802" w:type="dxa"/>
          </w:tcPr>
          <w:p w14:paraId="1BBF08CA" w14:textId="77777777" w:rsidR="004C4981" w:rsidRPr="00583223" w:rsidRDefault="004C4981" w:rsidP="00B746D3">
            <w:pPr>
              <w:rPr>
                <w:color w:val="auto"/>
                <w:sz w:val="20"/>
                <w:szCs w:val="20"/>
              </w:rPr>
            </w:pPr>
            <w:r w:rsidRPr="00583223">
              <w:rPr>
                <w:color w:val="auto"/>
                <w:sz w:val="20"/>
                <w:szCs w:val="20"/>
              </w:rPr>
              <w:t>1.00</w:t>
            </w:r>
          </w:p>
        </w:tc>
      </w:tr>
    </w:tbl>
    <w:p w14:paraId="28421E45" w14:textId="77777777" w:rsidR="004C4981" w:rsidRPr="00583223" w:rsidRDefault="004C4981" w:rsidP="004C4981">
      <w:pPr>
        <w:rPr>
          <w:color w:val="auto"/>
          <w:sz w:val="20"/>
          <w:szCs w:val="20"/>
        </w:rPr>
      </w:pPr>
    </w:p>
    <w:tbl>
      <w:tblPr>
        <w:tblStyle w:val="TableNormal"/>
        <w:tblW w:w="0" w:type="auto"/>
        <w:tblInd w:w="1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61"/>
        <w:gridCol w:w="3887"/>
        <w:gridCol w:w="1136"/>
        <w:gridCol w:w="1182"/>
        <w:gridCol w:w="1350"/>
        <w:gridCol w:w="790"/>
        <w:gridCol w:w="802"/>
        <w:gridCol w:w="802"/>
      </w:tblGrid>
      <w:tr w:rsidR="004C4981" w:rsidRPr="00583223" w14:paraId="24A9CCB2" w14:textId="77777777" w:rsidTr="00B746D3">
        <w:trPr>
          <w:trHeight w:val="735"/>
        </w:trPr>
        <w:tc>
          <w:tcPr>
            <w:tcW w:w="261" w:type="dxa"/>
          </w:tcPr>
          <w:p w14:paraId="0B9016FC" w14:textId="77777777" w:rsidR="004C4981" w:rsidRPr="00583223" w:rsidRDefault="004C4981" w:rsidP="00B746D3">
            <w:pPr>
              <w:rPr>
                <w:color w:val="auto"/>
                <w:sz w:val="20"/>
                <w:szCs w:val="20"/>
              </w:rPr>
            </w:pPr>
          </w:p>
        </w:tc>
        <w:tc>
          <w:tcPr>
            <w:tcW w:w="3887" w:type="dxa"/>
          </w:tcPr>
          <w:p w14:paraId="31CE73D3" w14:textId="77777777" w:rsidR="004C4981" w:rsidRPr="00583223" w:rsidRDefault="004C4981" w:rsidP="00B746D3">
            <w:pPr>
              <w:rPr>
                <w:color w:val="auto"/>
                <w:sz w:val="20"/>
                <w:szCs w:val="20"/>
                <w:lang w:val="pl-PL"/>
              </w:rPr>
            </w:pPr>
          </w:p>
          <w:p w14:paraId="583E3AEB"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66673E55" w14:textId="77777777" w:rsidR="004C4981" w:rsidRPr="00583223" w:rsidRDefault="004C4981" w:rsidP="00B746D3">
            <w:pPr>
              <w:rPr>
                <w:color w:val="auto"/>
                <w:sz w:val="20"/>
                <w:szCs w:val="20"/>
                <w:lang w:val="pl-PL"/>
              </w:rPr>
            </w:pPr>
            <w:r w:rsidRPr="00583223">
              <w:rPr>
                <w:color w:val="auto"/>
                <w:sz w:val="20"/>
                <w:szCs w:val="20"/>
                <w:lang w:val="pl-PL"/>
              </w:rPr>
              <w:t xml:space="preserve">Wskaźnik produktu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 xml:space="preserve">kowany będzie za pomocą: protokoły </w:t>
            </w:r>
            <w:proofErr w:type="spellStart"/>
            <w:r w:rsidRPr="00583223">
              <w:rPr>
                <w:color w:val="auto"/>
                <w:sz w:val="20"/>
                <w:szCs w:val="20"/>
                <w:lang w:val="pl-PL"/>
              </w:rPr>
              <w:t>odbioru.Podmiot</w:t>
            </w:r>
            <w:proofErr w:type="spellEnd"/>
            <w:r w:rsidRPr="00583223">
              <w:rPr>
                <w:color w:val="auto"/>
                <w:sz w:val="20"/>
                <w:szCs w:val="20"/>
                <w:lang w:val="pl-PL"/>
              </w:rPr>
              <w:t xml:space="preserve"> udostępniający </w:t>
            </w:r>
            <w:proofErr w:type="spellStart"/>
            <w:r w:rsidRPr="00583223">
              <w:rPr>
                <w:color w:val="auto"/>
                <w:sz w:val="20"/>
                <w:szCs w:val="20"/>
                <w:lang w:val="pl-PL"/>
              </w:rPr>
              <w:t>inform</w:t>
            </w:r>
            <w:proofErr w:type="spellEnd"/>
            <w:r w:rsidRPr="00583223">
              <w:rPr>
                <w:color w:val="auto"/>
                <w:sz w:val="20"/>
                <w:szCs w:val="20"/>
                <w:lang w:val="pl-PL"/>
              </w:rPr>
              <w:t>.-Starosta Ostródzki. Podmiot odpowiedzialny za pomiar wskaźnika - Powiat Ostródzki.</w:t>
            </w:r>
          </w:p>
          <w:p w14:paraId="21CF317A" w14:textId="77777777" w:rsidR="004C4981" w:rsidRPr="00583223" w:rsidRDefault="004C4981" w:rsidP="00B746D3">
            <w:pPr>
              <w:rPr>
                <w:color w:val="auto"/>
                <w:sz w:val="20"/>
                <w:szCs w:val="20"/>
                <w:lang w:val="pl-PL"/>
              </w:rPr>
            </w:pPr>
            <w:r w:rsidRPr="00583223">
              <w:rPr>
                <w:color w:val="auto"/>
                <w:sz w:val="20"/>
                <w:szCs w:val="20"/>
                <w:lang w:val="pl-PL"/>
              </w:rPr>
              <w:t>Wskaźnik możliwy do osiągnięcia poprzez realizację niniejszego projektu.</w:t>
            </w:r>
          </w:p>
        </w:tc>
      </w:tr>
      <w:tr w:rsidR="004C4981" w:rsidRPr="00583223" w14:paraId="35D5B429" w14:textId="77777777" w:rsidTr="00B746D3">
        <w:trPr>
          <w:trHeight w:val="393"/>
        </w:trPr>
        <w:tc>
          <w:tcPr>
            <w:tcW w:w="261" w:type="dxa"/>
          </w:tcPr>
          <w:p w14:paraId="211E850F" w14:textId="77777777" w:rsidR="004C4981" w:rsidRPr="00583223" w:rsidRDefault="004C4981" w:rsidP="00B746D3">
            <w:pPr>
              <w:rPr>
                <w:color w:val="auto"/>
                <w:sz w:val="20"/>
                <w:szCs w:val="20"/>
              </w:rPr>
            </w:pPr>
            <w:r w:rsidRPr="00583223">
              <w:rPr>
                <w:color w:val="auto"/>
                <w:sz w:val="20"/>
                <w:szCs w:val="20"/>
              </w:rPr>
              <w:t>4.</w:t>
            </w:r>
          </w:p>
        </w:tc>
        <w:tc>
          <w:tcPr>
            <w:tcW w:w="3887" w:type="dxa"/>
          </w:tcPr>
          <w:p w14:paraId="2AE3535D" w14:textId="77777777" w:rsidR="004C4981" w:rsidRPr="00583223" w:rsidRDefault="004C4981" w:rsidP="00B746D3">
            <w:pPr>
              <w:rPr>
                <w:color w:val="auto"/>
                <w:sz w:val="20"/>
                <w:szCs w:val="20"/>
                <w:lang w:val="pl-PL"/>
              </w:rPr>
            </w:pPr>
            <w:r w:rsidRPr="00583223">
              <w:rPr>
                <w:color w:val="auto"/>
                <w:sz w:val="20"/>
                <w:szCs w:val="20"/>
                <w:lang w:val="pl-PL"/>
              </w:rPr>
              <w:t>Liczba podmiotów udostępniających usługi wewnątrzadministracyjne (A2A)</w:t>
            </w:r>
          </w:p>
        </w:tc>
        <w:tc>
          <w:tcPr>
            <w:tcW w:w="1136" w:type="dxa"/>
          </w:tcPr>
          <w:p w14:paraId="6E01D220"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56E7106E"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796E4112" w14:textId="77777777" w:rsidR="004C4981" w:rsidRPr="00583223" w:rsidRDefault="004C4981" w:rsidP="00B746D3">
            <w:pPr>
              <w:rPr>
                <w:color w:val="auto"/>
                <w:sz w:val="20"/>
                <w:szCs w:val="20"/>
              </w:rPr>
            </w:pPr>
            <w:r w:rsidRPr="00583223">
              <w:rPr>
                <w:color w:val="auto"/>
                <w:sz w:val="20"/>
                <w:szCs w:val="20"/>
              </w:rPr>
              <w:t>0.00</w:t>
            </w:r>
          </w:p>
        </w:tc>
        <w:tc>
          <w:tcPr>
            <w:tcW w:w="790" w:type="dxa"/>
          </w:tcPr>
          <w:p w14:paraId="15C34C13" w14:textId="77777777" w:rsidR="004C4981" w:rsidRPr="00583223" w:rsidRDefault="004C4981" w:rsidP="00B746D3">
            <w:pPr>
              <w:rPr>
                <w:color w:val="auto"/>
                <w:sz w:val="20"/>
                <w:szCs w:val="20"/>
              </w:rPr>
            </w:pPr>
            <w:r w:rsidRPr="00583223">
              <w:rPr>
                <w:color w:val="auto"/>
                <w:sz w:val="20"/>
                <w:szCs w:val="20"/>
              </w:rPr>
              <w:t>0.00</w:t>
            </w:r>
          </w:p>
        </w:tc>
        <w:tc>
          <w:tcPr>
            <w:tcW w:w="802" w:type="dxa"/>
          </w:tcPr>
          <w:p w14:paraId="004A2430" w14:textId="77777777" w:rsidR="004C4981" w:rsidRPr="00583223" w:rsidRDefault="004C4981" w:rsidP="00B746D3">
            <w:pPr>
              <w:rPr>
                <w:color w:val="auto"/>
                <w:sz w:val="20"/>
                <w:szCs w:val="20"/>
              </w:rPr>
            </w:pPr>
            <w:r w:rsidRPr="00583223">
              <w:rPr>
                <w:color w:val="auto"/>
                <w:sz w:val="20"/>
                <w:szCs w:val="20"/>
              </w:rPr>
              <w:t>1.00</w:t>
            </w:r>
          </w:p>
        </w:tc>
        <w:tc>
          <w:tcPr>
            <w:tcW w:w="802" w:type="dxa"/>
          </w:tcPr>
          <w:p w14:paraId="375AEA27" w14:textId="77777777" w:rsidR="004C4981" w:rsidRPr="00583223" w:rsidRDefault="004C4981" w:rsidP="00B746D3">
            <w:pPr>
              <w:rPr>
                <w:color w:val="auto"/>
                <w:sz w:val="20"/>
                <w:szCs w:val="20"/>
              </w:rPr>
            </w:pPr>
            <w:r w:rsidRPr="00583223">
              <w:rPr>
                <w:color w:val="auto"/>
                <w:sz w:val="20"/>
                <w:szCs w:val="20"/>
              </w:rPr>
              <w:t>1.00</w:t>
            </w:r>
          </w:p>
        </w:tc>
      </w:tr>
      <w:tr w:rsidR="004C4981" w:rsidRPr="00583223" w14:paraId="6FD8EAC9" w14:textId="77777777" w:rsidTr="00B746D3">
        <w:trPr>
          <w:trHeight w:val="735"/>
        </w:trPr>
        <w:tc>
          <w:tcPr>
            <w:tcW w:w="261" w:type="dxa"/>
          </w:tcPr>
          <w:p w14:paraId="626D5086" w14:textId="77777777" w:rsidR="004C4981" w:rsidRPr="00583223" w:rsidRDefault="004C4981" w:rsidP="00B746D3">
            <w:pPr>
              <w:rPr>
                <w:color w:val="auto"/>
                <w:sz w:val="20"/>
                <w:szCs w:val="20"/>
              </w:rPr>
            </w:pPr>
          </w:p>
        </w:tc>
        <w:tc>
          <w:tcPr>
            <w:tcW w:w="3887" w:type="dxa"/>
          </w:tcPr>
          <w:p w14:paraId="16B71766" w14:textId="77777777" w:rsidR="004C4981" w:rsidRPr="00583223" w:rsidRDefault="004C4981" w:rsidP="00B746D3">
            <w:pPr>
              <w:rPr>
                <w:color w:val="auto"/>
                <w:sz w:val="20"/>
                <w:szCs w:val="20"/>
                <w:lang w:val="pl-PL"/>
              </w:rPr>
            </w:pPr>
          </w:p>
          <w:p w14:paraId="09095B0E"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46F6E800" w14:textId="77777777" w:rsidR="004C4981" w:rsidRPr="00583223" w:rsidRDefault="004C4981" w:rsidP="00B746D3">
            <w:pPr>
              <w:rPr>
                <w:color w:val="auto"/>
                <w:sz w:val="20"/>
                <w:szCs w:val="20"/>
                <w:lang w:val="pl-PL"/>
              </w:rPr>
            </w:pPr>
            <w:r w:rsidRPr="00583223">
              <w:rPr>
                <w:color w:val="auto"/>
                <w:sz w:val="20"/>
                <w:szCs w:val="20"/>
                <w:lang w:val="pl-PL"/>
              </w:rPr>
              <w:t xml:space="preserve">Wskaźnik produktu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 xml:space="preserve">kowany będzie za pomocą: protokoły </w:t>
            </w:r>
            <w:proofErr w:type="spellStart"/>
            <w:r w:rsidRPr="00583223">
              <w:rPr>
                <w:color w:val="auto"/>
                <w:sz w:val="20"/>
                <w:szCs w:val="20"/>
                <w:lang w:val="pl-PL"/>
              </w:rPr>
              <w:t>odbioru.Podmiot</w:t>
            </w:r>
            <w:proofErr w:type="spellEnd"/>
            <w:r w:rsidRPr="00583223">
              <w:rPr>
                <w:color w:val="auto"/>
                <w:sz w:val="20"/>
                <w:szCs w:val="20"/>
                <w:lang w:val="pl-PL"/>
              </w:rPr>
              <w:t xml:space="preserve"> udostępniający </w:t>
            </w:r>
            <w:proofErr w:type="spellStart"/>
            <w:r w:rsidRPr="00583223">
              <w:rPr>
                <w:color w:val="auto"/>
                <w:sz w:val="20"/>
                <w:szCs w:val="20"/>
                <w:lang w:val="pl-PL"/>
              </w:rPr>
              <w:t>inform</w:t>
            </w:r>
            <w:proofErr w:type="spellEnd"/>
            <w:r w:rsidRPr="00583223">
              <w:rPr>
                <w:color w:val="auto"/>
                <w:sz w:val="20"/>
                <w:szCs w:val="20"/>
                <w:lang w:val="pl-PL"/>
              </w:rPr>
              <w:t>.-Starosta Ostródzki. Podmiot odpowiedzialny za pomiar wskaźnika - Powiat Ostródzki.</w:t>
            </w:r>
          </w:p>
          <w:p w14:paraId="092F1F85" w14:textId="77777777" w:rsidR="004C4981" w:rsidRPr="00583223" w:rsidRDefault="004C4981" w:rsidP="00B746D3">
            <w:pPr>
              <w:rPr>
                <w:color w:val="auto"/>
                <w:sz w:val="20"/>
                <w:szCs w:val="20"/>
                <w:lang w:val="pl-PL"/>
              </w:rPr>
            </w:pPr>
            <w:r w:rsidRPr="00583223">
              <w:rPr>
                <w:color w:val="auto"/>
                <w:sz w:val="20"/>
                <w:szCs w:val="20"/>
                <w:lang w:val="pl-PL"/>
              </w:rPr>
              <w:t>Wskaźnik możliwy do osiągnięcia poprzez realizację niniejszego projektu.</w:t>
            </w:r>
          </w:p>
        </w:tc>
      </w:tr>
      <w:tr w:rsidR="004C4981" w:rsidRPr="00583223" w14:paraId="78BE73B3" w14:textId="77777777" w:rsidTr="00B746D3">
        <w:trPr>
          <w:trHeight w:val="393"/>
        </w:trPr>
        <w:tc>
          <w:tcPr>
            <w:tcW w:w="261" w:type="dxa"/>
          </w:tcPr>
          <w:p w14:paraId="6FB40712" w14:textId="77777777" w:rsidR="004C4981" w:rsidRPr="00583223" w:rsidRDefault="004C4981" w:rsidP="00B746D3">
            <w:pPr>
              <w:rPr>
                <w:color w:val="auto"/>
                <w:sz w:val="20"/>
                <w:szCs w:val="20"/>
              </w:rPr>
            </w:pPr>
            <w:r w:rsidRPr="00583223">
              <w:rPr>
                <w:color w:val="auto"/>
                <w:sz w:val="20"/>
                <w:szCs w:val="20"/>
              </w:rPr>
              <w:t>5.</w:t>
            </w:r>
          </w:p>
        </w:tc>
        <w:tc>
          <w:tcPr>
            <w:tcW w:w="3887" w:type="dxa"/>
          </w:tcPr>
          <w:p w14:paraId="688026A9" w14:textId="77777777" w:rsidR="004C4981" w:rsidRPr="00583223" w:rsidRDefault="004C4981" w:rsidP="00B746D3">
            <w:pPr>
              <w:rPr>
                <w:color w:val="auto"/>
                <w:sz w:val="20"/>
                <w:szCs w:val="20"/>
                <w:lang w:val="pl-PL"/>
              </w:rPr>
            </w:pPr>
            <w:r w:rsidRPr="00583223">
              <w:rPr>
                <w:color w:val="auto"/>
                <w:sz w:val="20"/>
                <w:szCs w:val="20"/>
                <w:lang w:val="pl-PL"/>
              </w:rPr>
              <w:t>Liczba udostępnionych on-line dokumentów zawierających informacje sektora publicznego</w:t>
            </w:r>
          </w:p>
        </w:tc>
        <w:tc>
          <w:tcPr>
            <w:tcW w:w="1136" w:type="dxa"/>
          </w:tcPr>
          <w:p w14:paraId="17581B9B"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2A27C69A"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52FACBC0" w14:textId="77777777" w:rsidR="004C4981" w:rsidRPr="00583223" w:rsidRDefault="004C4981" w:rsidP="00B746D3">
            <w:pPr>
              <w:rPr>
                <w:color w:val="auto"/>
                <w:sz w:val="20"/>
                <w:szCs w:val="20"/>
              </w:rPr>
            </w:pPr>
          </w:p>
        </w:tc>
        <w:tc>
          <w:tcPr>
            <w:tcW w:w="790" w:type="dxa"/>
          </w:tcPr>
          <w:p w14:paraId="7A675B5D" w14:textId="77777777" w:rsidR="004C4981" w:rsidRPr="00583223" w:rsidRDefault="004C4981" w:rsidP="00B746D3">
            <w:pPr>
              <w:rPr>
                <w:color w:val="auto"/>
                <w:sz w:val="20"/>
                <w:szCs w:val="20"/>
              </w:rPr>
            </w:pPr>
          </w:p>
        </w:tc>
        <w:tc>
          <w:tcPr>
            <w:tcW w:w="802" w:type="dxa"/>
          </w:tcPr>
          <w:p w14:paraId="6A28FE16" w14:textId="77777777" w:rsidR="004C4981" w:rsidRPr="00583223" w:rsidRDefault="004C4981" w:rsidP="00B746D3">
            <w:pPr>
              <w:rPr>
                <w:color w:val="auto"/>
                <w:sz w:val="20"/>
                <w:szCs w:val="20"/>
              </w:rPr>
            </w:pPr>
          </w:p>
        </w:tc>
        <w:tc>
          <w:tcPr>
            <w:tcW w:w="802" w:type="dxa"/>
          </w:tcPr>
          <w:p w14:paraId="41A88336" w14:textId="77777777" w:rsidR="004C4981" w:rsidRPr="00583223" w:rsidRDefault="004C4981" w:rsidP="00B746D3">
            <w:pPr>
              <w:rPr>
                <w:color w:val="auto"/>
                <w:sz w:val="20"/>
                <w:szCs w:val="20"/>
              </w:rPr>
            </w:pPr>
          </w:p>
        </w:tc>
      </w:tr>
      <w:tr w:rsidR="004C4981" w:rsidRPr="00583223" w14:paraId="602629E5" w14:textId="77777777" w:rsidTr="00B746D3">
        <w:trPr>
          <w:trHeight w:val="393"/>
        </w:trPr>
        <w:tc>
          <w:tcPr>
            <w:tcW w:w="261" w:type="dxa"/>
          </w:tcPr>
          <w:p w14:paraId="3D698600" w14:textId="77777777" w:rsidR="004C4981" w:rsidRPr="00583223" w:rsidRDefault="004C4981" w:rsidP="00B746D3">
            <w:pPr>
              <w:rPr>
                <w:color w:val="auto"/>
                <w:sz w:val="20"/>
                <w:szCs w:val="20"/>
              </w:rPr>
            </w:pPr>
          </w:p>
        </w:tc>
        <w:tc>
          <w:tcPr>
            <w:tcW w:w="3887" w:type="dxa"/>
          </w:tcPr>
          <w:p w14:paraId="14467E1A"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6F606596" w14:textId="77777777" w:rsidR="004C4981" w:rsidRPr="00583223" w:rsidRDefault="004C4981" w:rsidP="00B746D3">
            <w:pPr>
              <w:rPr>
                <w:color w:val="auto"/>
                <w:sz w:val="20"/>
                <w:szCs w:val="20"/>
              </w:rPr>
            </w:pPr>
            <w:proofErr w:type="spellStart"/>
            <w:r w:rsidRPr="00583223">
              <w:rPr>
                <w:color w:val="auto"/>
                <w:sz w:val="20"/>
                <w:szCs w:val="20"/>
              </w:rPr>
              <w:t>nie</w:t>
            </w:r>
            <w:proofErr w:type="spellEnd"/>
            <w:r w:rsidRPr="00583223">
              <w:rPr>
                <w:color w:val="auto"/>
                <w:sz w:val="20"/>
                <w:szCs w:val="20"/>
              </w:rPr>
              <w:t xml:space="preserve"> </w:t>
            </w:r>
            <w:proofErr w:type="spellStart"/>
            <w:r w:rsidRPr="00583223">
              <w:rPr>
                <w:color w:val="auto"/>
                <w:sz w:val="20"/>
                <w:szCs w:val="20"/>
              </w:rPr>
              <w:t>dotyczy</w:t>
            </w:r>
            <w:proofErr w:type="spellEnd"/>
          </w:p>
        </w:tc>
      </w:tr>
      <w:tr w:rsidR="004C4981" w:rsidRPr="00583223" w14:paraId="4E9B14FA" w14:textId="77777777" w:rsidTr="00B746D3">
        <w:trPr>
          <w:trHeight w:val="393"/>
        </w:trPr>
        <w:tc>
          <w:tcPr>
            <w:tcW w:w="261" w:type="dxa"/>
          </w:tcPr>
          <w:p w14:paraId="33222084" w14:textId="77777777" w:rsidR="004C4981" w:rsidRPr="00583223" w:rsidRDefault="004C4981" w:rsidP="00B746D3">
            <w:pPr>
              <w:rPr>
                <w:color w:val="auto"/>
                <w:sz w:val="20"/>
                <w:szCs w:val="20"/>
              </w:rPr>
            </w:pPr>
            <w:r w:rsidRPr="00583223">
              <w:rPr>
                <w:color w:val="auto"/>
                <w:sz w:val="20"/>
                <w:szCs w:val="20"/>
              </w:rPr>
              <w:t>6.</w:t>
            </w:r>
          </w:p>
        </w:tc>
        <w:tc>
          <w:tcPr>
            <w:tcW w:w="3887" w:type="dxa"/>
          </w:tcPr>
          <w:p w14:paraId="3F463820" w14:textId="77777777" w:rsidR="004C4981" w:rsidRPr="00583223" w:rsidRDefault="004C4981" w:rsidP="00B746D3">
            <w:pPr>
              <w:rPr>
                <w:color w:val="auto"/>
                <w:sz w:val="20"/>
                <w:szCs w:val="20"/>
                <w:lang w:val="pl-PL"/>
              </w:rPr>
            </w:pPr>
            <w:r w:rsidRPr="00583223">
              <w:rPr>
                <w:color w:val="auto"/>
                <w:sz w:val="20"/>
                <w:szCs w:val="20"/>
                <w:lang w:val="pl-PL"/>
              </w:rPr>
              <w:t>Liczba udostępnionych usług wewnątrzadministracyjnych (A2A)</w:t>
            </w:r>
          </w:p>
        </w:tc>
        <w:tc>
          <w:tcPr>
            <w:tcW w:w="1136" w:type="dxa"/>
          </w:tcPr>
          <w:p w14:paraId="03E40B1B"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5E8AB85D"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0ACFB269" w14:textId="77777777" w:rsidR="004C4981" w:rsidRPr="00583223" w:rsidRDefault="004C4981" w:rsidP="00B746D3">
            <w:pPr>
              <w:rPr>
                <w:color w:val="auto"/>
                <w:sz w:val="20"/>
                <w:szCs w:val="20"/>
              </w:rPr>
            </w:pPr>
            <w:r w:rsidRPr="00583223">
              <w:rPr>
                <w:color w:val="auto"/>
                <w:sz w:val="20"/>
                <w:szCs w:val="20"/>
              </w:rPr>
              <w:t>0.00</w:t>
            </w:r>
          </w:p>
        </w:tc>
        <w:tc>
          <w:tcPr>
            <w:tcW w:w="790" w:type="dxa"/>
          </w:tcPr>
          <w:p w14:paraId="5CFC2BD4" w14:textId="77777777" w:rsidR="004C4981" w:rsidRPr="00583223" w:rsidRDefault="004C4981" w:rsidP="00B746D3">
            <w:pPr>
              <w:rPr>
                <w:color w:val="auto"/>
                <w:sz w:val="20"/>
                <w:szCs w:val="20"/>
              </w:rPr>
            </w:pPr>
            <w:r w:rsidRPr="00583223">
              <w:rPr>
                <w:color w:val="auto"/>
                <w:sz w:val="20"/>
                <w:szCs w:val="20"/>
              </w:rPr>
              <w:t>0.00</w:t>
            </w:r>
          </w:p>
        </w:tc>
        <w:tc>
          <w:tcPr>
            <w:tcW w:w="802" w:type="dxa"/>
          </w:tcPr>
          <w:p w14:paraId="512A3B02" w14:textId="77777777" w:rsidR="004C4981" w:rsidRPr="00583223" w:rsidRDefault="004C4981" w:rsidP="00B746D3">
            <w:pPr>
              <w:rPr>
                <w:color w:val="auto"/>
                <w:sz w:val="20"/>
                <w:szCs w:val="20"/>
              </w:rPr>
            </w:pPr>
            <w:r w:rsidRPr="00583223">
              <w:rPr>
                <w:color w:val="auto"/>
                <w:sz w:val="20"/>
                <w:szCs w:val="20"/>
              </w:rPr>
              <w:t>9.00</w:t>
            </w:r>
          </w:p>
        </w:tc>
        <w:tc>
          <w:tcPr>
            <w:tcW w:w="802" w:type="dxa"/>
          </w:tcPr>
          <w:p w14:paraId="5C269125" w14:textId="77777777" w:rsidR="004C4981" w:rsidRPr="00583223" w:rsidRDefault="004C4981" w:rsidP="00B746D3">
            <w:pPr>
              <w:rPr>
                <w:color w:val="auto"/>
                <w:sz w:val="20"/>
                <w:szCs w:val="20"/>
              </w:rPr>
            </w:pPr>
            <w:r w:rsidRPr="00583223">
              <w:rPr>
                <w:color w:val="auto"/>
                <w:sz w:val="20"/>
                <w:szCs w:val="20"/>
              </w:rPr>
              <w:t>9.00</w:t>
            </w:r>
          </w:p>
        </w:tc>
      </w:tr>
    </w:tbl>
    <w:p w14:paraId="2E80A12C" w14:textId="77777777" w:rsidR="004C4981" w:rsidRPr="00583223" w:rsidRDefault="004C4981" w:rsidP="004C4981">
      <w:pPr>
        <w:rPr>
          <w:color w:val="auto"/>
          <w:sz w:val="20"/>
          <w:szCs w:val="20"/>
        </w:rPr>
      </w:pPr>
    </w:p>
    <w:tbl>
      <w:tblPr>
        <w:tblStyle w:val="TableNormal"/>
        <w:tblW w:w="0" w:type="auto"/>
        <w:tblInd w:w="1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61"/>
        <w:gridCol w:w="3887"/>
        <w:gridCol w:w="1136"/>
        <w:gridCol w:w="1182"/>
        <w:gridCol w:w="1350"/>
        <w:gridCol w:w="790"/>
        <w:gridCol w:w="802"/>
        <w:gridCol w:w="802"/>
      </w:tblGrid>
      <w:tr w:rsidR="004C4981" w:rsidRPr="00583223" w14:paraId="4193B3DE" w14:textId="77777777" w:rsidTr="00B746D3">
        <w:trPr>
          <w:trHeight w:val="10627"/>
        </w:trPr>
        <w:tc>
          <w:tcPr>
            <w:tcW w:w="261" w:type="dxa"/>
          </w:tcPr>
          <w:p w14:paraId="17B3F379" w14:textId="77777777" w:rsidR="004C4981" w:rsidRPr="00583223" w:rsidRDefault="004C4981" w:rsidP="00B746D3">
            <w:pPr>
              <w:rPr>
                <w:color w:val="auto"/>
                <w:sz w:val="20"/>
                <w:szCs w:val="20"/>
              </w:rPr>
            </w:pPr>
          </w:p>
        </w:tc>
        <w:tc>
          <w:tcPr>
            <w:tcW w:w="3887" w:type="dxa"/>
          </w:tcPr>
          <w:p w14:paraId="6D901E4E" w14:textId="77777777" w:rsidR="004C4981" w:rsidRPr="00583223" w:rsidRDefault="004C4981" w:rsidP="00B746D3">
            <w:pPr>
              <w:rPr>
                <w:color w:val="auto"/>
                <w:sz w:val="20"/>
                <w:szCs w:val="20"/>
                <w:lang w:val="pl-PL"/>
              </w:rPr>
            </w:pPr>
          </w:p>
          <w:p w14:paraId="4CE77CC3" w14:textId="77777777" w:rsidR="004C4981" w:rsidRPr="00583223" w:rsidRDefault="004C4981" w:rsidP="00B746D3">
            <w:pPr>
              <w:rPr>
                <w:color w:val="auto"/>
                <w:sz w:val="20"/>
                <w:szCs w:val="20"/>
                <w:lang w:val="pl-PL"/>
              </w:rPr>
            </w:pPr>
          </w:p>
          <w:p w14:paraId="67AA2A5E" w14:textId="77777777" w:rsidR="004C4981" w:rsidRPr="00583223" w:rsidRDefault="004C4981" w:rsidP="00B746D3">
            <w:pPr>
              <w:rPr>
                <w:color w:val="auto"/>
                <w:sz w:val="20"/>
                <w:szCs w:val="20"/>
                <w:lang w:val="pl-PL"/>
              </w:rPr>
            </w:pPr>
          </w:p>
          <w:p w14:paraId="062836B6" w14:textId="77777777" w:rsidR="004C4981" w:rsidRPr="00583223" w:rsidRDefault="004C4981" w:rsidP="00B746D3">
            <w:pPr>
              <w:rPr>
                <w:color w:val="auto"/>
                <w:sz w:val="20"/>
                <w:szCs w:val="20"/>
                <w:lang w:val="pl-PL"/>
              </w:rPr>
            </w:pPr>
          </w:p>
          <w:p w14:paraId="4FC7A06F" w14:textId="77777777" w:rsidR="004C4981" w:rsidRPr="00583223" w:rsidRDefault="004C4981" w:rsidP="00B746D3">
            <w:pPr>
              <w:rPr>
                <w:color w:val="auto"/>
                <w:sz w:val="20"/>
                <w:szCs w:val="20"/>
                <w:lang w:val="pl-PL"/>
              </w:rPr>
            </w:pPr>
          </w:p>
          <w:p w14:paraId="3862A4A2" w14:textId="77777777" w:rsidR="004C4981" w:rsidRPr="00583223" w:rsidRDefault="004C4981" w:rsidP="00B746D3">
            <w:pPr>
              <w:rPr>
                <w:color w:val="auto"/>
                <w:sz w:val="20"/>
                <w:szCs w:val="20"/>
                <w:lang w:val="pl-PL"/>
              </w:rPr>
            </w:pPr>
          </w:p>
          <w:p w14:paraId="3B529A51" w14:textId="77777777" w:rsidR="004C4981" w:rsidRPr="00583223" w:rsidRDefault="004C4981" w:rsidP="00B746D3">
            <w:pPr>
              <w:rPr>
                <w:color w:val="auto"/>
                <w:sz w:val="20"/>
                <w:szCs w:val="20"/>
                <w:lang w:val="pl-PL"/>
              </w:rPr>
            </w:pPr>
          </w:p>
          <w:p w14:paraId="6AF6E97E" w14:textId="77777777" w:rsidR="004C4981" w:rsidRPr="00583223" w:rsidRDefault="004C4981" w:rsidP="00B746D3">
            <w:pPr>
              <w:rPr>
                <w:color w:val="auto"/>
                <w:sz w:val="20"/>
                <w:szCs w:val="20"/>
                <w:lang w:val="pl-PL"/>
              </w:rPr>
            </w:pPr>
          </w:p>
          <w:p w14:paraId="1D687F56" w14:textId="77777777" w:rsidR="004C4981" w:rsidRPr="00583223" w:rsidRDefault="004C4981" w:rsidP="00B746D3">
            <w:pPr>
              <w:rPr>
                <w:color w:val="auto"/>
                <w:sz w:val="20"/>
                <w:szCs w:val="20"/>
                <w:lang w:val="pl-PL"/>
              </w:rPr>
            </w:pPr>
          </w:p>
          <w:p w14:paraId="4CE9C3C2" w14:textId="77777777" w:rsidR="004C4981" w:rsidRPr="00583223" w:rsidRDefault="004C4981" w:rsidP="00B746D3">
            <w:pPr>
              <w:rPr>
                <w:color w:val="auto"/>
                <w:sz w:val="20"/>
                <w:szCs w:val="20"/>
                <w:lang w:val="pl-PL"/>
              </w:rPr>
            </w:pPr>
          </w:p>
          <w:p w14:paraId="3F07C830" w14:textId="77777777" w:rsidR="004C4981" w:rsidRPr="00583223" w:rsidRDefault="004C4981" w:rsidP="00B746D3">
            <w:pPr>
              <w:rPr>
                <w:color w:val="auto"/>
                <w:sz w:val="20"/>
                <w:szCs w:val="20"/>
                <w:lang w:val="pl-PL"/>
              </w:rPr>
            </w:pPr>
          </w:p>
          <w:p w14:paraId="2897A3B1" w14:textId="77777777" w:rsidR="004C4981" w:rsidRPr="00583223" w:rsidRDefault="004C4981" w:rsidP="00B746D3">
            <w:pPr>
              <w:rPr>
                <w:color w:val="auto"/>
                <w:sz w:val="20"/>
                <w:szCs w:val="20"/>
                <w:lang w:val="pl-PL"/>
              </w:rPr>
            </w:pPr>
          </w:p>
          <w:p w14:paraId="5C6F975D" w14:textId="77777777" w:rsidR="004C4981" w:rsidRPr="00583223" w:rsidRDefault="004C4981" w:rsidP="00B746D3">
            <w:pPr>
              <w:rPr>
                <w:color w:val="auto"/>
                <w:sz w:val="20"/>
                <w:szCs w:val="20"/>
                <w:lang w:val="pl-PL"/>
              </w:rPr>
            </w:pPr>
          </w:p>
          <w:p w14:paraId="400EB15D" w14:textId="77777777" w:rsidR="004C4981" w:rsidRPr="00583223" w:rsidRDefault="004C4981" w:rsidP="00B746D3">
            <w:pPr>
              <w:rPr>
                <w:color w:val="auto"/>
                <w:sz w:val="20"/>
                <w:szCs w:val="20"/>
                <w:lang w:val="pl-PL"/>
              </w:rPr>
            </w:pPr>
          </w:p>
          <w:p w14:paraId="0EB709D1" w14:textId="77777777" w:rsidR="004C4981" w:rsidRPr="00583223" w:rsidRDefault="004C4981" w:rsidP="00B746D3">
            <w:pPr>
              <w:rPr>
                <w:color w:val="auto"/>
                <w:sz w:val="20"/>
                <w:szCs w:val="20"/>
                <w:lang w:val="pl-PL"/>
              </w:rPr>
            </w:pPr>
          </w:p>
          <w:p w14:paraId="1F003FEA" w14:textId="77777777" w:rsidR="004C4981" w:rsidRPr="00583223" w:rsidRDefault="004C4981" w:rsidP="00B746D3">
            <w:pPr>
              <w:rPr>
                <w:color w:val="auto"/>
                <w:sz w:val="20"/>
                <w:szCs w:val="20"/>
                <w:lang w:val="pl-PL"/>
              </w:rPr>
            </w:pPr>
          </w:p>
          <w:p w14:paraId="67A0B531" w14:textId="77777777" w:rsidR="004C4981" w:rsidRPr="00583223" w:rsidRDefault="004C4981" w:rsidP="00B746D3">
            <w:pPr>
              <w:rPr>
                <w:color w:val="auto"/>
                <w:sz w:val="20"/>
                <w:szCs w:val="20"/>
                <w:lang w:val="pl-PL"/>
              </w:rPr>
            </w:pPr>
          </w:p>
          <w:p w14:paraId="1B541A0E" w14:textId="77777777" w:rsidR="004C4981" w:rsidRPr="00583223" w:rsidRDefault="004C4981" w:rsidP="00B746D3">
            <w:pPr>
              <w:rPr>
                <w:color w:val="auto"/>
                <w:sz w:val="20"/>
                <w:szCs w:val="20"/>
                <w:lang w:val="pl-PL"/>
              </w:rPr>
            </w:pPr>
          </w:p>
          <w:p w14:paraId="04784B3B" w14:textId="77777777" w:rsidR="004C4981" w:rsidRPr="00583223" w:rsidRDefault="004C4981" w:rsidP="00B746D3">
            <w:pPr>
              <w:rPr>
                <w:color w:val="auto"/>
                <w:sz w:val="20"/>
                <w:szCs w:val="20"/>
                <w:lang w:val="pl-PL"/>
              </w:rPr>
            </w:pPr>
          </w:p>
          <w:p w14:paraId="15EAB622" w14:textId="77777777" w:rsidR="004C4981" w:rsidRPr="00583223" w:rsidRDefault="004C4981" w:rsidP="00B746D3">
            <w:pPr>
              <w:rPr>
                <w:color w:val="auto"/>
                <w:sz w:val="20"/>
                <w:szCs w:val="20"/>
                <w:lang w:val="pl-PL"/>
              </w:rPr>
            </w:pPr>
          </w:p>
          <w:p w14:paraId="6859E375" w14:textId="77777777" w:rsidR="004C4981" w:rsidRPr="00583223" w:rsidRDefault="004C4981" w:rsidP="00B746D3">
            <w:pPr>
              <w:rPr>
                <w:color w:val="auto"/>
                <w:sz w:val="20"/>
                <w:szCs w:val="20"/>
                <w:lang w:val="pl-PL"/>
              </w:rPr>
            </w:pPr>
          </w:p>
          <w:p w14:paraId="5B77E6AE" w14:textId="77777777" w:rsidR="004C4981" w:rsidRPr="00583223" w:rsidRDefault="004C4981" w:rsidP="00B746D3">
            <w:pPr>
              <w:rPr>
                <w:color w:val="auto"/>
                <w:sz w:val="20"/>
                <w:szCs w:val="20"/>
                <w:lang w:val="pl-PL"/>
              </w:rPr>
            </w:pPr>
          </w:p>
          <w:p w14:paraId="21D97F9F" w14:textId="77777777" w:rsidR="004C4981" w:rsidRPr="00583223" w:rsidRDefault="004C4981" w:rsidP="00B746D3">
            <w:pPr>
              <w:rPr>
                <w:color w:val="auto"/>
                <w:sz w:val="20"/>
                <w:szCs w:val="20"/>
                <w:lang w:val="pl-PL"/>
              </w:rPr>
            </w:pPr>
          </w:p>
          <w:p w14:paraId="3001CB82" w14:textId="77777777" w:rsidR="004C4981" w:rsidRPr="00583223" w:rsidRDefault="004C4981" w:rsidP="00B746D3">
            <w:pPr>
              <w:rPr>
                <w:color w:val="auto"/>
                <w:sz w:val="20"/>
                <w:szCs w:val="20"/>
                <w:lang w:val="pl-PL"/>
              </w:rPr>
            </w:pPr>
          </w:p>
          <w:p w14:paraId="4FE8FE69" w14:textId="77777777" w:rsidR="004C4981" w:rsidRPr="00583223" w:rsidRDefault="004C4981" w:rsidP="00B746D3">
            <w:pPr>
              <w:rPr>
                <w:color w:val="auto"/>
                <w:sz w:val="20"/>
                <w:szCs w:val="20"/>
                <w:lang w:val="pl-PL"/>
              </w:rPr>
            </w:pPr>
          </w:p>
          <w:p w14:paraId="3874E739" w14:textId="77777777" w:rsidR="004C4981" w:rsidRPr="00583223" w:rsidRDefault="004C4981" w:rsidP="00B746D3">
            <w:pPr>
              <w:rPr>
                <w:color w:val="auto"/>
                <w:sz w:val="20"/>
                <w:szCs w:val="20"/>
                <w:lang w:val="pl-PL"/>
              </w:rPr>
            </w:pPr>
          </w:p>
          <w:p w14:paraId="77D750D1" w14:textId="77777777" w:rsidR="004C4981" w:rsidRPr="00583223" w:rsidRDefault="004C4981" w:rsidP="00B746D3">
            <w:pPr>
              <w:rPr>
                <w:color w:val="auto"/>
                <w:sz w:val="20"/>
                <w:szCs w:val="20"/>
                <w:lang w:val="pl-PL"/>
              </w:rPr>
            </w:pPr>
          </w:p>
          <w:p w14:paraId="1A445D56" w14:textId="77777777" w:rsidR="004C4981" w:rsidRPr="00583223" w:rsidRDefault="004C4981" w:rsidP="00B746D3">
            <w:pPr>
              <w:rPr>
                <w:color w:val="auto"/>
                <w:sz w:val="20"/>
                <w:szCs w:val="20"/>
                <w:lang w:val="pl-PL"/>
              </w:rPr>
            </w:pPr>
          </w:p>
          <w:p w14:paraId="4BBD6603" w14:textId="77777777" w:rsidR="004C4981" w:rsidRPr="00583223" w:rsidRDefault="004C4981" w:rsidP="00B746D3">
            <w:pPr>
              <w:rPr>
                <w:color w:val="auto"/>
                <w:sz w:val="20"/>
                <w:szCs w:val="20"/>
                <w:lang w:val="pl-PL"/>
              </w:rPr>
            </w:pPr>
          </w:p>
          <w:p w14:paraId="3BFF5CA7" w14:textId="77777777" w:rsidR="004C4981" w:rsidRPr="00583223" w:rsidRDefault="004C4981" w:rsidP="00B746D3">
            <w:pPr>
              <w:rPr>
                <w:color w:val="auto"/>
                <w:sz w:val="20"/>
                <w:szCs w:val="20"/>
                <w:lang w:val="pl-PL"/>
              </w:rPr>
            </w:pPr>
          </w:p>
          <w:p w14:paraId="4E924B28" w14:textId="77777777" w:rsidR="004C4981" w:rsidRPr="00583223" w:rsidRDefault="004C4981" w:rsidP="00B746D3">
            <w:pPr>
              <w:rPr>
                <w:color w:val="auto"/>
                <w:sz w:val="20"/>
                <w:szCs w:val="20"/>
                <w:lang w:val="pl-PL"/>
              </w:rPr>
            </w:pPr>
          </w:p>
          <w:p w14:paraId="5D5A2B3A" w14:textId="77777777" w:rsidR="004C4981" w:rsidRPr="00583223" w:rsidRDefault="004C4981" w:rsidP="00B746D3">
            <w:pPr>
              <w:rPr>
                <w:color w:val="auto"/>
                <w:sz w:val="20"/>
                <w:szCs w:val="20"/>
                <w:lang w:val="pl-PL"/>
              </w:rPr>
            </w:pPr>
          </w:p>
          <w:p w14:paraId="673926E9" w14:textId="77777777" w:rsidR="004C4981" w:rsidRPr="00583223" w:rsidRDefault="004C4981" w:rsidP="00B746D3">
            <w:pPr>
              <w:rPr>
                <w:color w:val="auto"/>
                <w:sz w:val="20"/>
                <w:szCs w:val="20"/>
                <w:lang w:val="pl-PL"/>
              </w:rPr>
            </w:pPr>
          </w:p>
          <w:p w14:paraId="1696A67E" w14:textId="77777777" w:rsidR="004C4981" w:rsidRPr="00583223" w:rsidRDefault="004C4981" w:rsidP="00B746D3">
            <w:pPr>
              <w:rPr>
                <w:color w:val="auto"/>
                <w:sz w:val="20"/>
                <w:szCs w:val="20"/>
                <w:lang w:val="pl-PL"/>
              </w:rPr>
            </w:pPr>
          </w:p>
          <w:p w14:paraId="2C7DEE31" w14:textId="77777777" w:rsidR="004C4981" w:rsidRPr="00583223" w:rsidRDefault="004C4981" w:rsidP="00B746D3">
            <w:pPr>
              <w:rPr>
                <w:color w:val="auto"/>
                <w:sz w:val="20"/>
                <w:szCs w:val="20"/>
                <w:lang w:val="pl-PL"/>
              </w:rPr>
            </w:pPr>
          </w:p>
          <w:p w14:paraId="76278D0A"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665A9E29" w14:textId="77777777" w:rsidR="004C4981" w:rsidRPr="00583223" w:rsidRDefault="004C4981" w:rsidP="00B746D3">
            <w:pPr>
              <w:rPr>
                <w:color w:val="auto"/>
                <w:sz w:val="20"/>
                <w:szCs w:val="20"/>
                <w:lang w:val="pl-PL"/>
              </w:rPr>
            </w:pPr>
            <w:r w:rsidRPr="00583223">
              <w:rPr>
                <w:color w:val="auto"/>
                <w:sz w:val="20"/>
                <w:szCs w:val="20"/>
                <w:lang w:val="pl-PL"/>
              </w:rPr>
              <w:t xml:space="preserve">Wskaźnik produktu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 xml:space="preserve">kowany będzie za pomocą: protokoły </w:t>
            </w:r>
            <w:proofErr w:type="spellStart"/>
            <w:r w:rsidRPr="00583223">
              <w:rPr>
                <w:color w:val="auto"/>
                <w:sz w:val="20"/>
                <w:szCs w:val="20"/>
                <w:lang w:val="pl-PL"/>
              </w:rPr>
              <w:t>odbioru.Podmiot</w:t>
            </w:r>
            <w:proofErr w:type="spellEnd"/>
            <w:r w:rsidRPr="00583223">
              <w:rPr>
                <w:color w:val="auto"/>
                <w:sz w:val="20"/>
                <w:szCs w:val="20"/>
                <w:lang w:val="pl-PL"/>
              </w:rPr>
              <w:t xml:space="preserve"> odpowiedzialny za pomiar wskaźnika - Powiat Ostródzki</w:t>
            </w:r>
          </w:p>
          <w:p w14:paraId="3D726988" w14:textId="77777777" w:rsidR="004C4981" w:rsidRPr="00583223" w:rsidRDefault="004C4981" w:rsidP="00B746D3">
            <w:pPr>
              <w:rPr>
                <w:color w:val="auto"/>
                <w:sz w:val="20"/>
                <w:szCs w:val="20"/>
                <w:lang w:val="pl-PL"/>
              </w:rPr>
            </w:pPr>
            <w:r w:rsidRPr="00583223">
              <w:rPr>
                <w:color w:val="auto"/>
                <w:sz w:val="20"/>
                <w:szCs w:val="20"/>
                <w:lang w:val="pl-PL"/>
              </w:rPr>
              <w:t>Usługi:</w:t>
            </w:r>
          </w:p>
          <w:p w14:paraId="694749B1" w14:textId="77777777" w:rsidR="004C4981" w:rsidRPr="00583223" w:rsidRDefault="004C4981" w:rsidP="00B746D3">
            <w:pPr>
              <w:rPr>
                <w:color w:val="auto"/>
                <w:sz w:val="20"/>
                <w:szCs w:val="20"/>
                <w:lang w:val="pl-PL"/>
              </w:rPr>
            </w:pPr>
            <w:r w:rsidRPr="00583223">
              <w:rPr>
                <w:color w:val="auto"/>
                <w:sz w:val="20"/>
                <w:szCs w:val="20"/>
                <w:lang w:val="pl-PL"/>
              </w:rPr>
              <w:t>11.Wniosek o wydanie materiałów informacyjno-promocyjnych- formularz</w:t>
            </w:r>
          </w:p>
          <w:p w14:paraId="6EE2E97C" w14:textId="77777777" w:rsidR="004C4981" w:rsidRPr="00583223" w:rsidRDefault="004C4981" w:rsidP="00B746D3">
            <w:pPr>
              <w:rPr>
                <w:color w:val="auto"/>
                <w:sz w:val="20"/>
                <w:szCs w:val="20"/>
                <w:lang w:val="pl-PL"/>
              </w:rPr>
            </w:pPr>
            <w:r w:rsidRPr="00583223">
              <w:rPr>
                <w:color w:val="auto"/>
                <w:sz w:val="20"/>
                <w:szCs w:val="20"/>
                <w:lang w:val="pl-PL"/>
              </w:rPr>
              <w:t>Użytkownik uzupełnia formularz wniosku i podpisuje go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 Informację o złożonym wniosku otrzymuje wyznaczony pracownik wydziału. Wniosek procesowany przy użyciu systemu teleinformatycznego. O sposobie rozpatrzenia wniosku interesant informowany jest drogą elektroniczną</w:t>
            </w:r>
          </w:p>
          <w:p w14:paraId="12242041" w14:textId="77777777" w:rsidR="004C4981" w:rsidRPr="00583223" w:rsidRDefault="004C4981" w:rsidP="00B746D3">
            <w:pPr>
              <w:rPr>
                <w:color w:val="auto"/>
                <w:sz w:val="20"/>
                <w:szCs w:val="20"/>
                <w:lang w:val="pl-PL"/>
              </w:rPr>
            </w:pPr>
          </w:p>
          <w:p w14:paraId="0EF607CD" w14:textId="77777777" w:rsidR="004C4981" w:rsidRPr="00583223" w:rsidRDefault="004C4981" w:rsidP="00B746D3">
            <w:pPr>
              <w:rPr>
                <w:color w:val="auto"/>
                <w:sz w:val="20"/>
                <w:szCs w:val="20"/>
                <w:lang w:val="pl-PL"/>
              </w:rPr>
            </w:pPr>
            <w:r w:rsidRPr="00583223">
              <w:rPr>
                <w:color w:val="auto"/>
                <w:sz w:val="20"/>
                <w:szCs w:val="20"/>
                <w:lang w:val="pl-PL"/>
              </w:rPr>
              <w:t>Wniosek o przyznanie patronatu honorowego lub udział w komitecie honorowym- formularz</w:t>
            </w:r>
          </w:p>
          <w:p w14:paraId="0F960111" w14:textId="77777777" w:rsidR="004C4981" w:rsidRPr="00583223" w:rsidRDefault="004C4981" w:rsidP="00B746D3">
            <w:pPr>
              <w:rPr>
                <w:color w:val="auto"/>
                <w:sz w:val="20"/>
                <w:szCs w:val="20"/>
                <w:lang w:val="pl-PL"/>
              </w:rPr>
            </w:pPr>
            <w:r w:rsidRPr="00583223">
              <w:rPr>
                <w:color w:val="auto"/>
                <w:sz w:val="20"/>
                <w:szCs w:val="20"/>
                <w:lang w:val="pl-PL"/>
              </w:rPr>
              <w:t>Użytkownik uzupełnia formularz wniosku i podpisuje go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 Informację o złożonym wniosku otrzymuje wyznaczony pracownik wydziału. Wniosek procesowany przy użyciu systemu teleinformatycznego. O sposobie rozpatrzenia wniosku interesant informowany jest drogą elektroniczną</w:t>
            </w:r>
          </w:p>
          <w:p w14:paraId="08B3A87E" w14:textId="77777777" w:rsidR="004C4981" w:rsidRPr="00583223" w:rsidRDefault="004C4981" w:rsidP="00B746D3">
            <w:pPr>
              <w:rPr>
                <w:color w:val="auto"/>
                <w:sz w:val="20"/>
                <w:szCs w:val="20"/>
                <w:lang w:val="pl-PL"/>
              </w:rPr>
            </w:pPr>
          </w:p>
          <w:p w14:paraId="6F53AFE7" w14:textId="77777777" w:rsidR="004C4981" w:rsidRPr="00583223" w:rsidRDefault="004C4981" w:rsidP="00B746D3">
            <w:pPr>
              <w:rPr>
                <w:color w:val="auto"/>
                <w:sz w:val="20"/>
                <w:szCs w:val="20"/>
                <w:lang w:val="pl-PL"/>
              </w:rPr>
            </w:pPr>
            <w:r w:rsidRPr="00583223">
              <w:rPr>
                <w:color w:val="auto"/>
                <w:sz w:val="20"/>
                <w:szCs w:val="20"/>
                <w:lang w:val="pl-PL"/>
              </w:rPr>
              <w:t xml:space="preserve">Wniosek o publikacje materiału informacyjnego na stronie internetowej </w:t>
            </w:r>
            <w:hyperlink r:id="rId8">
              <w:r w:rsidRPr="00583223">
                <w:rPr>
                  <w:color w:val="auto"/>
                  <w:sz w:val="20"/>
                  <w:szCs w:val="20"/>
                  <w:lang w:val="pl-PL"/>
                </w:rPr>
                <w:t xml:space="preserve">www.powiat.ostroda.pl </w:t>
              </w:r>
            </w:hyperlink>
            <w:r w:rsidRPr="00583223">
              <w:rPr>
                <w:color w:val="auto"/>
                <w:sz w:val="20"/>
                <w:szCs w:val="20"/>
                <w:lang w:val="pl-PL"/>
              </w:rPr>
              <w:t>– formularz Użytkownik uzupełnia formularz wniosku i podpisuje go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 Informację o złożonym wniosku otrzymuje wyznaczony pracownik wydziału. Wniosek procesowany przy użyciu systemu teleinformatycznego. O sposobie rozpatrzenia wniosku interesant informowany jest drogą elektroniczną</w:t>
            </w:r>
          </w:p>
          <w:p w14:paraId="789031B7" w14:textId="77777777" w:rsidR="004C4981" w:rsidRPr="00583223" w:rsidRDefault="004C4981" w:rsidP="00B746D3">
            <w:pPr>
              <w:rPr>
                <w:color w:val="auto"/>
                <w:sz w:val="20"/>
                <w:szCs w:val="20"/>
                <w:lang w:val="pl-PL"/>
              </w:rPr>
            </w:pPr>
          </w:p>
          <w:p w14:paraId="4ED042F9" w14:textId="77777777" w:rsidR="004C4981" w:rsidRPr="00583223" w:rsidRDefault="004C4981" w:rsidP="00B746D3">
            <w:pPr>
              <w:rPr>
                <w:color w:val="auto"/>
                <w:sz w:val="20"/>
                <w:szCs w:val="20"/>
                <w:lang w:val="pl-PL"/>
              </w:rPr>
            </w:pPr>
            <w:r w:rsidRPr="00583223">
              <w:rPr>
                <w:color w:val="auto"/>
                <w:sz w:val="20"/>
                <w:szCs w:val="20"/>
                <w:lang w:val="pl-PL"/>
              </w:rPr>
              <w:t>Złożenie wniosku o udostepnienie informacji publicznej- formularz Użytkownik uzupełnia on-line formularz wniosku, podpisując go pro</w:t>
            </w:r>
            <w:r w:rsidRPr="00583223">
              <w:rPr>
                <w:color w:val="auto"/>
                <w:sz w:val="20"/>
                <w:szCs w:val="20"/>
              </w:rPr>
              <w:t>ﬁ</w:t>
            </w:r>
            <w:proofErr w:type="spellStart"/>
            <w:r w:rsidRPr="00583223">
              <w:rPr>
                <w:color w:val="auto"/>
                <w:sz w:val="20"/>
                <w:szCs w:val="20"/>
                <w:lang w:val="pl-PL"/>
              </w:rPr>
              <w:t>lem</w:t>
            </w:r>
            <w:proofErr w:type="spellEnd"/>
            <w:r w:rsidRPr="00583223">
              <w:rPr>
                <w:color w:val="auto"/>
                <w:sz w:val="20"/>
                <w:szCs w:val="20"/>
                <w:lang w:val="pl-PL"/>
              </w:rPr>
              <w:t xml:space="preserve"> zaufanym bądź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kowanym podpisem elektronicznym Pracownik generuje odpowiedź na wniosek przy użyciu systemu teleinformatycznego, pismo lub decyzję wysyła się do użytkownika:</w:t>
            </w:r>
          </w:p>
          <w:p w14:paraId="26A63049" w14:textId="77777777" w:rsidR="004C4981" w:rsidRPr="00583223" w:rsidRDefault="004C4981" w:rsidP="00B746D3">
            <w:pPr>
              <w:rPr>
                <w:color w:val="auto"/>
                <w:sz w:val="20"/>
                <w:szCs w:val="20"/>
                <w:lang w:val="pl-PL"/>
              </w:rPr>
            </w:pPr>
            <w:r w:rsidRPr="00583223">
              <w:rPr>
                <w:color w:val="auto"/>
                <w:sz w:val="20"/>
                <w:szCs w:val="20"/>
                <w:lang w:val="pl-PL"/>
              </w:rPr>
              <w:t>-w postaci elektronicznej</w:t>
            </w:r>
          </w:p>
          <w:p w14:paraId="50973497" w14:textId="77777777" w:rsidR="004C4981" w:rsidRPr="00583223" w:rsidRDefault="004C4981" w:rsidP="00B746D3">
            <w:pPr>
              <w:rPr>
                <w:color w:val="auto"/>
                <w:sz w:val="20"/>
                <w:szCs w:val="20"/>
                <w:lang w:val="pl-PL"/>
              </w:rPr>
            </w:pPr>
            <w:r w:rsidRPr="00583223">
              <w:rPr>
                <w:color w:val="auto"/>
                <w:sz w:val="20"/>
                <w:szCs w:val="20"/>
                <w:lang w:val="pl-PL"/>
              </w:rPr>
              <w:t>-w postaci nieelektronicznej (papierowej lub nośnika zewnętrznego) i przesyła go pocztą tradycyjną.</w:t>
            </w:r>
          </w:p>
          <w:p w14:paraId="53C9570D" w14:textId="77777777" w:rsidR="004C4981" w:rsidRPr="00583223" w:rsidRDefault="004C4981" w:rsidP="00B746D3">
            <w:pPr>
              <w:rPr>
                <w:color w:val="auto"/>
                <w:sz w:val="20"/>
                <w:szCs w:val="20"/>
                <w:lang w:val="pl-PL"/>
              </w:rPr>
            </w:pPr>
          </w:p>
          <w:p w14:paraId="6E1D7186" w14:textId="77777777" w:rsidR="004C4981" w:rsidRPr="00583223" w:rsidRDefault="004C4981" w:rsidP="00B746D3">
            <w:pPr>
              <w:rPr>
                <w:color w:val="auto"/>
                <w:sz w:val="20"/>
                <w:szCs w:val="20"/>
                <w:lang w:val="pl-PL"/>
              </w:rPr>
            </w:pPr>
            <w:r w:rsidRPr="00583223">
              <w:rPr>
                <w:color w:val="auto"/>
                <w:sz w:val="20"/>
                <w:szCs w:val="20"/>
                <w:lang w:val="pl-PL"/>
              </w:rPr>
              <w:t>Pozwolenie na wprowadzanie gazów lub pyłów do powietrza- formularz Użytkownik uzupełnia formularz wniosku i podpisuje go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 Do wniosku dołącza dokumentację wraz z niezbędnymi załącznikami oraz dokonuje płatności za pomocą platformy bądź załącza potwierdzenie wniesienia opłaty skarbowej Pracownik procesuje wniosek przy użyciu systemu teleinformatycznego.</w:t>
            </w:r>
          </w:p>
          <w:p w14:paraId="7A991FC8" w14:textId="77777777" w:rsidR="004C4981" w:rsidRPr="00583223" w:rsidRDefault="004C4981" w:rsidP="00B746D3">
            <w:pPr>
              <w:rPr>
                <w:color w:val="auto"/>
                <w:sz w:val="20"/>
                <w:szCs w:val="20"/>
                <w:lang w:val="pl-PL"/>
              </w:rPr>
            </w:pPr>
            <w:r w:rsidRPr="00583223">
              <w:rPr>
                <w:color w:val="auto"/>
                <w:sz w:val="20"/>
                <w:szCs w:val="20"/>
                <w:lang w:val="pl-PL"/>
              </w:rPr>
              <w:t>Decyzja w sprawie wysyłana jest do użytkownika:-w postaci elektronicznej ,-w postaci nieelektronicznej (papierowej) - pocztą tradycyjną.</w:t>
            </w:r>
          </w:p>
          <w:p w14:paraId="5F653078" w14:textId="77777777" w:rsidR="004C4981" w:rsidRPr="00583223" w:rsidRDefault="004C4981" w:rsidP="00B746D3">
            <w:pPr>
              <w:rPr>
                <w:color w:val="auto"/>
                <w:sz w:val="20"/>
                <w:szCs w:val="20"/>
                <w:lang w:val="pl-PL"/>
              </w:rPr>
            </w:pPr>
          </w:p>
          <w:p w14:paraId="48014C53" w14:textId="77777777" w:rsidR="004C4981" w:rsidRPr="00583223" w:rsidRDefault="004C4981" w:rsidP="00B746D3">
            <w:pPr>
              <w:rPr>
                <w:color w:val="auto"/>
                <w:sz w:val="20"/>
                <w:szCs w:val="20"/>
                <w:lang w:val="pl-PL"/>
              </w:rPr>
            </w:pPr>
            <w:r w:rsidRPr="00583223">
              <w:rPr>
                <w:color w:val="auto"/>
                <w:sz w:val="20"/>
                <w:szCs w:val="20"/>
                <w:lang w:val="pl-PL"/>
              </w:rPr>
              <w:t>Zgłoszenie instalacji niewymagających pozwolenia na wprowadzanie gazów lub pyłów do powietrza- formularz</w:t>
            </w:r>
          </w:p>
          <w:p w14:paraId="74D9F918" w14:textId="77777777" w:rsidR="004C4981" w:rsidRPr="00583223" w:rsidRDefault="004C4981" w:rsidP="00B746D3">
            <w:pPr>
              <w:rPr>
                <w:color w:val="auto"/>
                <w:sz w:val="20"/>
                <w:szCs w:val="20"/>
                <w:lang w:val="pl-PL"/>
              </w:rPr>
            </w:pPr>
            <w:r w:rsidRPr="00583223">
              <w:rPr>
                <w:color w:val="auto"/>
                <w:sz w:val="20"/>
                <w:szCs w:val="20"/>
                <w:lang w:val="pl-PL"/>
              </w:rPr>
              <w:lastRenderedPageBreak/>
              <w:t>Użytkownik przesyła on-line formularz zgłoszenia i podpisuje go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 Dokonuje płatności przy użyciu platformy bądź dołącza do wniosku potwierdzenie wniesienia opłaty skarbowej. Informację o złożonym wniosku otrzymuje wyznaczony pracownik wydziału. Wniosek procesowany przy użyciu systemu teleinformatycznego. O sposobie rozpatrzenia wniosku interesant informowany jest drogą elektroniczną</w:t>
            </w:r>
          </w:p>
          <w:p w14:paraId="693611F7" w14:textId="77777777" w:rsidR="004C4981" w:rsidRPr="00583223" w:rsidRDefault="004C4981" w:rsidP="00B746D3">
            <w:pPr>
              <w:rPr>
                <w:color w:val="auto"/>
                <w:sz w:val="20"/>
                <w:szCs w:val="20"/>
                <w:lang w:val="pl-PL"/>
              </w:rPr>
            </w:pPr>
          </w:p>
          <w:p w14:paraId="5A5C217F" w14:textId="77777777" w:rsidR="004C4981" w:rsidRPr="00583223" w:rsidRDefault="004C4981" w:rsidP="00B746D3">
            <w:pPr>
              <w:rPr>
                <w:color w:val="auto"/>
                <w:sz w:val="20"/>
                <w:szCs w:val="20"/>
                <w:lang w:val="pl-PL"/>
              </w:rPr>
            </w:pPr>
            <w:r w:rsidRPr="00583223">
              <w:rPr>
                <w:color w:val="auto"/>
                <w:sz w:val="20"/>
                <w:szCs w:val="20"/>
                <w:lang w:val="pl-PL"/>
              </w:rPr>
              <w:t>Zgłoszenie instalacji wytwarzających pole elektromagnetyczne oraz informacje o zmianie danych w ww. zgłoszeniu- formularz</w:t>
            </w:r>
          </w:p>
          <w:p w14:paraId="1B7DED24" w14:textId="77777777" w:rsidR="004C4981" w:rsidRPr="00583223" w:rsidRDefault="004C4981" w:rsidP="00B746D3">
            <w:pPr>
              <w:rPr>
                <w:color w:val="auto"/>
                <w:sz w:val="20"/>
                <w:szCs w:val="20"/>
                <w:lang w:val="pl-PL"/>
              </w:rPr>
            </w:pPr>
            <w:r w:rsidRPr="00583223">
              <w:rPr>
                <w:color w:val="auto"/>
                <w:sz w:val="20"/>
                <w:szCs w:val="20"/>
                <w:lang w:val="pl-PL"/>
              </w:rPr>
              <w:t>Użytkownik przesyła on-line formularz zgłoszenia i podpisuje go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 Dokonuje płatności przy użyciu platformy bądź dołącza do wniosku potwierdzenie wniesienia opłaty skarbowej. Informację o złożonym wniosku otrzymuje wyznaczony pracownik wydziału. Wniosek procesowany przy użyciu systemu teleinformatycznego. O sposobie rozpatrzenia wniosku interesant informowany jest drogą elektroniczną</w:t>
            </w:r>
          </w:p>
          <w:p w14:paraId="48FF360D" w14:textId="77777777" w:rsidR="004C4981" w:rsidRPr="00583223" w:rsidRDefault="004C4981" w:rsidP="00B746D3">
            <w:pPr>
              <w:rPr>
                <w:color w:val="auto"/>
                <w:sz w:val="20"/>
                <w:szCs w:val="20"/>
                <w:lang w:val="pl-PL"/>
              </w:rPr>
            </w:pPr>
            <w:r w:rsidRPr="00583223">
              <w:rPr>
                <w:color w:val="auto"/>
                <w:sz w:val="20"/>
                <w:szCs w:val="20"/>
                <w:lang w:val="pl-PL"/>
              </w:rPr>
              <w:t>Wniosek o wydanie wypisu (zaświadczenia) z ewidencji szkół i placówek niepublicznych- formularz</w:t>
            </w:r>
          </w:p>
          <w:p w14:paraId="01C95E81" w14:textId="77777777" w:rsidR="004C4981" w:rsidRPr="00583223" w:rsidRDefault="004C4981" w:rsidP="00B746D3">
            <w:pPr>
              <w:rPr>
                <w:color w:val="auto"/>
                <w:sz w:val="20"/>
                <w:szCs w:val="20"/>
                <w:lang w:val="pl-PL"/>
              </w:rPr>
            </w:pPr>
            <w:r w:rsidRPr="00583223">
              <w:rPr>
                <w:color w:val="auto"/>
                <w:sz w:val="20"/>
                <w:szCs w:val="20"/>
                <w:lang w:val="pl-PL"/>
              </w:rPr>
              <w:t>Organ prowadzący szkołę lub placówkę niepubliczną składa wniosek o wydanie wypisu (zaświadczenia) z ewidencji szkół i placówek niepublicznych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w:t>
            </w:r>
          </w:p>
          <w:p w14:paraId="253B1CCF" w14:textId="77777777" w:rsidR="004C4981" w:rsidRPr="00583223" w:rsidRDefault="004C4981" w:rsidP="00B746D3">
            <w:pPr>
              <w:rPr>
                <w:color w:val="auto"/>
                <w:sz w:val="20"/>
                <w:szCs w:val="20"/>
                <w:lang w:val="pl-PL"/>
              </w:rPr>
            </w:pPr>
            <w:r w:rsidRPr="00583223">
              <w:rPr>
                <w:color w:val="auto"/>
                <w:sz w:val="20"/>
                <w:szCs w:val="20"/>
                <w:lang w:val="pl-PL"/>
              </w:rPr>
              <w:t>Pracownik generuje wypis (zaświadczenie) w systemie i przesyła wnioskodawcy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w:t>
            </w:r>
          </w:p>
          <w:p w14:paraId="67CCEF8A" w14:textId="77777777" w:rsidR="004C4981" w:rsidRPr="00583223" w:rsidRDefault="004C4981" w:rsidP="00B746D3">
            <w:pPr>
              <w:rPr>
                <w:color w:val="auto"/>
                <w:sz w:val="20"/>
                <w:szCs w:val="20"/>
                <w:lang w:val="pl-PL"/>
              </w:rPr>
            </w:pPr>
            <w:r w:rsidRPr="00583223">
              <w:rPr>
                <w:color w:val="auto"/>
                <w:sz w:val="20"/>
                <w:szCs w:val="20"/>
                <w:lang w:val="pl-PL"/>
              </w:rPr>
              <w:t>Nieelektroniczną postać dokumentu przesyła się do wnioskodawcy pocztą tradycyjną.</w:t>
            </w:r>
          </w:p>
          <w:p w14:paraId="3C0E76C5" w14:textId="77777777" w:rsidR="004C4981" w:rsidRPr="00583223" w:rsidRDefault="004C4981" w:rsidP="00B746D3">
            <w:pPr>
              <w:rPr>
                <w:color w:val="auto"/>
                <w:sz w:val="20"/>
                <w:szCs w:val="20"/>
                <w:lang w:val="pl-PL"/>
              </w:rPr>
            </w:pPr>
          </w:p>
          <w:p w14:paraId="11EF4427" w14:textId="77777777" w:rsidR="004C4981" w:rsidRPr="00583223" w:rsidRDefault="004C4981" w:rsidP="00B746D3">
            <w:pPr>
              <w:rPr>
                <w:color w:val="auto"/>
                <w:sz w:val="20"/>
                <w:szCs w:val="20"/>
                <w:lang w:val="pl-PL"/>
              </w:rPr>
            </w:pPr>
            <w:r w:rsidRPr="00583223">
              <w:rPr>
                <w:color w:val="auto"/>
                <w:sz w:val="20"/>
                <w:szCs w:val="20"/>
                <w:lang w:val="pl-PL"/>
              </w:rPr>
              <w:t>Zaświadczenie o wpisie do ewidencji uczniowskich klubów sportowych prowadzonej przez Starostę- formularz</w:t>
            </w:r>
          </w:p>
          <w:p w14:paraId="231644D1" w14:textId="77777777" w:rsidR="004C4981" w:rsidRPr="00583223" w:rsidRDefault="004C4981" w:rsidP="00B746D3">
            <w:pPr>
              <w:rPr>
                <w:color w:val="auto"/>
                <w:sz w:val="20"/>
                <w:szCs w:val="20"/>
                <w:lang w:val="pl-PL"/>
              </w:rPr>
            </w:pPr>
            <w:r w:rsidRPr="00583223">
              <w:rPr>
                <w:color w:val="auto"/>
                <w:sz w:val="20"/>
                <w:szCs w:val="20"/>
                <w:lang w:val="pl-PL"/>
              </w:rPr>
              <w:t>Interesant wypełnia formularz wniosku o zaświadczenie/wypis i zaznacza w nim, że wypis dotyczy ewidencji uczniowskich klubów sportowych, wpisuje nazwę klubu. Następnie podpisuje go z wykorzystaniem pro</w:t>
            </w:r>
            <w:r w:rsidRPr="00583223">
              <w:rPr>
                <w:color w:val="auto"/>
                <w:sz w:val="20"/>
                <w:szCs w:val="20"/>
              </w:rPr>
              <w:t>ﬁ</w:t>
            </w:r>
            <w:proofErr w:type="spellStart"/>
            <w:r w:rsidRPr="00583223">
              <w:rPr>
                <w:color w:val="auto"/>
                <w:sz w:val="20"/>
                <w:szCs w:val="20"/>
                <w:lang w:val="pl-PL"/>
              </w:rPr>
              <w:t>lu</w:t>
            </w:r>
            <w:proofErr w:type="spellEnd"/>
            <w:r w:rsidRPr="00583223">
              <w:rPr>
                <w:color w:val="auto"/>
                <w:sz w:val="20"/>
                <w:szCs w:val="20"/>
                <w:lang w:val="pl-PL"/>
              </w:rPr>
              <w:t xml:space="preserve"> zaufanego lub </w:t>
            </w:r>
            <w:proofErr w:type="spellStart"/>
            <w:r w:rsidRPr="00583223">
              <w:rPr>
                <w:color w:val="auto"/>
                <w:sz w:val="20"/>
                <w:szCs w:val="20"/>
                <w:lang w:val="pl-PL"/>
              </w:rPr>
              <w:t>kwali</w:t>
            </w:r>
            <w:proofErr w:type="spellEnd"/>
            <w:r w:rsidRPr="00583223">
              <w:rPr>
                <w:color w:val="auto"/>
                <w:sz w:val="20"/>
                <w:szCs w:val="20"/>
              </w:rPr>
              <w:t>ﬁ</w:t>
            </w:r>
            <w:r w:rsidRPr="00583223">
              <w:rPr>
                <w:color w:val="auto"/>
                <w:sz w:val="20"/>
                <w:szCs w:val="20"/>
                <w:lang w:val="pl-PL"/>
              </w:rPr>
              <w:t>kowanego podpisu elektronicznego i przesyła do Starostwa Powiatowego w Ostródzie – wskazanie na Wydział OKS.</w:t>
            </w:r>
          </w:p>
          <w:p w14:paraId="285AC5B1" w14:textId="77777777" w:rsidR="004C4981" w:rsidRPr="00583223" w:rsidRDefault="004C4981" w:rsidP="00B746D3">
            <w:pPr>
              <w:rPr>
                <w:color w:val="auto"/>
                <w:sz w:val="20"/>
                <w:szCs w:val="20"/>
                <w:lang w:val="pl-PL"/>
              </w:rPr>
            </w:pPr>
            <w:r w:rsidRPr="00583223">
              <w:rPr>
                <w:color w:val="auto"/>
                <w:sz w:val="20"/>
                <w:szCs w:val="20"/>
                <w:lang w:val="pl-PL"/>
              </w:rPr>
              <w:t>Wydział OKS wystawia zaświadczenie (na podstawie posiadanych ewidencji) i wysyła je do interesanta:</w:t>
            </w:r>
          </w:p>
          <w:p w14:paraId="3D5EE0E1" w14:textId="77777777" w:rsidR="004C4981" w:rsidRPr="00583223" w:rsidRDefault="004C4981" w:rsidP="00B746D3">
            <w:pPr>
              <w:rPr>
                <w:color w:val="auto"/>
                <w:sz w:val="20"/>
                <w:szCs w:val="20"/>
                <w:lang w:val="pl-PL"/>
              </w:rPr>
            </w:pPr>
            <w:r w:rsidRPr="00583223">
              <w:rPr>
                <w:color w:val="auto"/>
                <w:sz w:val="20"/>
                <w:szCs w:val="20"/>
                <w:lang w:val="pl-PL"/>
              </w:rPr>
              <w:t>w postaci elektronicznej</w:t>
            </w:r>
          </w:p>
          <w:p w14:paraId="7BE5FFCF" w14:textId="77777777" w:rsidR="004C4981" w:rsidRPr="00583223" w:rsidRDefault="004C4981" w:rsidP="00B746D3">
            <w:pPr>
              <w:rPr>
                <w:color w:val="auto"/>
                <w:sz w:val="20"/>
                <w:szCs w:val="20"/>
                <w:lang w:val="pl-PL"/>
              </w:rPr>
            </w:pPr>
            <w:r w:rsidRPr="00583223">
              <w:rPr>
                <w:color w:val="auto"/>
                <w:sz w:val="20"/>
                <w:szCs w:val="20"/>
                <w:lang w:val="pl-PL"/>
              </w:rPr>
              <w:t>w postaci nieelektronicznej (papierowej) i przesyła go pocztą tradycyjną.</w:t>
            </w:r>
          </w:p>
        </w:tc>
      </w:tr>
      <w:tr w:rsidR="004C4981" w:rsidRPr="00583223" w14:paraId="27B24D5C" w14:textId="77777777" w:rsidTr="00B746D3">
        <w:trPr>
          <w:trHeight w:val="564"/>
        </w:trPr>
        <w:tc>
          <w:tcPr>
            <w:tcW w:w="261" w:type="dxa"/>
          </w:tcPr>
          <w:p w14:paraId="5A68154D" w14:textId="77777777" w:rsidR="004C4981" w:rsidRPr="00583223" w:rsidRDefault="004C4981" w:rsidP="00B746D3">
            <w:pPr>
              <w:rPr>
                <w:color w:val="auto"/>
                <w:sz w:val="20"/>
                <w:szCs w:val="20"/>
                <w:lang w:val="pl-PL"/>
              </w:rPr>
            </w:pPr>
          </w:p>
          <w:p w14:paraId="66061A04" w14:textId="77777777" w:rsidR="004C4981" w:rsidRPr="00583223" w:rsidRDefault="004C4981" w:rsidP="00B746D3">
            <w:pPr>
              <w:rPr>
                <w:color w:val="auto"/>
                <w:sz w:val="20"/>
                <w:szCs w:val="20"/>
              </w:rPr>
            </w:pPr>
            <w:r w:rsidRPr="00583223">
              <w:rPr>
                <w:color w:val="auto"/>
                <w:sz w:val="20"/>
                <w:szCs w:val="20"/>
              </w:rPr>
              <w:t>7.</w:t>
            </w:r>
          </w:p>
        </w:tc>
        <w:tc>
          <w:tcPr>
            <w:tcW w:w="3887" w:type="dxa"/>
          </w:tcPr>
          <w:p w14:paraId="1320ECA3" w14:textId="77777777" w:rsidR="004C4981" w:rsidRPr="00583223" w:rsidRDefault="004C4981" w:rsidP="00B746D3">
            <w:pPr>
              <w:rPr>
                <w:color w:val="auto"/>
                <w:sz w:val="20"/>
                <w:szCs w:val="20"/>
                <w:lang w:val="pl-PL"/>
              </w:rPr>
            </w:pPr>
            <w:r w:rsidRPr="00583223">
              <w:rPr>
                <w:color w:val="auto"/>
                <w:sz w:val="20"/>
                <w:szCs w:val="20"/>
                <w:lang w:val="pl-PL"/>
              </w:rPr>
              <w:t>Liczba uruchomionych systemów teleinformatycznych w podmiotach wykonujących zadania publiczne</w:t>
            </w:r>
          </w:p>
        </w:tc>
        <w:tc>
          <w:tcPr>
            <w:tcW w:w="1136" w:type="dxa"/>
          </w:tcPr>
          <w:p w14:paraId="7122F33E" w14:textId="77777777" w:rsidR="004C4981" w:rsidRPr="00583223" w:rsidRDefault="004C4981" w:rsidP="00B746D3">
            <w:pPr>
              <w:rPr>
                <w:color w:val="auto"/>
                <w:sz w:val="20"/>
                <w:szCs w:val="20"/>
                <w:lang w:val="pl-PL"/>
              </w:rPr>
            </w:pPr>
          </w:p>
          <w:p w14:paraId="64DA7D0B"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2CFC0203" w14:textId="77777777" w:rsidR="004C4981" w:rsidRPr="00583223" w:rsidRDefault="004C4981" w:rsidP="00B746D3">
            <w:pPr>
              <w:rPr>
                <w:color w:val="auto"/>
                <w:sz w:val="20"/>
                <w:szCs w:val="20"/>
              </w:rPr>
            </w:pPr>
          </w:p>
          <w:p w14:paraId="5AE5FFF6"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44995629" w14:textId="77777777" w:rsidR="004C4981" w:rsidRPr="00583223" w:rsidRDefault="004C4981" w:rsidP="00B746D3">
            <w:pPr>
              <w:rPr>
                <w:color w:val="auto"/>
                <w:sz w:val="20"/>
                <w:szCs w:val="20"/>
              </w:rPr>
            </w:pPr>
          </w:p>
          <w:p w14:paraId="498B3BE9" w14:textId="77777777" w:rsidR="004C4981" w:rsidRPr="00583223" w:rsidRDefault="004C4981" w:rsidP="00B746D3">
            <w:pPr>
              <w:rPr>
                <w:color w:val="auto"/>
                <w:sz w:val="20"/>
                <w:szCs w:val="20"/>
              </w:rPr>
            </w:pPr>
            <w:r w:rsidRPr="00583223">
              <w:rPr>
                <w:color w:val="auto"/>
                <w:sz w:val="20"/>
                <w:szCs w:val="20"/>
              </w:rPr>
              <w:t>0.00</w:t>
            </w:r>
          </w:p>
        </w:tc>
        <w:tc>
          <w:tcPr>
            <w:tcW w:w="790" w:type="dxa"/>
          </w:tcPr>
          <w:p w14:paraId="7D862B63" w14:textId="77777777" w:rsidR="004C4981" w:rsidRPr="00583223" w:rsidRDefault="004C4981" w:rsidP="00B746D3">
            <w:pPr>
              <w:rPr>
                <w:color w:val="auto"/>
                <w:sz w:val="20"/>
                <w:szCs w:val="20"/>
              </w:rPr>
            </w:pPr>
          </w:p>
          <w:p w14:paraId="1F3B7BB0" w14:textId="77777777" w:rsidR="004C4981" w:rsidRPr="00583223" w:rsidRDefault="004C4981" w:rsidP="00B746D3">
            <w:pPr>
              <w:rPr>
                <w:color w:val="auto"/>
                <w:sz w:val="20"/>
                <w:szCs w:val="20"/>
              </w:rPr>
            </w:pPr>
            <w:r w:rsidRPr="00583223">
              <w:rPr>
                <w:color w:val="auto"/>
                <w:sz w:val="20"/>
                <w:szCs w:val="20"/>
              </w:rPr>
              <w:t>0.00</w:t>
            </w:r>
          </w:p>
        </w:tc>
        <w:tc>
          <w:tcPr>
            <w:tcW w:w="802" w:type="dxa"/>
          </w:tcPr>
          <w:p w14:paraId="4804D931" w14:textId="77777777" w:rsidR="004C4981" w:rsidRPr="00583223" w:rsidRDefault="004C4981" w:rsidP="00B746D3">
            <w:pPr>
              <w:rPr>
                <w:color w:val="auto"/>
                <w:sz w:val="20"/>
                <w:szCs w:val="20"/>
              </w:rPr>
            </w:pPr>
          </w:p>
          <w:p w14:paraId="7D0D06DC" w14:textId="77777777" w:rsidR="004C4981" w:rsidRPr="00583223" w:rsidRDefault="004C4981" w:rsidP="00B746D3">
            <w:pPr>
              <w:rPr>
                <w:color w:val="auto"/>
                <w:sz w:val="20"/>
                <w:szCs w:val="20"/>
              </w:rPr>
            </w:pPr>
            <w:r w:rsidRPr="00583223">
              <w:rPr>
                <w:color w:val="auto"/>
                <w:sz w:val="20"/>
                <w:szCs w:val="20"/>
              </w:rPr>
              <w:t>2.00</w:t>
            </w:r>
          </w:p>
        </w:tc>
        <w:tc>
          <w:tcPr>
            <w:tcW w:w="802" w:type="dxa"/>
          </w:tcPr>
          <w:p w14:paraId="77CD32DC" w14:textId="77777777" w:rsidR="004C4981" w:rsidRPr="00583223" w:rsidRDefault="004C4981" w:rsidP="00B746D3">
            <w:pPr>
              <w:rPr>
                <w:color w:val="auto"/>
                <w:sz w:val="20"/>
                <w:szCs w:val="20"/>
              </w:rPr>
            </w:pPr>
          </w:p>
          <w:p w14:paraId="16251564" w14:textId="77777777" w:rsidR="004C4981" w:rsidRPr="00583223" w:rsidRDefault="004C4981" w:rsidP="00B746D3">
            <w:pPr>
              <w:rPr>
                <w:color w:val="auto"/>
                <w:sz w:val="20"/>
                <w:szCs w:val="20"/>
              </w:rPr>
            </w:pPr>
            <w:r w:rsidRPr="00583223">
              <w:rPr>
                <w:color w:val="auto"/>
                <w:sz w:val="20"/>
                <w:szCs w:val="20"/>
              </w:rPr>
              <w:t>2.00</w:t>
            </w:r>
          </w:p>
        </w:tc>
      </w:tr>
    </w:tbl>
    <w:p w14:paraId="7E4E8674" w14:textId="77777777" w:rsidR="004C4981" w:rsidRPr="00583223" w:rsidRDefault="004C4981" w:rsidP="004C4981">
      <w:pPr>
        <w:rPr>
          <w:color w:val="auto"/>
          <w:sz w:val="20"/>
          <w:szCs w:val="20"/>
        </w:rPr>
      </w:pPr>
    </w:p>
    <w:tbl>
      <w:tblPr>
        <w:tblStyle w:val="TableNormal"/>
        <w:tblW w:w="0" w:type="auto"/>
        <w:tblInd w:w="1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61"/>
        <w:gridCol w:w="3887"/>
        <w:gridCol w:w="1136"/>
        <w:gridCol w:w="1182"/>
        <w:gridCol w:w="1350"/>
        <w:gridCol w:w="790"/>
        <w:gridCol w:w="802"/>
        <w:gridCol w:w="802"/>
      </w:tblGrid>
      <w:tr w:rsidR="004C4981" w:rsidRPr="00583223" w14:paraId="4AB05E43" w14:textId="77777777" w:rsidTr="00B746D3">
        <w:trPr>
          <w:trHeight w:val="735"/>
        </w:trPr>
        <w:tc>
          <w:tcPr>
            <w:tcW w:w="261" w:type="dxa"/>
          </w:tcPr>
          <w:p w14:paraId="25890DA6" w14:textId="77777777" w:rsidR="004C4981" w:rsidRPr="00583223" w:rsidRDefault="004C4981" w:rsidP="00B746D3">
            <w:pPr>
              <w:rPr>
                <w:color w:val="auto"/>
                <w:sz w:val="20"/>
                <w:szCs w:val="20"/>
              </w:rPr>
            </w:pPr>
          </w:p>
        </w:tc>
        <w:tc>
          <w:tcPr>
            <w:tcW w:w="3887" w:type="dxa"/>
          </w:tcPr>
          <w:p w14:paraId="15DD5660" w14:textId="77777777" w:rsidR="004C4981" w:rsidRPr="00583223" w:rsidRDefault="004C4981" w:rsidP="00B746D3">
            <w:pPr>
              <w:rPr>
                <w:color w:val="auto"/>
                <w:sz w:val="20"/>
                <w:szCs w:val="20"/>
                <w:lang w:val="pl-PL"/>
              </w:rPr>
            </w:pPr>
          </w:p>
          <w:p w14:paraId="674755C6"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36B26FE9" w14:textId="77777777" w:rsidR="004C4981" w:rsidRPr="00583223" w:rsidRDefault="004C4981" w:rsidP="00B746D3">
            <w:pPr>
              <w:rPr>
                <w:color w:val="auto"/>
                <w:sz w:val="20"/>
                <w:szCs w:val="20"/>
                <w:lang w:val="pl-PL"/>
              </w:rPr>
            </w:pPr>
            <w:r w:rsidRPr="00583223">
              <w:rPr>
                <w:color w:val="auto"/>
                <w:sz w:val="20"/>
                <w:szCs w:val="20"/>
                <w:lang w:val="pl-PL"/>
              </w:rPr>
              <w:t xml:space="preserve">Wskaźnik produktu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 xml:space="preserve">kowany będzie za pomocą: protokoły </w:t>
            </w:r>
            <w:proofErr w:type="spellStart"/>
            <w:r w:rsidRPr="00583223">
              <w:rPr>
                <w:color w:val="auto"/>
                <w:sz w:val="20"/>
                <w:szCs w:val="20"/>
                <w:lang w:val="pl-PL"/>
              </w:rPr>
              <w:t>odbioru.Podmiot</w:t>
            </w:r>
            <w:proofErr w:type="spellEnd"/>
            <w:r w:rsidRPr="00583223">
              <w:rPr>
                <w:color w:val="auto"/>
                <w:sz w:val="20"/>
                <w:szCs w:val="20"/>
                <w:lang w:val="pl-PL"/>
              </w:rPr>
              <w:t xml:space="preserve"> odpowiedzialny za pomiar wskaźnika - Powiat Ostródzki</w:t>
            </w:r>
          </w:p>
          <w:p w14:paraId="767C1575" w14:textId="77777777" w:rsidR="004C4981" w:rsidRPr="00583223" w:rsidRDefault="004C4981" w:rsidP="00B746D3">
            <w:pPr>
              <w:rPr>
                <w:color w:val="auto"/>
                <w:sz w:val="20"/>
                <w:szCs w:val="20"/>
                <w:lang w:val="pl-PL"/>
              </w:rPr>
            </w:pPr>
            <w:r w:rsidRPr="00583223">
              <w:rPr>
                <w:color w:val="auto"/>
                <w:sz w:val="20"/>
                <w:szCs w:val="20"/>
                <w:lang w:val="pl-PL"/>
              </w:rPr>
              <w:t>system Elektronicznego Zarządzania Dokumentacja (EZD)</w:t>
            </w:r>
          </w:p>
          <w:p w14:paraId="11502537" w14:textId="77777777" w:rsidR="004C4981" w:rsidRPr="00583223" w:rsidRDefault="004C4981" w:rsidP="00B746D3">
            <w:pPr>
              <w:rPr>
                <w:color w:val="auto"/>
                <w:sz w:val="20"/>
                <w:szCs w:val="20"/>
              </w:rPr>
            </w:pPr>
            <w:r w:rsidRPr="00583223">
              <w:rPr>
                <w:color w:val="auto"/>
                <w:sz w:val="20"/>
                <w:szCs w:val="20"/>
              </w:rPr>
              <w:t xml:space="preserve">system </w:t>
            </w:r>
            <w:proofErr w:type="spellStart"/>
            <w:r w:rsidRPr="00583223">
              <w:rPr>
                <w:color w:val="auto"/>
                <w:sz w:val="20"/>
                <w:szCs w:val="20"/>
              </w:rPr>
              <w:t>Cyfrowy</w:t>
            </w:r>
            <w:proofErr w:type="spellEnd"/>
            <w:r w:rsidRPr="00583223">
              <w:rPr>
                <w:color w:val="auto"/>
                <w:sz w:val="20"/>
                <w:szCs w:val="20"/>
              </w:rPr>
              <w:t xml:space="preserve"> </w:t>
            </w:r>
            <w:proofErr w:type="spellStart"/>
            <w:r w:rsidRPr="00583223">
              <w:rPr>
                <w:color w:val="auto"/>
                <w:sz w:val="20"/>
                <w:szCs w:val="20"/>
              </w:rPr>
              <w:t>Urząd</w:t>
            </w:r>
            <w:proofErr w:type="spellEnd"/>
          </w:p>
        </w:tc>
      </w:tr>
      <w:tr w:rsidR="004C4981" w:rsidRPr="00583223" w14:paraId="17FF13AA" w14:textId="77777777" w:rsidTr="00B746D3">
        <w:trPr>
          <w:trHeight w:val="393"/>
        </w:trPr>
        <w:tc>
          <w:tcPr>
            <w:tcW w:w="261" w:type="dxa"/>
          </w:tcPr>
          <w:p w14:paraId="6B1CFB6A" w14:textId="77777777" w:rsidR="004C4981" w:rsidRPr="00583223" w:rsidRDefault="004C4981" w:rsidP="00B746D3">
            <w:pPr>
              <w:rPr>
                <w:color w:val="auto"/>
                <w:sz w:val="20"/>
                <w:szCs w:val="20"/>
              </w:rPr>
            </w:pPr>
            <w:r w:rsidRPr="00583223">
              <w:rPr>
                <w:color w:val="auto"/>
                <w:sz w:val="20"/>
                <w:szCs w:val="20"/>
              </w:rPr>
              <w:lastRenderedPageBreak/>
              <w:t>8.</w:t>
            </w:r>
          </w:p>
        </w:tc>
        <w:tc>
          <w:tcPr>
            <w:tcW w:w="3887" w:type="dxa"/>
          </w:tcPr>
          <w:p w14:paraId="51E611DC" w14:textId="77777777" w:rsidR="004C4981" w:rsidRPr="00583223" w:rsidRDefault="004C4981" w:rsidP="00B746D3">
            <w:pPr>
              <w:rPr>
                <w:color w:val="auto"/>
                <w:sz w:val="20"/>
                <w:szCs w:val="20"/>
                <w:lang w:val="pl-PL"/>
              </w:rPr>
            </w:pPr>
            <w:r w:rsidRPr="00583223">
              <w:rPr>
                <w:color w:val="auto"/>
                <w:sz w:val="20"/>
                <w:szCs w:val="20"/>
                <w:lang w:val="pl-PL"/>
              </w:rPr>
              <w:t>Liczba usług publicznych udostępnionych on-line o stopniu dojrzałości 3 – dwustronna interakcja</w:t>
            </w:r>
          </w:p>
        </w:tc>
        <w:tc>
          <w:tcPr>
            <w:tcW w:w="1136" w:type="dxa"/>
          </w:tcPr>
          <w:p w14:paraId="0248049C"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1FE5866D"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4362CE74" w14:textId="77777777" w:rsidR="004C4981" w:rsidRPr="00583223" w:rsidRDefault="004C4981" w:rsidP="00B746D3">
            <w:pPr>
              <w:rPr>
                <w:color w:val="auto"/>
                <w:sz w:val="20"/>
                <w:szCs w:val="20"/>
              </w:rPr>
            </w:pPr>
            <w:r w:rsidRPr="00583223">
              <w:rPr>
                <w:color w:val="auto"/>
                <w:sz w:val="20"/>
                <w:szCs w:val="20"/>
              </w:rPr>
              <w:t>0.00</w:t>
            </w:r>
          </w:p>
        </w:tc>
        <w:tc>
          <w:tcPr>
            <w:tcW w:w="790" w:type="dxa"/>
          </w:tcPr>
          <w:p w14:paraId="4097143A" w14:textId="77777777" w:rsidR="004C4981" w:rsidRPr="00583223" w:rsidRDefault="004C4981" w:rsidP="00B746D3">
            <w:pPr>
              <w:rPr>
                <w:color w:val="auto"/>
                <w:sz w:val="20"/>
                <w:szCs w:val="20"/>
              </w:rPr>
            </w:pPr>
            <w:r w:rsidRPr="00583223">
              <w:rPr>
                <w:color w:val="auto"/>
                <w:sz w:val="20"/>
                <w:szCs w:val="20"/>
              </w:rPr>
              <w:t>0.00</w:t>
            </w:r>
          </w:p>
        </w:tc>
        <w:tc>
          <w:tcPr>
            <w:tcW w:w="802" w:type="dxa"/>
          </w:tcPr>
          <w:p w14:paraId="7EEFD7F9" w14:textId="77777777" w:rsidR="004C4981" w:rsidRPr="00583223" w:rsidRDefault="004C4981" w:rsidP="00B746D3">
            <w:pPr>
              <w:rPr>
                <w:color w:val="auto"/>
                <w:sz w:val="20"/>
                <w:szCs w:val="20"/>
              </w:rPr>
            </w:pPr>
            <w:r w:rsidRPr="00583223">
              <w:rPr>
                <w:color w:val="auto"/>
                <w:sz w:val="20"/>
                <w:szCs w:val="20"/>
              </w:rPr>
              <w:t>8.00</w:t>
            </w:r>
          </w:p>
        </w:tc>
        <w:tc>
          <w:tcPr>
            <w:tcW w:w="802" w:type="dxa"/>
          </w:tcPr>
          <w:p w14:paraId="523D62AB" w14:textId="77777777" w:rsidR="004C4981" w:rsidRPr="00583223" w:rsidRDefault="004C4981" w:rsidP="00B746D3">
            <w:pPr>
              <w:rPr>
                <w:color w:val="auto"/>
                <w:sz w:val="20"/>
                <w:szCs w:val="20"/>
              </w:rPr>
            </w:pPr>
            <w:r w:rsidRPr="00583223">
              <w:rPr>
                <w:color w:val="auto"/>
                <w:sz w:val="20"/>
                <w:szCs w:val="20"/>
              </w:rPr>
              <w:t>8.00</w:t>
            </w:r>
          </w:p>
        </w:tc>
      </w:tr>
      <w:tr w:rsidR="004C4981" w:rsidRPr="00583223" w14:paraId="21691CEC" w14:textId="77777777" w:rsidTr="00B746D3">
        <w:trPr>
          <w:trHeight w:val="2958"/>
        </w:trPr>
        <w:tc>
          <w:tcPr>
            <w:tcW w:w="261" w:type="dxa"/>
          </w:tcPr>
          <w:p w14:paraId="2FA2168F" w14:textId="77777777" w:rsidR="004C4981" w:rsidRPr="00583223" w:rsidRDefault="004C4981" w:rsidP="00B746D3">
            <w:pPr>
              <w:rPr>
                <w:color w:val="auto"/>
                <w:sz w:val="20"/>
                <w:szCs w:val="20"/>
              </w:rPr>
            </w:pPr>
          </w:p>
        </w:tc>
        <w:tc>
          <w:tcPr>
            <w:tcW w:w="3887" w:type="dxa"/>
          </w:tcPr>
          <w:p w14:paraId="78482F75" w14:textId="77777777" w:rsidR="004C4981" w:rsidRPr="00583223" w:rsidRDefault="004C4981" w:rsidP="00B746D3">
            <w:pPr>
              <w:rPr>
                <w:color w:val="auto"/>
                <w:sz w:val="20"/>
                <w:szCs w:val="20"/>
                <w:lang w:val="pl-PL"/>
              </w:rPr>
            </w:pPr>
          </w:p>
          <w:p w14:paraId="04518E99" w14:textId="77777777" w:rsidR="004C4981" w:rsidRPr="00583223" w:rsidRDefault="004C4981" w:rsidP="00B746D3">
            <w:pPr>
              <w:rPr>
                <w:color w:val="auto"/>
                <w:sz w:val="20"/>
                <w:szCs w:val="20"/>
                <w:lang w:val="pl-PL"/>
              </w:rPr>
            </w:pPr>
          </w:p>
          <w:p w14:paraId="47D8370F" w14:textId="77777777" w:rsidR="004C4981" w:rsidRPr="00583223" w:rsidRDefault="004C4981" w:rsidP="00B746D3">
            <w:pPr>
              <w:rPr>
                <w:color w:val="auto"/>
                <w:sz w:val="20"/>
                <w:szCs w:val="20"/>
                <w:lang w:val="pl-PL"/>
              </w:rPr>
            </w:pPr>
          </w:p>
          <w:p w14:paraId="4CC50C1F" w14:textId="77777777" w:rsidR="004C4981" w:rsidRPr="00583223" w:rsidRDefault="004C4981" w:rsidP="00B746D3">
            <w:pPr>
              <w:rPr>
                <w:color w:val="auto"/>
                <w:sz w:val="20"/>
                <w:szCs w:val="20"/>
                <w:lang w:val="pl-PL"/>
              </w:rPr>
            </w:pPr>
          </w:p>
          <w:p w14:paraId="3E6EDAA7" w14:textId="77777777" w:rsidR="004C4981" w:rsidRPr="00583223" w:rsidRDefault="004C4981" w:rsidP="00B746D3">
            <w:pPr>
              <w:rPr>
                <w:color w:val="auto"/>
                <w:sz w:val="20"/>
                <w:szCs w:val="20"/>
                <w:lang w:val="pl-PL"/>
              </w:rPr>
            </w:pPr>
          </w:p>
          <w:p w14:paraId="3DC706E5" w14:textId="77777777" w:rsidR="004C4981" w:rsidRPr="00583223" w:rsidRDefault="004C4981" w:rsidP="00B746D3">
            <w:pPr>
              <w:rPr>
                <w:color w:val="auto"/>
                <w:sz w:val="20"/>
                <w:szCs w:val="20"/>
                <w:lang w:val="pl-PL"/>
              </w:rPr>
            </w:pPr>
          </w:p>
          <w:p w14:paraId="17604AF2" w14:textId="77777777" w:rsidR="004C4981" w:rsidRPr="00583223" w:rsidRDefault="004C4981" w:rsidP="00B746D3">
            <w:pPr>
              <w:rPr>
                <w:color w:val="auto"/>
                <w:sz w:val="20"/>
                <w:szCs w:val="20"/>
                <w:lang w:val="pl-PL"/>
              </w:rPr>
            </w:pPr>
          </w:p>
          <w:p w14:paraId="6427F1E4"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6B7798B5" w14:textId="77777777" w:rsidR="004C4981" w:rsidRPr="00583223" w:rsidRDefault="004C4981" w:rsidP="00B746D3">
            <w:pPr>
              <w:rPr>
                <w:color w:val="auto"/>
                <w:sz w:val="20"/>
                <w:szCs w:val="20"/>
                <w:lang w:val="pl-PL"/>
              </w:rPr>
            </w:pPr>
            <w:r w:rsidRPr="00583223">
              <w:rPr>
                <w:color w:val="auto"/>
                <w:sz w:val="20"/>
                <w:szCs w:val="20"/>
                <w:lang w:val="pl-PL"/>
              </w:rPr>
              <w:t xml:space="preserve">Wskaźnik produktu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 xml:space="preserve">kowany będzie za pomocą: protokoły </w:t>
            </w:r>
            <w:proofErr w:type="spellStart"/>
            <w:r w:rsidRPr="00583223">
              <w:rPr>
                <w:color w:val="auto"/>
                <w:sz w:val="20"/>
                <w:szCs w:val="20"/>
                <w:lang w:val="pl-PL"/>
              </w:rPr>
              <w:t>odbioru.Podmiot</w:t>
            </w:r>
            <w:proofErr w:type="spellEnd"/>
            <w:r w:rsidRPr="00583223">
              <w:rPr>
                <w:color w:val="auto"/>
                <w:sz w:val="20"/>
                <w:szCs w:val="20"/>
                <w:lang w:val="pl-PL"/>
              </w:rPr>
              <w:t xml:space="preserve"> odpowiedzialny za</w:t>
            </w:r>
          </w:p>
          <w:p w14:paraId="662A52A2" w14:textId="77777777" w:rsidR="004C4981" w:rsidRPr="00583223" w:rsidRDefault="004C4981" w:rsidP="00B746D3">
            <w:pPr>
              <w:rPr>
                <w:color w:val="auto"/>
                <w:sz w:val="20"/>
                <w:szCs w:val="20"/>
                <w:lang w:val="pl-PL"/>
              </w:rPr>
            </w:pPr>
            <w:r w:rsidRPr="00583223">
              <w:rPr>
                <w:color w:val="auto"/>
                <w:sz w:val="20"/>
                <w:szCs w:val="20"/>
                <w:lang w:val="pl-PL"/>
              </w:rPr>
              <w:t xml:space="preserve">pomiar wskaźnika - Powiat Ostródzki. Usługi udostępnione on-line 3 </w:t>
            </w:r>
            <w:proofErr w:type="spellStart"/>
            <w:r w:rsidRPr="00583223">
              <w:rPr>
                <w:color w:val="auto"/>
                <w:sz w:val="20"/>
                <w:szCs w:val="20"/>
                <w:lang w:val="pl-PL"/>
              </w:rPr>
              <w:t>st.dojrzałości</w:t>
            </w:r>
            <w:proofErr w:type="spellEnd"/>
          </w:p>
          <w:p w14:paraId="00B10CDD" w14:textId="77777777" w:rsidR="004C4981" w:rsidRPr="00583223" w:rsidRDefault="004C4981" w:rsidP="00B746D3">
            <w:pPr>
              <w:rPr>
                <w:color w:val="auto"/>
                <w:sz w:val="20"/>
                <w:szCs w:val="20"/>
                <w:lang w:val="pl-PL"/>
              </w:rPr>
            </w:pPr>
            <w:r w:rsidRPr="00583223">
              <w:rPr>
                <w:color w:val="auto"/>
                <w:sz w:val="20"/>
                <w:szCs w:val="20"/>
                <w:lang w:val="pl-PL"/>
              </w:rPr>
              <w:t xml:space="preserve">1.Wniosek o przyznanie patronatu honorowego lub udział w komitecie honorowym 2.Wniosek o publikacje materiału informacyjnego na stronie internetowej </w:t>
            </w:r>
            <w:hyperlink r:id="rId9">
              <w:r w:rsidRPr="00583223">
                <w:rPr>
                  <w:color w:val="auto"/>
                  <w:sz w:val="20"/>
                  <w:szCs w:val="20"/>
                  <w:lang w:val="pl-PL"/>
                </w:rPr>
                <w:t>www.powiat.ostroda.pl</w:t>
              </w:r>
            </w:hyperlink>
          </w:p>
          <w:p w14:paraId="23471F01" w14:textId="77777777" w:rsidR="004C4981" w:rsidRPr="00583223" w:rsidRDefault="004C4981" w:rsidP="00B746D3">
            <w:pPr>
              <w:rPr>
                <w:color w:val="auto"/>
                <w:sz w:val="20"/>
                <w:szCs w:val="20"/>
                <w:lang w:val="pl-PL"/>
              </w:rPr>
            </w:pPr>
            <w:r w:rsidRPr="00583223">
              <w:rPr>
                <w:color w:val="auto"/>
                <w:sz w:val="20"/>
                <w:szCs w:val="20"/>
                <w:lang w:val="pl-PL"/>
              </w:rPr>
              <w:t>3.Zrzeczenie się licencji lub zezwolenia na wykonywanie transportu drogowego 4.Złożenie wniosku o udostepnienie informacji publicznej</w:t>
            </w:r>
          </w:p>
          <w:p w14:paraId="7A7D1CFD" w14:textId="77777777" w:rsidR="004C4981" w:rsidRPr="00583223" w:rsidRDefault="004C4981" w:rsidP="00B746D3">
            <w:pPr>
              <w:rPr>
                <w:color w:val="auto"/>
                <w:sz w:val="20"/>
                <w:szCs w:val="20"/>
                <w:lang w:val="pl-PL"/>
              </w:rPr>
            </w:pPr>
            <w:r w:rsidRPr="00583223">
              <w:rPr>
                <w:color w:val="auto"/>
                <w:sz w:val="20"/>
                <w:szCs w:val="20"/>
                <w:lang w:val="pl-PL"/>
              </w:rPr>
              <w:t>5.Wniosek o wydanie aktu nadania stopnia nauczyciela mianowanego lub kopii tego aktu 6.Wniosek o wydanie wypisu (zaświadczenia) z ewidencji szkół i placówek niepublicznych 7.Wniosek o wydanie skierowania do kształcenia specjalnego</w:t>
            </w:r>
          </w:p>
          <w:p w14:paraId="2CCE0106" w14:textId="77777777" w:rsidR="004C4981" w:rsidRPr="00583223" w:rsidRDefault="004C4981" w:rsidP="00B746D3">
            <w:pPr>
              <w:rPr>
                <w:color w:val="auto"/>
                <w:sz w:val="20"/>
                <w:szCs w:val="20"/>
                <w:lang w:val="pl-PL"/>
              </w:rPr>
            </w:pPr>
            <w:r w:rsidRPr="00583223">
              <w:rPr>
                <w:color w:val="auto"/>
                <w:sz w:val="20"/>
                <w:szCs w:val="20"/>
                <w:lang w:val="pl-PL"/>
              </w:rPr>
              <w:t>8.Zaświadczenie o wpisie do ewidencji uczniowskich klubów sportowych prowadzonej przez Starostę</w:t>
            </w:r>
          </w:p>
          <w:p w14:paraId="7609FCA6" w14:textId="77777777" w:rsidR="004C4981" w:rsidRPr="00583223" w:rsidRDefault="004C4981" w:rsidP="00B746D3">
            <w:pPr>
              <w:rPr>
                <w:color w:val="auto"/>
                <w:sz w:val="20"/>
                <w:szCs w:val="20"/>
                <w:lang w:val="pl-PL"/>
              </w:rPr>
            </w:pPr>
          </w:p>
          <w:p w14:paraId="782E525B" w14:textId="77777777" w:rsidR="004C4981" w:rsidRPr="00583223" w:rsidRDefault="004C4981" w:rsidP="00B746D3">
            <w:pPr>
              <w:rPr>
                <w:color w:val="auto"/>
                <w:sz w:val="20"/>
                <w:szCs w:val="20"/>
                <w:lang w:val="pl-PL"/>
              </w:rPr>
            </w:pPr>
          </w:p>
          <w:p w14:paraId="241A562F" w14:textId="77777777" w:rsidR="004C4981" w:rsidRPr="00583223" w:rsidRDefault="004C4981" w:rsidP="00B746D3">
            <w:pPr>
              <w:rPr>
                <w:color w:val="auto"/>
                <w:sz w:val="20"/>
                <w:szCs w:val="20"/>
                <w:lang w:val="pl-PL"/>
              </w:rPr>
            </w:pPr>
            <w:r w:rsidRPr="00583223">
              <w:rPr>
                <w:color w:val="auto"/>
                <w:sz w:val="20"/>
                <w:szCs w:val="20"/>
                <w:lang w:val="pl-PL"/>
              </w:rPr>
              <w:t>Uszczegółowienie w studium wykonalności (pkt 2.2 stan po realizacji projektu).</w:t>
            </w:r>
          </w:p>
        </w:tc>
      </w:tr>
      <w:tr w:rsidR="004C4981" w:rsidRPr="00583223" w14:paraId="3F233635" w14:textId="77777777" w:rsidTr="00B746D3">
        <w:trPr>
          <w:trHeight w:val="564"/>
        </w:trPr>
        <w:tc>
          <w:tcPr>
            <w:tcW w:w="261" w:type="dxa"/>
          </w:tcPr>
          <w:p w14:paraId="58874706" w14:textId="77777777" w:rsidR="004C4981" w:rsidRPr="00583223" w:rsidRDefault="004C4981" w:rsidP="00B746D3">
            <w:pPr>
              <w:rPr>
                <w:color w:val="auto"/>
                <w:sz w:val="20"/>
                <w:szCs w:val="20"/>
                <w:lang w:val="pl-PL"/>
              </w:rPr>
            </w:pPr>
          </w:p>
          <w:p w14:paraId="58BCA159" w14:textId="77777777" w:rsidR="004C4981" w:rsidRPr="00583223" w:rsidRDefault="004C4981" w:rsidP="00B746D3">
            <w:pPr>
              <w:rPr>
                <w:color w:val="auto"/>
                <w:sz w:val="20"/>
                <w:szCs w:val="20"/>
              </w:rPr>
            </w:pPr>
            <w:r w:rsidRPr="00583223">
              <w:rPr>
                <w:color w:val="auto"/>
                <w:sz w:val="20"/>
                <w:szCs w:val="20"/>
              </w:rPr>
              <w:t>9.</w:t>
            </w:r>
          </w:p>
        </w:tc>
        <w:tc>
          <w:tcPr>
            <w:tcW w:w="3887" w:type="dxa"/>
          </w:tcPr>
          <w:p w14:paraId="5786A9F3" w14:textId="77777777" w:rsidR="004C4981" w:rsidRPr="00583223" w:rsidRDefault="004C4981" w:rsidP="00B746D3">
            <w:pPr>
              <w:rPr>
                <w:color w:val="auto"/>
                <w:sz w:val="20"/>
                <w:szCs w:val="20"/>
                <w:lang w:val="pl-PL"/>
              </w:rPr>
            </w:pPr>
            <w:r w:rsidRPr="00583223">
              <w:rPr>
                <w:color w:val="auto"/>
                <w:sz w:val="20"/>
                <w:szCs w:val="20"/>
                <w:lang w:val="pl-PL"/>
              </w:rPr>
              <w:t>Liczba usług publicznych udostępnionych on-line o stopniu dojrzałości co najmniej 3 – dwustronna interakcja</w:t>
            </w:r>
          </w:p>
        </w:tc>
        <w:tc>
          <w:tcPr>
            <w:tcW w:w="1136" w:type="dxa"/>
          </w:tcPr>
          <w:p w14:paraId="6432A837" w14:textId="77777777" w:rsidR="004C4981" w:rsidRPr="00583223" w:rsidRDefault="004C4981" w:rsidP="00B746D3">
            <w:pPr>
              <w:rPr>
                <w:color w:val="auto"/>
                <w:sz w:val="20"/>
                <w:szCs w:val="20"/>
                <w:lang w:val="pl-PL"/>
              </w:rPr>
            </w:pPr>
          </w:p>
          <w:p w14:paraId="066C3720"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008B84BF" w14:textId="77777777" w:rsidR="004C4981" w:rsidRPr="00583223" w:rsidRDefault="004C4981" w:rsidP="00B746D3">
            <w:pPr>
              <w:rPr>
                <w:color w:val="auto"/>
                <w:sz w:val="20"/>
                <w:szCs w:val="20"/>
              </w:rPr>
            </w:pPr>
          </w:p>
          <w:p w14:paraId="037036C2"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02F159C4" w14:textId="77777777" w:rsidR="004C4981" w:rsidRPr="00583223" w:rsidRDefault="004C4981" w:rsidP="00B746D3">
            <w:pPr>
              <w:rPr>
                <w:color w:val="auto"/>
                <w:sz w:val="20"/>
                <w:szCs w:val="20"/>
              </w:rPr>
            </w:pPr>
          </w:p>
          <w:p w14:paraId="000D7667" w14:textId="77777777" w:rsidR="004C4981" w:rsidRPr="00583223" w:rsidRDefault="004C4981" w:rsidP="00B746D3">
            <w:pPr>
              <w:rPr>
                <w:color w:val="auto"/>
                <w:sz w:val="20"/>
                <w:szCs w:val="20"/>
              </w:rPr>
            </w:pPr>
            <w:r w:rsidRPr="00583223">
              <w:rPr>
                <w:color w:val="auto"/>
                <w:sz w:val="20"/>
                <w:szCs w:val="20"/>
              </w:rPr>
              <w:t>0.00</w:t>
            </w:r>
          </w:p>
        </w:tc>
        <w:tc>
          <w:tcPr>
            <w:tcW w:w="790" w:type="dxa"/>
          </w:tcPr>
          <w:p w14:paraId="1F83F87C" w14:textId="77777777" w:rsidR="004C4981" w:rsidRPr="00583223" w:rsidRDefault="004C4981" w:rsidP="00B746D3">
            <w:pPr>
              <w:rPr>
                <w:color w:val="auto"/>
                <w:sz w:val="20"/>
                <w:szCs w:val="20"/>
              </w:rPr>
            </w:pPr>
          </w:p>
          <w:p w14:paraId="24E06263" w14:textId="77777777" w:rsidR="004C4981" w:rsidRPr="00583223" w:rsidRDefault="004C4981" w:rsidP="00B746D3">
            <w:pPr>
              <w:rPr>
                <w:color w:val="auto"/>
                <w:sz w:val="20"/>
                <w:szCs w:val="20"/>
              </w:rPr>
            </w:pPr>
            <w:r w:rsidRPr="00583223">
              <w:rPr>
                <w:color w:val="auto"/>
                <w:sz w:val="20"/>
                <w:szCs w:val="20"/>
              </w:rPr>
              <w:t>0.00</w:t>
            </w:r>
          </w:p>
        </w:tc>
        <w:tc>
          <w:tcPr>
            <w:tcW w:w="802" w:type="dxa"/>
          </w:tcPr>
          <w:p w14:paraId="4F2B3DC7" w14:textId="77777777" w:rsidR="004C4981" w:rsidRPr="00583223" w:rsidRDefault="004C4981" w:rsidP="00B746D3">
            <w:pPr>
              <w:rPr>
                <w:color w:val="auto"/>
                <w:sz w:val="20"/>
                <w:szCs w:val="20"/>
              </w:rPr>
            </w:pPr>
          </w:p>
          <w:p w14:paraId="48EDDA44" w14:textId="77777777" w:rsidR="004C4981" w:rsidRPr="00583223" w:rsidRDefault="004C4981" w:rsidP="00B746D3">
            <w:pPr>
              <w:rPr>
                <w:color w:val="auto"/>
                <w:sz w:val="20"/>
                <w:szCs w:val="20"/>
              </w:rPr>
            </w:pPr>
            <w:r w:rsidRPr="00583223">
              <w:rPr>
                <w:color w:val="auto"/>
                <w:sz w:val="20"/>
                <w:szCs w:val="20"/>
              </w:rPr>
              <w:t>16.00</w:t>
            </w:r>
          </w:p>
        </w:tc>
        <w:tc>
          <w:tcPr>
            <w:tcW w:w="802" w:type="dxa"/>
          </w:tcPr>
          <w:p w14:paraId="67DB3220" w14:textId="77777777" w:rsidR="004C4981" w:rsidRPr="00583223" w:rsidRDefault="004C4981" w:rsidP="00B746D3">
            <w:pPr>
              <w:rPr>
                <w:color w:val="auto"/>
                <w:sz w:val="20"/>
                <w:szCs w:val="20"/>
              </w:rPr>
            </w:pPr>
          </w:p>
          <w:p w14:paraId="5F1EE425" w14:textId="77777777" w:rsidR="004C4981" w:rsidRPr="00583223" w:rsidRDefault="004C4981" w:rsidP="00B746D3">
            <w:pPr>
              <w:rPr>
                <w:color w:val="auto"/>
                <w:sz w:val="20"/>
                <w:szCs w:val="20"/>
              </w:rPr>
            </w:pPr>
            <w:r w:rsidRPr="00583223">
              <w:rPr>
                <w:color w:val="auto"/>
                <w:sz w:val="20"/>
                <w:szCs w:val="20"/>
              </w:rPr>
              <w:t>16.00</w:t>
            </w:r>
          </w:p>
        </w:tc>
      </w:tr>
      <w:tr w:rsidR="004C4981" w:rsidRPr="00583223" w14:paraId="147EF62A" w14:textId="77777777" w:rsidTr="00B746D3">
        <w:trPr>
          <w:trHeight w:val="4497"/>
        </w:trPr>
        <w:tc>
          <w:tcPr>
            <w:tcW w:w="261" w:type="dxa"/>
          </w:tcPr>
          <w:p w14:paraId="44E37621" w14:textId="77777777" w:rsidR="004C4981" w:rsidRPr="00583223" w:rsidRDefault="004C4981" w:rsidP="00B746D3">
            <w:pPr>
              <w:rPr>
                <w:color w:val="auto"/>
                <w:sz w:val="20"/>
                <w:szCs w:val="20"/>
              </w:rPr>
            </w:pPr>
          </w:p>
        </w:tc>
        <w:tc>
          <w:tcPr>
            <w:tcW w:w="3887" w:type="dxa"/>
          </w:tcPr>
          <w:p w14:paraId="6537B8E3" w14:textId="77777777" w:rsidR="004C4981" w:rsidRPr="00583223" w:rsidRDefault="004C4981" w:rsidP="00B746D3">
            <w:pPr>
              <w:rPr>
                <w:color w:val="auto"/>
                <w:sz w:val="20"/>
                <w:szCs w:val="20"/>
                <w:lang w:val="pl-PL"/>
              </w:rPr>
            </w:pPr>
          </w:p>
          <w:p w14:paraId="25BCC1B2" w14:textId="77777777" w:rsidR="004C4981" w:rsidRPr="00583223" w:rsidRDefault="004C4981" w:rsidP="00B746D3">
            <w:pPr>
              <w:rPr>
                <w:color w:val="auto"/>
                <w:sz w:val="20"/>
                <w:szCs w:val="20"/>
                <w:lang w:val="pl-PL"/>
              </w:rPr>
            </w:pPr>
          </w:p>
          <w:p w14:paraId="555F8C59" w14:textId="77777777" w:rsidR="004C4981" w:rsidRPr="00583223" w:rsidRDefault="004C4981" w:rsidP="00B746D3">
            <w:pPr>
              <w:rPr>
                <w:color w:val="auto"/>
                <w:sz w:val="20"/>
                <w:szCs w:val="20"/>
                <w:lang w:val="pl-PL"/>
              </w:rPr>
            </w:pPr>
          </w:p>
          <w:p w14:paraId="4D98257F" w14:textId="77777777" w:rsidR="004C4981" w:rsidRPr="00583223" w:rsidRDefault="004C4981" w:rsidP="00B746D3">
            <w:pPr>
              <w:rPr>
                <w:color w:val="auto"/>
                <w:sz w:val="20"/>
                <w:szCs w:val="20"/>
                <w:lang w:val="pl-PL"/>
              </w:rPr>
            </w:pPr>
          </w:p>
          <w:p w14:paraId="60E359F1" w14:textId="77777777" w:rsidR="004C4981" w:rsidRPr="00583223" w:rsidRDefault="004C4981" w:rsidP="00B746D3">
            <w:pPr>
              <w:rPr>
                <w:color w:val="auto"/>
                <w:sz w:val="20"/>
                <w:szCs w:val="20"/>
                <w:lang w:val="pl-PL"/>
              </w:rPr>
            </w:pPr>
          </w:p>
          <w:p w14:paraId="0CFE6678" w14:textId="77777777" w:rsidR="004C4981" w:rsidRPr="00583223" w:rsidRDefault="004C4981" w:rsidP="00B746D3">
            <w:pPr>
              <w:rPr>
                <w:color w:val="auto"/>
                <w:sz w:val="20"/>
                <w:szCs w:val="20"/>
                <w:lang w:val="pl-PL"/>
              </w:rPr>
            </w:pPr>
          </w:p>
          <w:p w14:paraId="16ADBCFF" w14:textId="77777777" w:rsidR="004C4981" w:rsidRPr="00583223" w:rsidRDefault="004C4981" w:rsidP="00B746D3">
            <w:pPr>
              <w:rPr>
                <w:color w:val="auto"/>
                <w:sz w:val="20"/>
                <w:szCs w:val="20"/>
                <w:lang w:val="pl-PL"/>
              </w:rPr>
            </w:pPr>
          </w:p>
          <w:p w14:paraId="22384D58" w14:textId="77777777" w:rsidR="004C4981" w:rsidRPr="00583223" w:rsidRDefault="004C4981" w:rsidP="00B746D3">
            <w:pPr>
              <w:rPr>
                <w:color w:val="auto"/>
                <w:sz w:val="20"/>
                <w:szCs w:val="20"/>
                <w:lang w:val="pl-PL"/>
              </w:rPr>
            </w:pPr>
          </w:p>
          <w:p w14:paraId="64FBE01D" w14:textId="77777777" w:rsidR="004C4981" w:rsidRPr="00583223" w:rsidRDefault="004C4981" w:rsidP="00B746D3">
            <w:pPr>
              <w:rPr>
                <w:color w:val="auto"/>
                <w:sz w:val="20"/>
                <w:szCs w:val="20"/>
                <w:lang w:val="pl-PL"/>
              </w:rPr>
            </w:pPr>
          </w:p>
          <w:p w14:paraId="2DD1ACC0" w14:textId="77777777" w:rsidR="004C4981" w:rsidRPr="00583223" w:rsidRDefault="004C4981" w:rsidP="00B746D3">
            <w:pPr>
              <w:rPr>
                <w:color w:val="auto"/>
                <w:sz w:val="20"/>
                <w:szCs w:val="20"/>
                <w:lang w:val="pl-PL"/>
              </w:rPr>
            </w:pPr>
          </w:p>
          <w:p w14:paraId="5FDD1106" w14:textId="77777777" w:rsidR="004C4981" w:rsidRPr="00583223" w:rsidRDefault="004C4981" w:rsidP="00B746D3">
            <w:pPr>
              <w:rPr>
                <w:color w:val="auto"/>
                <w:sz w:val="20"/>
                <w:szCs w:val="20"/>
                <w:lang w:val="pl-PL"/>
              </w:rPr>
            </w:pPr>
          </w:p>
          <w:p w14:paraId="3EE2F3C3"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23AE5EDA" w14:textId="77777777" w:rsidR="004C4981" w:rsidRPr="00583223" w:rsidRDefault="004C4981" w:rsidP="00B746D3">
            <w:pPr>
              <w:rPr>
                <w:color w:val="auto"/>
                <w:sz w:val="20"/>
                <w:szCs w:val="20"/>
                <w:lang w:val="pl-PL"/>
              </w:rPr>
            </w:pPr>
            <w:r w:rsidRPr="00583223">
              <w:rPr>
                <w:color w:val="auto"/>
                <w:sz w:val="20"/>
                <w:szCs w:val="20"/>
                <w:lang w:val="pl-PL"/>
              </w:rPr>
              <w:t xml:space="preserve">Wskaźnik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 xml:space="preserve">kowany będzie za pomocą: protokoły </w:t>
            </w:r>
            <w:proofErr w:type="spellStart"/>
            <w:r w:rsidRPr="00583223">
              <w:rPr>
                <w:color w:val="auto"/>
                <w:sz w:val="20"/>
                <w:szCs w:val="20"/>
                <w:lang w:val="pl-PL"/>
              </w:rPr>
              <w:t>odbioru.Podmiot</w:t>
            </w:r>
            <w:proofErr w:type="spellEnd"/>
            <w:r w:rsidRPr="00583223">
              <w:rPr>
                <w:color w:val="auto"/>
                <w:sz w:val="20"/>
                <w:szCs w:val="20"/>
                <w:lang w:val="pl-PL"/>
              </w:rPr>
              <w:t xml:space="preserve"> odpowiedzialny za pomiar wskaźnika - Powiat Ostródzki.</w:t>
            </w:r>
          </w:p>
          <w:p w14:paraId="737990F5" w14:textId="77777777" w:rsidR="004C4981" w:rsidRPr="00583223" w:rsidRDefault="004C4981" w:rsidP="00B746D3">
            <w:pPr>
              <w:rPr>
                <w:color w:val="auto"/>
                <w:sz w:val="20"/>
                <w:szCs w:val="20"/>
                <w:lang w:val="pl-PL"/>
              </w:rPr>
            </w:pPr>
            <w:r w:rsidRPr="00583223">
              <w:rPr>
                <w:color w:val="auto"/>
                <w:sz w:val="20"/>
                <w:szCs w:val="20"/>
                <w:lang w:val="pl-PL"/>
              </w:rPr>
              <w:t xml:space="preserve">Usługi udostępnione on-line st.3 i 4 </w:t>
            </w:r>
            <w:proofErr w:type="spellStart"/>
            <w:r w:rsidRPr="00583223">
              <w:rPr>
                <w:color w:val="auto"/>
                <w:sz w:val="20"/>
                <w:szCs w:val="20"/>
                <w:lang w:val="pl-PL"/>
              </w:rPr>
              <w:t>dojrzałośći</w:t>
            </w:r>
            <w:proofErr w:type="spellEnd"/>
            <w:r w:rsidRPr="00583223">
              <w:rPr>
                <w:color w:val="auto"/>
                <w:sz w:val="20"/>
                <w:szCs w:val="20"/>
                <w:lang w:val="pl-PL"/>
              </w:rPr>
              <w:t>:</w:t>
            </w:r>
          </w:p>
          <w:p w14:paraId="19BAF6F3" w14:textId="77777777" w:rsidR="004C4981" w:rsidRPr="00583223" w:rsidRDefault="004C4981" w:rsidP="00B746D3">
            <w:pPr>
              <w:rPr>
                <w:color w:val="auto"/>
                <w:sz w:val="20"/>
                <w:szCs w:val="20"/>
                <w:lang w:val="pl-PL"/>
              </w:rPr>
            </w:pPr>
            <w:r w:rsidRPr="00583223">
              <w:rPr>
                <w:color w:val="auto"/>
                <w:sz w:val="20"/>
                <w:szCs w:val="20"/>
                <w:lang w:val="pl-PL"/>
              </w:rPr>
              <w:t xml:space="preserve">1.Wniosek o przyznanie patronatu honorowego lub udział w komitecie honorowym 2.Wniosek o publikacje materiału informacyjnego na stronie internetowej </w:t>
            </w:r>
            <w:hyperlink r:id="rId10">
              <w:r w:rsidRPr="00583223">
                <w:rPr>
                  <w:color w:val="auto"/>
                  <w:sz w:val="20"/>
                  <w:szCs w:val="20"/>
                  <w:lang w:val="pl-PL"/>
                </w:rPr>
                <w:t>www.powiat.ostroda.pl</w:t>
              </w:r>
            </w:hyperlink>
          </w:p>
          <w:p w14:paraId="34A08A24" w14:textId="77777777" w:rsidR="004C4981" w:rsidRPr="00583223" w:rsidRDefault="004C4981" w:rsidP="00B746D3">
            <w:pPr>
              <w:rPr>
                <w:color w:val="auto"/>
                <w:sz w:val="20"/>
                <w:szCs w:val="20"/>
                <w:lang w:val="pl-PL"/>
              </w:rPr>
            </w:pPr>
            <w:r w:rsidRPr="00583223">
              <w:rPr>
                <w:color w:val="auto"/>
                <w:sz w:val="20"/>
                <w:szCs w:val="20"/>
                <w:lang w:val="pl-PL"/>
              </w:rPr>
              <w:t>Zrzeczenie się licencji lub zezwolenia na wykonywanie transportu drogowego</w:t>
            </w:r>
          </w:p>
          <w:p w14:paraId="0DE053F5" w14:textId="77777777" w:rsidR="004C4981" w:rsidRPr="00583223" w:rsidRDefault="004C4981" w:rsidP="00B746D3">
            <w:pPr>
              <w:rPr>
                <w:color w:val="auto"/>
                <w:sz w:val="20"/>
                <w:szCs w:val="20"/>
                <w:lang w:val="pl-PL"/>
              </w:rPr>
            </w:pPr>
            <w:r w:rsidRPr="00583223">
              <w:rPr>
                <w:color w:val="auto"/>
                <w:sz w:val="20"/>
                <w:szCs w:val="20"/>
                <w:lang w:val="pl-PL"/>
              </w:rPr>
              <w:t>Wydanie zaświadczenie potwierdzającego dane zawarte w zagubionej karcie pojazdu albo zagubionym dowodzie rejestracyjnym</w:t>
            </w:r>
          </w:p>
          <w:p w14:paraId="72019F6A" w14:textId="77777777" w:rsidR="004C4981" w:rsidRPr="00583223" w:rsidRDefault="004C4981" w:rsidP="00B746D3">
            <w:pPr>
              <w:rPr>
                <w:color w:val="auto"/>
                <w:sz w:val="20"/>
                <w:szCs w:val="20"/>
                <w:lang w:val="pl-PL"/>
              </w:rPr>
            </w:pPr>
            <w:r w:rsidRPr="00583223">
              <w:rPr>
                <w:color w:val="auto"/>
                <w:sz w:val="20"/>
                <w:szCs w:val="20"/>
                <w:lang w:val="pl-PL"/>
              </w:rPr>
              <w:t>Złożenie wniosku o udostepnienie informacji publicznej 6.Pozwolenie na wprowadzanie gazów lub pyłów do powietrza</w:t>
            </w:r>
          </w:p>
          <w:p w14:paraId="434D954D" w14:textId="77777777" w:rsidR="004C4981" w:rsidRPr="00583223" w:rsidRDefault="004C4981" w:rsidP="00B746D3">
            <w:pPr>
              <w:rPr>
                <w:color w:val="auto"/>
                <w:sz w:val="20"/>
                <w:szCs w:val="20"/>
                <w:lang w:val="pl-PL"/>
              </w:rPr>
            </w:pPr>
            <w:r w:rsidRPr="00583223">
              <w:rPr>
                <w:color w:val="auto"/>
                <w:sz w:val="20"/>
                <w:szCs w:val="20"/>
                <w:lang w:val="pl-PL"/>
              </w:rPr>
              <w:t>Zgłoszenie instalacji niewymagających pozwolenia na wprowadzanie gazów lub pyłów do powietrza</w:t>
            </w:r>
          </w:p>
          <w:p w14:paraId="1265851D" w14:textId="77777777" w:rsidR="004C4981" w:rsidRPr="00583223" w:rsidRDefault="004C4981" w:rsidP="00B746D3">
            <w:pPr>
              <w:rPr>
                <w:color w:val="auto"/>
                <w:sz w:val="20"/>
                <w:szCs w:val="20"/>
                <w:lang w:val="pl-PL"/>
              </w:rPr>
            </w:pPr>
            <w:r w:rsidRPr="00583223">
              <w:rPr>
                <w:color w:val="auto"/>
                <w:sz w:val="20"/>
                <w:szCs w:val="20"/>
                <w:lang w:val="pl-PL"/>
              </w:rPr>
              <w:t>Zgłoszenie instalacji wytwarzających pole elektromagnetyczne oraz informacje o zmianie danych w ww. zgłoszeniu</w:t>
            </w:r>
          </w:p>
          <w:p w14:paraId="5BB070B7" w14:textId="77777777" w:rsidR="004C4981" w:rsidRPr="00583223" w:rsidRDefault="004C4981" w:rsidP="00B746D3">
            <w:pPr>
              <w:rPr>
                <w:color w:val="auto"/>
                <w:sz w:val="20"/>
                <w:szCs w:val="20"/>
                <w:lang w:val="pl-PL"/>
              </w:rPr>
            </w:pPr>
            <w:r w:rsidRPr="00583223">
              <w:rPr>
                <w:color w:val="auto"/>
                <w:sz w:val="20"/>
                <w:szCs w:val="20"/>
                <w:lang w:val="pl-PL"/>
              </w:rPr>
              <w:t>Rejestracja sprzętu pływającego służącego do amatorskiego połowu ryb 10.Wydawanie kart wędkarskich</w:t>
            </w:r>
          </w:p>
          <w:p w14:paraId="1AE10BC0" w14:textId="77777777" w:rsidR="004C4981" w:rsidRPr="00583223" w:rsidRDefault="004C4981" w:rsidP="00B746D3">
            <w:pPr>
              <w:rPr>
                <w:color w:val="auto"/>
                <w:sz w:val="20"/>
                <w:szCs w:val="20"/>
                <w:lang w:val="pl-PL"/>
              </w:rPr>
            </w:pPr>
            <w:r w:rsidRPr="00583223">
              <w:rPr>
                <w:color w:val="auto"/>
                <w:sz w:val="20"/>
                <w:szCs w:val="20"/>
                <w:lang w:val="pl-PL"/>
              </w:rPr>
              <w:t>11.Wydawanie decyzji zezwalających na wyłączenie gruntów rolnych z produkcji rolniczej 12.Wydawanie decyzji na zmianę lasu na użytek rolny</w:t>
            </w:r>
          </w:p>
          <w:p w14:paraId="468C9479" w14:textId="77777777" w:rsidR="004C4981" w:rsidRPr="00583223" w:rsidRDefault="004C4981" w:rsidP="00B746D3">
            <w:pPr>
              <w:rPr>
                <w:color w:val="auto"/>
                <w:sz w:val="20"/>
                <w:szCs w:val="20"/>
                <w:lang w:val="pl-PL"/>
              </w:rPr>
            </w:pPr>
            <w:r w:rsidRPr="00583223">
              <w:rPr>
                <w:color w:val="auto"/>
                <w:sz w:val="20"/>
                <w:szCs w:val="20"/>
                <w:lang w:val="pl-PL"/>
              </w:rPr>
              <w:t>13.Wniosek o wydanie aktu nadania stopnia nauczyciela mianowanego lub kopii tego aktu 14.Wniosek o wydanie wypisu (zaświadczenia) z ewidencji szkół i placówek niepublicznych 15.Wniosek o wydanie skierowania do kształcenia specjalnego</w:t>
            </w:r>
          </w:p>
          <w:p w14:paraId="1A28C9FD" w14:textId="77777777" w:rsidR="004C4981" w:rsidRPr="00583223" w:rsidRDefault="004C4981" w:rsidP="00B746D3">
            <w:pPr>
              <w:rPr>
                <w:color w:val="auto"/>
                <w:sz w:val="20"/>
                <w:szCs w:val="20"/>
                <w:lang w:val="pl-PL"/>
              </w:rPr>
            </w:pPr>
            <w:r w:rsidRPr="00583223">
              <w:rPr>
                <w:color w:val="auto"/>
                <w:sz w:val="20"/>
                <w:szCs w:val="20"/>
                <w:lang w:val="pl-PL"/>
              </w:rPr>
              <w:lastRenderedPageBreak/>
              <w:t>16.Zaświadczenie o wpisie do ewidencji uczniowskich klubów sportowych prowadzonej przez Starostę</w:t>
            </w:r>
          </w:p>
          <w:p w14:paraId="29D9B532" w14:textId="77777777" w:rsidR="004C4981" w:rsidRPr="00583223" w:rsidRDefault="004C4981" w:rsidP="00B746D3">
            <w:pPr>
              <w:rPr>
                <w:color w:val="auto"/>
                <w:sz w:val="20"/>
                <w:szCs w:val="20"/>
                <w:lang w:val="pl-PL"/>
              </w:rPr>
            </w:pPr>
          </w:p>
          <w:p w14:paraId="2009012E" w14:textId="77777777" w:rsidR="004C4981" w:rsidRPr="00583223" w:rsidRDefault="004C4981" w:rsidP="00B746D3">
            <w:pPr>
              <w:rPr>
                <w:color w:val="auto"/>
                <w:sz w:val="20"/>
                <w:szCs w:val="20"/>
                <w:lang w:val="pl-PL"/>
              </w:rPr>
            </w:pPr>
            <w:r w:rsidRPr="00583223">
              <w:rPr>
                <w:color w:val="auto"/>
                <w:sz w:val="20"/>
                <w:szCs w:val="20"/>
                <w:lang w:val="pl-PL"/>
              </w:rPr>
              <w:t>Uszczegółowienie w studium wykonalności (pkt 2.2 stan po realizacji projektu).</w:t>
            </w:r>
          </w:p>
        </w:tc>
      </w:tr>
      <w:tr w:rsidR="004C4981" w:rsidRPr="00583223" w14:paraId="00E9EF4C" w14:textId="77777777" w:rsidTr="00B746D3">
        <w:trPr>
          <w:trHeight w:val="393"/>
        </w:trPr>
        <w:tc>
          <w:tcPr>
            <w:tcW w:w="261" w:type="dxa"/>
          </w:tcPr>
          <w:p w14:paraId="65B6626D" w14:textId="77777777" w:rsidR="004C4981" w:rsidRPr="00583223" w:rsidRDefault="004C4981" w:rsidP="00B746D3">
            <w:pPr>
              <w:rPr>
                <w:color w:val="auto"/>
                <w:sz w:val="20"/>
                <w:szCs w:val="20"/>
              </w:rPr>
            </w:pPr>
            <w:r w:rsidRPr="00583223">
              <w:rPr>
                <w:color w:val="auto"/>
                <w:sz w:val="20"/>
                <w:szCs w:val="20"/>
              </w:rPr>
              <w:t>10.</w:t>
            </w:r>
          </w:p>
        </w:tc>
        <w:tc>
          <w:tcPr>
            <w:tcW w:w="3887" w:type="dxa"/>
          </w:tcPr>
          <w:p w14:paraId="20EAE024" w14:textId="77777777" w:rsidR="004C4981" w:rsidRPr="00583223" w:rsidRDefault="004C4981" w:rsidP="00B746D3">
            <w:pPr>
              <w:rPr>
                <w:color w:val="auto"/>
                <w:sz w:val="20"/>
                <w:szCs w:val="20"/>
                <w:lang w:val="pl-PL"/>
              </w:rPr>
            </w:pPr>
            <w:r w:rsidRPr="00583223">
              <w:rPr>
                <w:color w:val="auto"/>
                <w:sz w:val="20"/>
                <w:szCs w:val="20"/>
                <w:lang w:val="pl-PL"/>
              </w:rPr>
              <w:t>Liczba usług publicznych udostępnionych on-line o stopniu dojrzałości co najmniej 4 – transakcja</w:t>
            </w:r>
          </w:p>
        </w:tc>
        <w:tc>
          <w:tcPr>
            <w:tcW w:w="1136" w:type="dxa"/>
          </w:tcPr>
          <w:p w14:paraId="6DA5982C"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04CBBAB0"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16C5983B" w14:textId="77777777" w:rsidR="004C4981" w:rsidRPr="00583223" w:rsidRDefault="004C4981" w:rsidP="00B746D3">
            <w:pPr>
              <w:rPr>
                <w:color w:val="auto"/>
                <w:sz w:val="20"/>
                <w:szCs w:val="20"/>
              </w:rPr>
            </w:pPr>
            <w:r w:rsidRPr="00583223">
              <w:rPr>
                <w:color w:val="auto"/>
                <w:sz w:val="20"/>
                <w:szCs w:val="20"/>
              </w:rPr>
              <w:t>0.00</w:t>
            </w:r>
          </w:p>
        </w:tc>
        <w:tc>
          <w:tcPr>
            <w:tcW w:w="790" w:type="dxa"/>
          </w:tcPr>
          <w:p w14:paraId="356DBBF1" w14:textId="77777777" w:rsidR="004C4981" w:rsidRPr="00583223" w:rsidRDefault="004C4981" w:rsidP="00B746D3">
            <w:pPr>
              <w:rPr>
                <w:color w:val="auto"/>
                <w:sz w:val="20"/>
                <w:szCs w:val="20"/>
              </w:rPr>
            </w:pPr>
            <w:r w:rsidRPr="00583223">
              <w:rPr>
                <w:color w:val="auto"/>
                <w:sz w:val="20"/>
                <w:szCs w:val="20"/>
              </w:rPr>
              <w:t>0.00</w:t>
            </w:r>
          </w:p>
        </w:tc>
        <w:tc>
          <w:tcPr>
            <w:tcW w:w="802" w:type="dxa"/>
          </w:tcPr>
          <w:p w14:paraId="4DCFE258" w14:textId="77777777" w:rsidR="004C4981" w:rsidRPr="00583223" w:rsidRDefault="004C4981" w:rsidP="00B746D3">
            <w:pPr>
              <w:rPr>
                <w:color w:val="auto"/>
                <w:sz w:val="20"/>
                <w:szCs w:val="20"/>
              </w:rPr>
            </w:pPr>
            <w:r w:rsidRPr="00583223">
              <w:rPr>
                <w:color w:val="auto"/>
                <w:sz w:val="20"/>
                <w:szCs w:val="20"/>
              </w:rPr>
              <w:t>8.00</w:t>
            </w:r>
          </w:p>
        </w:tc>
        <w:tc>
          <w:tcPr>
            <w:tcW w:w="802" w:type="dxa"/>
          </w:tcPr>
          <w:p w14:paraId="3B2B22FC" w14:textId="77777777" w:rsidR="004C4981" w:rsidRPr="00583223" w:rsidRDefault="004C4981" w:rsidP="00B746D3">
            <w:pPr>
              <w:rPr>
                <w:color w:val="auto"/>
                <w:sz w:val="20"/>
                <w:szCs w:val="20"/>
              </w:rPr>
            </w:pPr>
            <w:r w:rsidRPr="00583223">
              <w:rPr>
                <w:color w:val="auto"/>
                <w:sz w:val="20"/>
                <w:szCs w:val="20"/>
              </w:rPr>
              <w:t>8.00</w:t>
            </w:r>
          </w:p>
        </w:tc>
      </w:tr>
      <w:tr w:rsidR="004C4981" w:rsidRPr="00583223" w14:paraId="7939575A" w14:textId="77777777" w:rsidTr="00B746D3">
        <w:trPr>
          <w:trHeight w:val="2787"/>
        </w:trPr>
        <w:tc>
          <w:tcPr>
            <w:tcW w:w="261" w:type="dxa"/>
          </w:tcPr>
          <w:p w14:paraId="298DF09B" w14:textId="77777777" w:rsidR="004C4981" w:rsidRPr="00583223" w:rsidRDefault="004C4981" w:rsidP="00B746D3">
            <w:pPr>
              <w:rPr>
                <w:color w:val="auto"/>
                <w:sz w:val="20"/>
                <w:szCs w:val="20"/>
              </w:rPr>
            </w:pPr>
          </w:p>
        </w:tc>
        <w:tc>
          <w:tcPr>
            <w:tcW w:w="3887" w:type="dxa"/>
          </w:tcPr>
          <w:p w14:paraId="4554346A" w14:textId="77777777" w:rsidR="004C4981" w:rsidRPr="00583223" w:rsidRDefault="004C4981" w:rsidP="00B746D3">
            <w:pPr>
              <w:rPr>
                <w:color w:val="auto"/>
                <w:sz w:val="20"/>
                <w:szCs w:val="20"/>
                <w:lang w:val="pl-PL"/>
              </w:rPr>
            </w:pPr>
          </w:p>
          <w:p w14:paraId="4A6B9E23" w14:textId="77777777" w:rsidR="004C4981" w:rsidRPr="00583223" w:rsidRDefault="004C4981" w:rsidP="00B746D3">
            <w:pPr>
              <w:rPr>
                <w:color w:val="auto"/>
                <w:sz w:val="20"/>
                <w:szCs w:val="20"/>
                <w:lang w:val="pl-PL"/>
              </w:rPr>
            </w:pPr>
          </w:p>
          <w:p w14:paraId="1D9E7BC9" w14:textId="77777777" w:rsidR="004C4981" w:rsidRPr="00583223" w:rsidRDefault="004C4981" w:rsidP="00B746D3">
            <w:pPr>
              <w:rPr>
                <w:color w:val="auto"/>
                <w:sz w:val="20"/>
                <w:szCs w:val="20"/>
                <w:lang w:val="pl-PL"/>
              </w:rPr>
            </w:pPr>
          </w:p>
          <w:p w14:paraId="63FF840A" w14:textId="77777777" w:rsidR="004C4981" w:rsidRPr="00583223" w:rsidRDefault="004C4981" w:rsidP="00B746D3">
            <w:pPr>
              <w:rPr>
                <w:color w:val="auto"/>
                <w:sz w:val="20"/>
                <w:szCs w:val="20"/>
                <w:lang w:val="pl-PL"/>
              </w:rPr>
            </w:pPr>
          </w:p>
          <w:p w14:paraId="5C797269" w14:textId="77777777" w:rsidR="004C4981" w:rsidRPr="00583223" w:rsidRDefault="004C4981" w:rsidP="00B746D3">
            <w:pPr>
              <w:rPr>
                <w:color w:val="auto"/>
                <w:sz w:val="20"/>
                <w:szCs w:val="20"/>
                <w:lang w:val="pl-PL"/>
              </w:rPr>
            </w:pPr>
          </w:p>
          <w:p w14:paraId="3A270CDF" w14:textId="77777777" w:rsidR="004C4981" w:rsidRPr="00583223" w:rsidRDefault="004C4981" w:rsidP="00B746D3">
            <w:pPr>
              <w:rPr>
                <w:color w:val="auto"/>
                <w:sz w:val="20"/>
                <w:szCs w:val="20"/>
                <w:lang w:val="pl-PL"/>
              </w:rPr>
            </w:pPr>
          </w:p>
          <w:p w14:paraId="0725A1FA"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49C3BAED" w14:textId="77777777" w:rsidR="004C4981" w:rsidRPr="00583223" w:rsidRDefault="004C4981" w:rsidP="00B746D3">
            <w:pPr>
              <w:rPr>
                <w:color w:val="auto"/>
                <w:sz w:val="20"/>
                <w:szCs w:val="20"/>
                <w:lang w:val="pl-PL"/>
              </w:rPr>
            </w:pPr>
            <w:r w:rsidRPr="00583223">
              <w:rPr>
                <w:color w:val="auto"/>
                <w:sz w:val="20"/>
                <w:szCs w:val="20"/>
                <w:lang w:val="pl-PL"/>
              </w:rPr>
              <w:t xml:space="preserve">Wskaźnik produktu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 xml:space="preserve">kowany będzie za pomocą: protokoły </w:t>
            </w:r>
            <w:proofErr w:type="spellStart"/>
            <w:r w:rsidRPr="00583223">
              <w:rPr>
                <w:color w:val="auto"/>
                <w:sz w:val="20"/>
                <w:szCs w:val="20"/>
                <w:lang w:val="pl-PL"/>
              </w:rPr>
              <w:t>odbioru.Podmiot</w:t>
            </w:r>
            <w:proofErr w:type="spellEnd"/>
            <w:r w:rsidRPr="00583223">
              <w:rPr>
                <w:color w:val="auto"/>
                <w:sz w:val="20"/>
                <w:szCs w:val="20"/>
                <w:lang w:val="pl-PL"/>
              </w:rPr>
              <w:t xml:space="preserve"> odpowiedzialny za</w:t>
            </w:r>
          </w:p>
          <w:p w14:paraId="74E6FE65" w14:textId="77777777" w:rsidR="004C4981" w:rsidRPr="00583223" w:rsidRDefault="004C4981" w:rsidP="00B746D3">
            <w:pPr>
              <w:rPr>
                <w:color w:val="auto"/>
                <w:sz w:val="20"/>
                <w:szCs w:val="20"/>
                <w:lang w:val="pl-PL"/>
              </w:rPr>
            </w:pPr>
            <w:r w:rsidRPr="00583223">
              <w:rPr>
                <w:color w:val="auto"/>
                <w:sz w:val="20"/>
                <w:szCs w:val="20"/>
                <w:lang w:val="pl-PL"/>
              </w:rPr>
              <w:t>pomiar wskaźnika - Powiat Ostródzki.</w:t>
            </w:r>
          </w:p>
          <w:p w14:paraId="5CBA62E6" w14:textId="77777777" w:rsidR="004C4981" w:rsidRPr="00583223" w:rsidRDefault="004C4981" w:rsidP="00B746D3">
            <w:pPr>
              <w:rPr>
                <w:color w:val="auto"/>
                <w:sz w:val="20"/>
                <w:szCs w:val="20"/>
                <w:lang w:val="pl-PL"/>
              </w:rPr>
            </w:pPr>
            <w:r w:rsidRPr="00583223">
              <w:rPr>
                <w:color w:val="auto"/>
                <w:sz w:val="20"/>
                <w:szCs w:val="20"/>
                <w:lang w:val="pl-PL"/>
              </w:rPr>
              <w:t>Usługi udostępnione on-line o 4 st. dojrzałości:</w:t>
            </w:r>
          </w:p>
          <w:p w14:paraId="7570F548" w14:textId="77777777" w:rsidR="004C4981" w:rsidRPr="00583223" w:rsidRDefault="004C4981" w:rsidP="00B746D3">
            <w:pPr>
              <w:rPr>
                <w:color w:val="auto"/>
                <w:sz w:val="20"/>
                <w:szCs w:val="20"/>
                <w:lang w:val="pl-PL"/>
              </w:rPr>
            </w:pPr>
            <w:r w:rsidRPr="00583223">
              <w:rPr>
                <w:color w:val="auto"/>
                <w:sz w:val="20"/>
                <w:szCs w:val="20"/>
                <w:lang w:val="pl-PL"/>
              </w:rPr>
              <w:t>Wydanie zaświadczenie potwierdzającego dane zawarte w zagubionej karcie pojazdu albo zagubionym dowodzie rejestracyjnym</w:t>
            </w:r>
          </w:p>
          <w:p w14:paraId="097EC24C" w14:textId="77777777" w:rsidR="004C4981" w:rsidRPr="00583223" w:rsidRDefault="004C4981" w:rsidP="00B746D3">
            <w:pPr>
              <w:rPr>
                <w:color w:val="auto"/>
                <w:sz w:val="20"/>
                <w:szCs w:val="20"/>
                <w:lang w:val="pl-PL"/>
              </w:rPr>
            </w:pPr>
            <w:r w:rsidRPr="00583223">
              <w:rPr>
                <w:color w:val="auto"/>
                <w:sz w:val="20"/>
                <w:szCs w:val="20"/>
                <w:lang w:val="pl-PL"/>
              </w:rPr>
              <w:t>Pozwolenie na wprowadzanie gazów lub pyłów do powietrza</w:t>
            </w:r>
          </w:p>
          <w:p w14:paraId="5EF089E4" w14:textId="77777777" w:rsidR="004C4981" w:rsidRPr="00583223" w:rsidRDefault="004C4981" w:rsidP="00B746D3">
            <w:pPr>
              <w:rPr>
                <w:color w:val="auto"/>
                <w:sz w:val="20"/>
                <w:szCs w:val="20"/>
                <w:lang w:val="pl-PL"/>
              </w:rPr>
            </w:pPr>
            <w:r w:rsidRPr="00583223">
              <w:rPr>
                <w:color w:val="auto"/>
                <w:sz w:val="20"/>
                <w:szCs w:val="20"/>
                <w:lang w:val="pl-PL"/>
              </w:rPr>
              <w:t>Zgłoszenie instalacji niewymagających pozwolenia na wprowadzanie gazów lub pyłów do powietrza</w:t>
            </w:r>
          </w:p>
          <w:p w14:paraId="4CE6D714" w14:textId="77777777" w:rsidR="004C4981" w:rsidRPr="00583223" w:rsidRDefault="004C4981" w:rsidP="00B746D3">
            <w:pPr>
              <w:rPr>
                <w:color w:val="auto"/>
                <w:sz w:val="20"/>
                <w:szCs w:val="20"/>
                <w:lang w:val="pl-PL"/>
              </w:rPr>
            </w:pPr>
            <w:r w:rsidRPr="00583223">
              <w:rPr>
                <w:color w:val="auto"/>
                <w:sz w:val="20"/>
                <w:szCs w:val="20"/>
                <w:lang w:val="pl-PL"/>
              </w:rPr>
              <w:t>Zgłoszenie instalacji wytwarzających pole elektromagnetyczne oraz informacje o zmianie danych w ww. zgłoszeniu</w:t>
            </w:r>
          </w:p>
          <w:p w14:paraId="4ED5FFA5" w14:textId="77777777" w:rsidR="004C4981" w:rsidRPr="00583223" w:rsidRDefault="004C4981" w:rsidP="00B746D3">
            <w:pPr>
              <w:rPr>
                <w:color w:val="auto"/>
                <w:sz w:val="20"/>
                <w:szCs w:val="20"/>
                <w:lang w:val="pl-PL"/>
              </w:rPr>
            </w:pPr>
            <w:r w:rsidRPr="00583223">
              <w:rPr>
                <w:color w:val="auto"/>
                <w:sz w:val="20"/>
                <w:szCs w:val="20"/>
                <w:lang w:val="pl-PL"/>
              </w:rPr>
              <w:t>Rejestracja sprzętu pływającego służącego do amatorskiego połowu ryb 6.Wydawanie kart wędkarskich</w:t>
            </w:r>
          </w:p>
          <w:p w14:paraId="02BD2D91" w14:textId="77777777" w:rsidR="004C4981" w:rsidRPr="00583223" w:rsidRDefault="004C4981" w:rsidP="00B746D3">
            <w:pPr>
              <w:rPr>
                <w:color w:val="auto"/>
                <w:sz w:val="20"/>
                <w:szCs w:val="20"/>
                <w:lang w:val="pl-PL"/>
              </w:rPr>
            </w:pPr>
            <w:r w:rsidRPr="00583223">
              <w:rPr>
                <w:color w:val="auto"/>
                <w:sz w:val="20"/>
                <w:szCs w:val="20"/>
                <w:lang w:val="pl-PL"/>
              </w:rPr>
              <w:t>7.Wydawanie decyzji zezwalających na wyłączenie gruntów rolnych z produkcji rolniczej 8.Wydawanie decyzji na zmianę lasu na użytek rolny</w:t>
            </w:r>
          </w:p>
          <w:p w14:paraId="2E89D83D" w14:textId="77777777" w:rsidR="004C4981" w:rsidRPr="00583223" w:rsidRDefault="004C4981" w:rsidP="00B746D3">
            <w:pPr>
              <w:rPr>
                <w:color w:val="auto"/>
                <w:sz w:val="20"/>
                <w:szCs w:val="20"/>
                <w:lang w:val="pl-PL"/>
              </w:rPr>
            </w:pPr>
            <w:r w:rsidRPr="00583223">
              <w:rPr>
                <w:color w:val="auto"/>
                <w:sz w:val="20"/>
                <w:szCs w:val="20"/>
                <w:lang w:val="pl-PL"/>
              </w:rPr>
              <w:t>Uszczegółowienie w studium wykonalności (pkt 2.2 stan po realizacji projektu).</w:t>
            </w:r>
          </w:p>
        </w:tc>
      </w:tr>
      <w:tr w:rsidR="004C4981" w:rsidRPr="00583223" w14:paraId="7C7AD82A" w14:textId="77777777" w:rsidTr="00B746D3">
        <w:trPr>
          <w:trHeight w:val="222"/>
        </w:trPr>
        <w:tc>
          <w:tcPr>
            <w:tcW w:w="261" w:type="dxa"/>
          </w:tcPr>
          <w:p w14:paraId="27D91B92" w14:textId="77777777" w:rsidR="004C4981" w:rsidRPr="00583223" w:rsidRDefault="004C4981" w:rsidP="00B746D3">
            <w:pPr>
              <w:rPr>
                <w:color w:val="auto"/>
                <w:sz w:val="20"/>
                <w:szCs w:val="20"/>
              </w:rPr>
            </w:pPr>
            <w:r w:rsidRPr="00583223">
              <w:rPr>
                <w:color w:val="auto"/>
                <w:sz w:val="20"/>
                <w:szCs w:val="20"/>
              </w:rPr>
              <w:t>11.</w:t>
            </w:r>
          </w:p>
        </w:tc>
        <w:tc>
          <w:tcPr>
            <w:tcW w:w="3887" w:type="dxa"/>
          </w:tcPr>
          <w:p w14:paraId="4F037DE4" w14:textId="77777777" w:rsidR="004C4981" w:rsidRPr="00583223" w:rsidRDefault="004C4981" w:rsidP="00B746D3">
            <w:pPr>
              <w:rPr>
                <w:color w:val="auto"/>
                <w:sz w:val="20"/>
                <w:szCs w:val="20"/>
              </w:rPr>
            </w:pPr>
            <w:proofErr w:type="spellStart"/>
            <w:r w:rsidRPr="00583223">
              <w:rPr>
                <w:color w:val="auto"/>
                <w:sz w:val="20"/>
                <w:szCs w:val="20"/>
              </w:rPr>
              <w:t>Liczba</w:t>
            </w:r>
            <w:proofErr w:type="spellEnd"/>
            <w:r w:rsidRPr="00583223">
              <w:rPr>
                <w:color w:val="auto"/>
                <w:sz w:val="20"/>
                <w:szCs w:val="20"/>
              </w:rPr>
              <w:t xml:space="preserve"> </w:t>
            </w:r>
            <w:proofErr w:type="spellStart"/>
            <w:r w:rsidRPr="00583223">
              <w:rPr>
                <w:color w:val="auto"/>
                <w:sz w:val="20"/>
                <w:szCs w:val="20"/>
              </w:rPr>
              <w:t>utworzonych</w:t>
            </w:r>
            <w:proofErr w:type="spellEnd"/>
            <w:r w:rsidRPr="00583223">
              <w:rPr>
                <w:color w:val="auto"/>
                <w:sz w:val="20"/>
                <w:szCs w:val="20"/>
              </w:rPr>
              <w:t xml:space="preserve"> API</w:t>
            </w:r>
          </w:p>
        </w:tc>
        <w:tc>
          <w:tcPr>
            <w:tcW w:w="1136" w:type="dxa"/>
          </w:tcPr>
          <w:p w14:paraId="5401631A"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5443BD07"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45B7948D" w14:textId="77777777" w:rsidR="004C4981" w:rsidRPr="00583223" w:rsidRDefault="004C4981" w:rsidP="00B746D3">
            <w:pPr>
              <w:rPr>
                <w:color w:val="auto"/>
                <w:sz w:val="20"/>
                <w:szCs w:val="20"/>
              </w:rPr>
            </w:pPr>
          </w:p>
        </w:tc>
        <w:tc>
          <w:tcPr>
            <w:tcW w:w="790" w:type="dxa"/>
          </w:tcPr>
          <w:p w14:paraId="2ECACB5A" w14:textId="77777777" w:rsidR="004C4981" w:rsidRPr="00583223" w:rsidRDefault="004C4981" w:rsidP="00B746D3">
            <w:pPr>
              <w:rPr>
                <w:color w:val="auto"/>
                <w:sz w:val="20"/>
                <w:szCs w:val="20"/>
              </w:rPr>
            </w:pPr>
          </w:p>
        </w:tc>
        <w:tc>
          <w:tcPr>
            <w:tcW w:w="802" w:type="dxa"/>
          </w:tcPr>
          <w:p w14:paraId="34E80547" w14:textId="77777777" w:rsidR="004C4981" w:rsidRPr="00583223" w:rsidRDefault="004C4981" w:rsidP="00B746D3">
            <w:pPr>
              <w:rPr>
                <w:color w:val="auto"/>
                <w:sz w:val="20"/>
                <w:szCs w:val="20"/>
              </w:rPr>
            </w:pPr>
          </w:p>
        </w:tc>
        <w:tc>
          <w:tcPr>
            <w:tcW w:w="802" w:type="dxa"/>
          </w:tcPr>
          <w:p w14:paraId="441F3681" w14:textId="77777777" w:rsidR="004C4981" w:rsidRPr="00583223" w:rsidRDefault="004C4981" w:rsidP="00B746D3">
            <w:pPr>
              <w:rPr>
                <w:color w:val="auto"/>
                <w:sz w:val="20"/>
                <w:szCs w:val="20"/>
              </w:rPr>
            </w:pPr>
          </w:p>
        </w:tc>
      </w:tr>
      <w:tr w:rsidR="004C4981" w:rsidRPr="00583223" w14:paraId="5DD8FAFF" w14:textId="77777777" w:rsidTr="00B746D3">
        <w:trPr>
          <w:trHeight w:val="393"/>
        </w:trPr>
        <w:tc>
          <w:tcPr>
            <w:tcW w:w="261" w:type="dxa"/>
          </w:tcPr>
          <w:p w14:paraId="0FC3B347" w14:textId="77777777" w:rsidR="004C4981" w:rsidRPr="00583223" w:rsidRDefault="004C4981" w:rsidP="00B746D3">
            <w:pPr>
              <w:rPr>
                <w:color w:val="auto"/>
                <w:sz w:val="20"/>
                <w:szCs w:val="20"/>
              </w:rPr>
            </w:pPr>
          </w:p>
        </w:tc>
        <w:tc>
          <w:tcPr>
            <w:tcW w:w="3887" w:type="dxa"/>
          </w:tcPr>
          <w:p w14:paraId="61C1738C"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557AAA02" w14:textId="77777777" w:rsidR="004C4981" w:rsidRPr="00583223" w:rsidRDefault="004C4981" w:rsidP="00B746D3">
            <w:pPr>
              <w:rPr>
                <w:color w:val="auto"/>
                <w:sz w:val="20"/>
                <w:szCs w:val="20"/>
              </w:rPr>
            </w:pPr>
            <w:proofErr w:type="spellStart"/>
            <w:r w:rsidRPr="00583223">
              <w:rPr>
                <w:color w:val="auto"/>
                <w:sz w:val="20"/>
                <w:szCs w:val="20"/>
              </w:rPr>
              <w:t>nie</w:t>
            </w:r>
            <w:proofErr w:type="spellEnd"/>
            <w:r w:rsidRPr="00583223">
              <w:rPr>
                <w:color w:val="auto"/>
                <w:sz w:val="20"/>
                <w:szCs w:val="20"/>
              </w:rPr>
              <w:t xml:space="preserve"> </w:t>
            </w:r>
            <w:proofErr w:type="spellStart"/>
            <w:r w:rsidRPr="00583223">
              <w:rPr>
                <w:color w:val="auto"/>
                <w:sz w:val="20"/>
                <w:szCs w:val="20"/>
              </w:rPr>
              <w:t>dotyczy</w:t>
            </w:r>
            <w:proofErr w:type="spellEnd"/>
          </w:p>
        </w:tc>
      </w:tr>
      <w:tr w:rsidR="004C4981" w:rsidRPr="00583223" w14:paraId="73626821" w14:textId="77777777" w:rsidTr="00B746D3">
        <w:trPr>
          <w:trHeight w:val="393"/>
        </w:trPr>
        <w:tc>
          <w:tcPr>
            <w:tcW w:w="261" w:type="dxa"/>
          </w:tcPr>
          <w:p w14:paraId="6821F488" w14:textId="77777777" w:rsidR="004C4981" w:rsidRPr="00583223" w:rsidRDefault="004C4981" w:rsidP="00B746D3">
            <w:pPr>
              <w:rPr>
                <w:color w:val="auto"/>
                <w:sz w:val="20"/>
                <w:szCs w:val="20"/>
              </w:rPr>
            </w:pPr>
            <w:r w:rsidRPr="00583223">
              <w:rPr>
                <w:color w:val="auto"/>
                <w:sz w:val="20"/>
                <w:szCs w:val="20"/>
              </w:rPr>
              <w:t>12.</w:t>
            </w:r>
          </w:p>
        </w:tc>
        <w:tc>
          <w:tcPr>
            <w:tcW w:w="3887" w:type="dxa"/>
          </w:tcPr>
          <w:p w14:paraId="79AEF4D2" w14:textId="77777777" w:rsidR="004C4981" w:rsidRPr="00583223" w:rsidRDefault="004C4981" w:rsidP="00B746D3">
            <w:pPr>
              <w:rPr>
                <w:color w:val="auto"/>
                <w:sz w:val="20"/>
                <w:szCs w:val="20"/>
                <w:lang w:val="pl-PL"/>
              </w:rPr>
            </w:pPr>
            <w:r w:rsidRPr="00583223">
              <w:rPr>
                <w:color w:val="auto"/>
                <w:sz w:val="20"/>
                <w:szCs w:val="20"/>
                <w:lang w:val="pl-PL"/>
              </w:rPr>
              <w:t xml:space="preserve">Liczba </w:t>
            </w:r>
            <w:proofErr w:type="spellStart"/>
            <w:r w:rsidRPr="00583223">
              <w:rPr>
                <w:color w:val="auto"/>
                <w:sz w:val="20"/>
                <w:szCs w:val="20"/>
                <w:lang w:val="pl-PL"/>
              </w:rPr>
              <w:t>zdigitalizowanych</w:t>
            </w:r>
            <w:proofErr w:type="spellEnd"/>
            <w:r w:rsidRPr="00583223">
              <w:rPr>
                <w:color w:val="auto"/>
                <w:sz w:val="20"/>
                <w:szCs w:val="20"/>
                <w:lang w:val="pl-PL"/>
              </w:rPr>
              <w:t xml:space="preserve"> dokumentów zawierających informacje sektora publicznego</w:t>
            </w:r>
          </w:p>
        </w:tc>
        <w:tc>
          <w:tcPr>
            <w:tcW w:w="1136" w:type="dxa"/>
          </w:tcPr>
          <w:p w14:paraId="47F32050"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82" w:type="dxa"/>
          </w:tcPr>
          <w:p w14:paraId="552B7900"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
        </w:tc>
        <w:tc>
          <w:tcPr>
            <w:tcW w:w="1350" w:type="dxa"/>
          </w:tcPr>
          <w:p w14:paraId="7FCDC9F7" w14:textId="77777777" w:rsidR="004C4981" w:rsidRPr="00583223" w:rsidRDefault="004C4981" w:rsidP="00B746D3">
            <w:pPr>
              <w:rPr>
                <w:color w:val="auto"/>
                <w:sz w:val="20"/>
                <w:szCs w:val="20"/>
              </w:rPr>
            </w:pPr>
          </w:p>
        </w:tc>
        <w:tc>
          <w:tcPr>
            <w:tcW w:w="790" w:type="dxa"/>
          </w:tcPr>
          <w:p w14:paraId="14CA0830" w14:textId="77777777" w:rsidR="004C4981" w:rsidRPr="00583223" w:rsidRDefault="004C4981" w:rsidP="00B746D3">
            <w:pPr>
              <w:rPr>
                <w:color w:val="auto"/>
                <w:sz w:val="20"/>
                <w:szCs w:val="20"/>
              </w:rPr>
            </w:pPr>
          </w:p>
        </w:tc>
        <w:tc>
          <w:tcPr>
            <w:tcW w:w="802" w:type="dxa"/>
          </w:tcPr>
          <w:p w14:paraId="25A8CBDE" w14:textId="77777777" w:rsidR="004C4981" w:rsidRPr="00583223" w:rsidRDefault="004C4981" w:rsidP="00B746D3">
            <w:pPr>
              <w:rPr>
                <w:color w:val="auto"/>
                <w:sz w:val="20"/>
                <w:szCs w:val="20"/>
              </w:rPr>
            </w:pPr>
          </w:p>
        </w:tc>
        <w:tc>
          <w:tcPr>
            <w:tcW w:w="802" w:type="dxa"/>
          </w:tcPr>
          <w:p w14:paraId="57A1C07D" w14:textId="77777777" w:rsidR="004C4981" w:rsidRPr="00583223" w:rsidRDefault="004C4981" w:rsidP="00B746D3">
            <w:pPr>
              <w:rPr>
                <w:color w:val="auto"/>
                <w:sz w:val="20"/>
                <w:szCs w:val="20"/>
              </w:rPr>
            </w:pPr>
          </w:p>
        </w:tc>
      </w:tr>
      <w:tr w:rsidR="004C4981" w:rsidRPr="00583223" w14:paraId="0EC97CDF" w14:textId="77777777" w:rsidTr="00B746D3">
        <w:trPr>
          <w:trHeight w:val="393"/>
        </w:trPr>
        <w:tc>
          <w:tcPr>
            <w:tcW w:w="261" w:type="dxa"/>
          </w:tcPr>
          <w:p w14:paraId="2141A955" w14:textId="77777777" w:rsidR="004C4981" w:rsidRPr="00583223" w:rsidRDefault="004C4981" w:rsidP="00B746D3">
            <w:pPr>
              <w:rPr>
                <w:color w:val="auto"/>
                <w:sz w:val="20"/>
                <w:szCs w:val="20"/>
              </w:rPr>
            </w:pPr>
          </w:p>
        </w:tc>
        <w:tc>
          <w:tcPr>
            <w:tcW w:w="3887" w:type="dxa"/>
          </w:tcPr>
          <w:p w14:paraId="6F09F8B8"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6062" w:type="dxa"/>
            <w:gridSpan w:val="6"/>
          </w:tcPr>
          <w:p w14:paraId="6C9798B0" w14:textId="77777777" w:rsidR="004C4981" w:rsidRPr="00583223" w:rsidRDefault="004C4981" w:rsidP="00B746D3">
            <w:pPr>
              <w:rPr>
                <w:color w:val="auto"/>
                <w:sz w:val="20"/>
                <w:szCs w:val="20"/>
              </w:rPr>
            </w:pPr>
            <w:proofErr w:type="spellStart"/>
            <w:r w:rsidRPr="00583223">
              <w:rPr>
                <w:color w:val="auto"/>
                <w:sz w:val="20"/>
                <w:szCs w:val="20"/>
              </w:rPr>
              <w:t>nie</w:t>
            </w:r>
            <w:proofErr w:type="spellEnd"/>
            <w:r w:rsidRPr="00583223">
              <w:rPr>
                <w:color w:val="auto"/>
                <w:sz w:val="20"/>
                <w:szCs w:val="20"/>
              </w:rPr>
              <w:t xml:space="preserve"> </w:t>
            </w:r>
            <w:proofErr w:type="spellStart"/>
            <w:r w:rsidRPr="00583223">
              <w:rPr>
                <w:color w:val="auto"/>
                <w:sz w:val="20"/>
                <w:szCs w:val="20"/>
              </w:rPr>
              <w:t>dotyczy</w:t>
            </w:r>
            <w:proofErr w:type="spellEnd"/>
          </w:p>
        </w:tc>
      </w:tr>
    </w:tbl>
    <w:p w14:paraId="62C81DE6" w14:textId="77777777" w:rsidR="004C4981" w:rsidRPr="00583223" w:rsidRDefault="004C4981" w:rsidP="004C4981">
      <w:pPr>
        <w:rPr>
          <w:color w:val="auto"/>
          <w:sz w:val="20"/>
          <w:szCs w:val="20"/>
        </w:rPr>
      </w:pPr>
    </w:p>
    <w:p w14:paraId="322FE4CF" w14:textId="77777777" w:rsidR="004C4981" w:rsidRPr="00583223" w:rsidRDefault="004C4981" w:rsidP="004C4981">
      <w:pPr>
        <w:rPr>
          <w:color w:val="auto"/>
          <w:sz w:val="20"/>
          <w:szCs w:val="20"/>
        </w:rPr>
      </w:pPr>
      <w:r w:rsidRPr="00583223">
        <w:rPr>
          <w:color w:val="auto"/>
          <w:sz w:val="20"/>
          <w:szCs w:val="20"/>
        </w:rPr>
        <w:t xml:space="preserve"> Wskaźniki rezultatu</w:t>
      </w:r>
    </w:p>
    <w:p w14:paraId="7269B462" w14:textId="77777777" w:rsidR="004C4981" w:rsidRPr="00583223" w:rsidRDefault="004C4981" w:rsidP="004C4981">
      <w:pPr>
        <w:rPr>
          <w:color w:val="auto"/>
          <w:sz w:val="20"/>
          <w:szCs w:val="20"/>
        </w:rPr>
      </w:pPr>
    </w:p>
    <w:p w14:paraId="5C3A15FA" w14:textId="77777777" w:rsidR="004C4981" w:rsidRPr="00583223" w:rsidRDefault="004C4981" w:rsidP="004C4981">
      <w:pPr>
        <w:rPr>
          <w:color w:val="auto"/>
          <w:sz w:val="20"/>
          <w:szCs w:val="20"/>
        </w:rPr>
      </w:pPr>
      <w:r w:rsidRPr="00583223">
        <w:rPr>
          <w:color w:val="auto"/>
          <w:sz w:val="20"/>
          <w:szCs w:val="20"/>
        </w:rPr>
        <w:t>Wskaźniki kluczowe/specyﬁczne dla programu/specyﬁczne dla projektu</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
        <w:gridCol w:w="4500"/>
        <w:gridCol w:w="1146"/>
        <w:gridCol w:w="1165"/>
        <w:gridCol w:w="951"/>
        <w:gridCol w:w="707"/>
        <w:gridCol w:w="707"/>
        <w:gridCol w:w="818"/>
      </w:tblGrid>
      <w:tr w:rsidR="004C4981" w:rsidRPr="00583223" w14:paraId="4BFFCB92" w14:textId="77777777" w:rsidTr="00B746D3">
        <w:trPr>
          <w:trHeight w:val="649"/>
        </w:trPr>
        <w:tc>
          <w:tcPr>
            <w:tcW w:w="207" w:type="dxa"/>
          </w:tcPr>
          <w:p w14:paraId="3B69F3C2" w14:textId="77777777" w:rsidR="004C4981" w:rsidRPr="00583223" w:rsidRDefault="004C4981" w:rsidP="00B746D3">
            <w:pPr>
              <w:rPr>
                <w:color w:val="auto"/>
                <w:sz w:val="20"/>
                <w:szCs w:val="20"/>
                <w:lang w:val="pl-PL"/>
              </w:rPr>
            </w:pPr>
          </w:p>
        </w:tc>
        <w:tc>
          <w:tcPr>
            <w:tcW w:w="4500" w:type="dxa"/>
          </w:tcPr>
          <w:p w14:paraId="6AB92E71" w14:textId="77777777" w:rsidR="004C4981" w:rsidRPr="00583223" w:rsidRDefault="004C4981" w:rsidP="00B746D3">
            <w:pPr>
              <w:rPr>
                <w:color w:val="auto"/>
                <w:sz w:val="20"/>
                <w:szCs w:val="20"/>
                <w:lang w:val="pl-PL"/>
              </w:rPr>
            </w:pPr>
          </w:p>
          <w:p w14:paraId="5D37A481" w14:textId="77777777" w:rsidR="004C4981" w:rsidRPr="00583223" w:rsidRDefault="004C4981" w:rsidP="00B746D3">
            <w:pPr>
              <w:rPr>
                <w:color w:val="auto"/>
                <w:sz w:val="20"/>
                <w:szCs w:val="20"/>
              </w:rPr>
            </w:pPr>
            <w:proofErr w:type="spellStart"/>
            <w:r w:rsidRPr="00583223">
              <w:rPr>
                <w:color w:val="auto"/>
                <w:sz w:val="20"/>
                <w:szCs w:val="20"/>
              </w:rPr>
              <w:t>Nazwa</w:t>
            </w:r>
            <w:proofErr w:type="spellEnd"/>
            <w:r w:rsidRPr="00583223">
              <w:rPr>
                <w:color w:val="auto"/>
                <w:sz w:val="20"/>
                <w:szCs w:val="20"/>
              </w:rPr>
              <w:t xml:space="preserve"> </w:t>
            </w:r>
            <w:proofErr w:type="spellStart"/>
            <w:r w:rsidRPr="00583223">
              <w:rPr>
                <w:color w:val="auto"/>
                <w:sz w:val="20"/>
                <w:szCs w:val="20"/>
              </w:rPr>
              <w:t>wskaźnika</w:t>
            </w:r>
            <w:proofErr w:type="spellEnd"/>
          </w:p>
        </w:tc>
        <w:tc>
          <w:tcPr>
            <w:tcW w:w="1146" w:type="dxa"/>
          </w:tcPr>
          <w:p w14:paraId="3AAEC194" w14:textId="77777777" w:rsidR="004C4981" w:rsidRPr="00583223" w:rsidRDefault="004C4981" w:rsidP="00B746D3">
            <w:pPr>
              <w:rPr>
                <w:color w:val="auto"/>
                <w:sz w:val="20"/>
                <w:szCs w:val="20"/>
              </w:rPr>
            </w:pPr>
          </w:p>
          <w:p w14:paraId="5D452700" w14:textId="77777777" w:rsidR="004C4981" w:rsidRPr="00583223" w:rsidRDefault="004C4981" w:rsidP="00B746D3">
            <w:pPr>
              <w:rPr>
                <w:color w:val="auto"/>
                <w:sz w:val="20"/>
                <w:szCs w:val="20"/>
              </w:rPr>
            </w:pPr>
            <w:proofErr w:type="spellStart"/>
            <w:r w:rsidRPr="00583223">
              <w:rPr>
                <w:color w:val="auto"/>
                <w:sz w:val="20"/>
                <w:szCs w:val="20"/>
              </w:rPr>
              <w:t>Rodzaj</w:t>
            </w:r>
            <w:proofErr w:type="spellEnd"/>
          </w:p>
        </w:tc>
        <w:tc>
          <w:tcPr>
            <w:tcW w:w="1165" w:type="dxa"/>
          </w:tcPr>
          <w:p w14:paraId="40F61BD8" w14:textId="77777777" w:rsidR="004C4981" w:rsidRPr="00583223" w:rsidRDefault="004C4981" w:rsidP="00B746D3">
            <w:pPr>
              <w:rPr>
                <w:color w:val="auto"/>
                <w:sz w:val="20"/>
                <w:szCs w:val="20"/>
              </w:rPr>
            </w:pPr>
            <w:proofErr w:type="spellStart"/>
            <w:r w:rsidRPr="00583223">
              <w:rPr>
                <w:color w:val="auto"/>
                <w:sz w:val="20"/>
                <w:szCs w:val="20"/>
              </w:rPr>
              <w:t>Jednostka</w:t>
            </w:r>
            <w:proofErr w:type="spellEnd"/>
            <w:r w:rsidRPr="00583223">
              <w:rPr>
                <w:color w:val="auto"/>
                <w:sz w:val="20"/>
                <w:szCs w:val="20"/>
              </w:rPr>
              <w:t xml:space="preserve"> </w:t>
            </w:r>
            <w:proofErr w:type="spellStart"/>
            <w:r w:rsidRPr="00583223">
              <w:rPr>
                <w:color w:val="auto"/>
                <w:sz w:val="20"/>
                <w:szCs w:val="20"/>
              </w:rPr>
              <w:t>miary</w:t>
            </w:r>
            <w:proofErr w:type="spellEnd"/>
          </w:p>
        </w:tc>
        <w:tc>
          <w:tcPr>
            <w:tcW w:w="951" w:type="dxa"/>
          </w:tcPr>
          <w:p w14:paraId="3C96F613" w14:textId="77777777" w:rsidR="004C4981" w:rsidRPr="00583223" w:rsidRDefault="004C4981" w:rsidP="00B746D3">
            <w:pPr>
              <w:rPr>
                <w:color w:val="auto"/>
                <w:sz w:val="20"/>
                <w:szCs w:val="20"/>
              </w:rPr>
            </w:pPr>
            <w:proofErr w:type="spellStart"/>
            <w:r w:rsidRPr="00583223">
              <w:rPr>
                <w:color w:val="auto"/>
                <w:sz w:val="20"/>
                <w:szCs w:val="20"/>
              </w:rPr>
              <w:t>Rok</w:t>
            </w:r>
            <w:proofErr w:type="spellEnd"/>
            <w:r w:rsidRPr="00583223">
              <w:rPr>
                <w:color w:val="auto"/>
                <w:sz w:val="20"/>
                <w:szCs w:val="20"/>
              </w:rPr>
              <w:t xml:space="preserve"> </w:t>
            </w:r>
            <w:proofErr w:type="spellStart"/>
            <w:r w:rsidRPr="00583223">
              <w:rPr>
                <w:color w:val="auto"/>
                <w:sz w:val="20"/>
                <w:szCs w:val="20"/>
              </w:rPr>
              <w:t>bazowy</w:t>
            </w:r>
            <w:proofErr w:type="spellEnd"/>
            <w:r w:rsidRPr="00583223">
              <w:rPr>
                <w:color w:val="auto"/>
                <w:sz w:val="20"/>
                <w:szCs w:val="20"/>
              </w:rPr>
              <w:t xml:space="preserve"> 2021</w:t>
            </w:r>
          </w:p>
        </w:tc>
        <w:tc>
          <w:tcPr>
            <w:tcW w:w="707" w:type="dxa"/>
          </w:tcPr>
          <w:p w14:paraId="066B111F" w14:textId="77777777" w:rsidR="004C4981" w:rsidRPr="00583223" w:rsidRDefault="004C4981" w:rsidP="00B746D3">
            <w:pPr>
              <w:rPr>
                <w:color w:val="auto"/>
                <w:sz w:val="20"/>
                <w:szCs w:val="20"/>
              </w:rPr>
            </w:pPr>
          </w:p>
          <w:p w14:paraId="547C7A0C" w14:textId="77777777" w:rsidR="004C4981" w:rsidRPr="00583223" w:rsidRDefault="004C4981" w:rsidP="00B746D3">
            <w:pPr>
              <w:rPr>
                <w:color w:val="auto"/>
                <w:sz w:val="20"/>
                <w:szCs w:val="20"/>
              </w:rPr>
            </w:pPr>
            <w:r w:rsidRPr="00583223">
              <w:rPr>
                <w:color w:val="auto"/>
                <w:sz w:val="20"/>
                <w:szCs w:val="20"/>
              </w:rPr>
              <w:t>2021</w:t>
            </w:r>
          </w:p>
        </w:tc>
        <w:tc>
          <w:tcPr>
            <w:tcW w:w="707" w:type="dxa"/>
          </w:tcPr>
          <w:p w14:paraId="46630982" w14:textId="77777777" w:rsidR="004C4981" w:rsidRPr="00583223" w:rsidRDefault="004C4981" w:rsidP="00B746D3">
            <w:pPr>
              <w:rPr>
                <w:color w:val="auto"/>
                <w:sz w:val="20"/>
                <w:szCs w:val="20"/>
              </w:rPr>
            </w:pPr>
          </w:p>
          <w:p w14:paraId="60709053" w14:textId="77777777" w:rsidR="004C4981" w:rsidRPr="00583223" w:rsidRDefault="004C4981" w:rsidP="00B746D3">
            <w:pPr>
              <w:rPr>
                <w:color w:val="auto"/>
                <w:sz w:val="20"/>
                <w:szCs w:val="20"/>
              </w:rPr>
            </w:pPr>
            <w:r w:rsidRPr="00583223">
              <w:rPr>
                <w:color w:val="auto"/>
                <w:sz w:val="20"/>
                <w:szCs w:val="20"/>
              </w:rPr>
              <w:t>2022</w:t>
            </w:r>
          </w:p>
        </w:tc>
        <w:tc>
          <w:tcPr>
            <w:tcW w:w="818" w:type="dxa"/>
          </w:tcPr>
          <w:p w14:paraId="595DA0A9" w14:textId="77777777" w:rsidR="004C4981" w:rsidRPr="00583223" w:rsidRDefault="004C4981" w:rsidP="00B746D3">
            <w:pPr>
              <w:rPr>
                <w:color w:val="auto"/>
                <w:sz w:val="20"/>
                <w:szCs w:val="20"/>
              </w:rPr>
            </w:pPr>
          </w:p>
          <w:p w14:paraId="77E94B6F" w14:textId="77777777" w:rsidR="004C4981" w:rsidRPr="00583223" w:rsidRDefault="004C4981" w:rsidP="00B746D3">
            <w:pPr>
              <w:rPr>
                <w:color w:val="auto"/>
                <w:sz w:val="20"/>
                <w:szCs w:val="20"/>
              </w:rPr>
            </w:pPr>
            <w:r w:rsidRPr="00583223">
              <w:rPr>
                <w:color w:val="auto"/>
                <w:sz w:val="20"/>
                <w:szCs w:val="20"/>
              </w:rPr>
              <w:t>2023</w:t>
            </w:r>
          </w:p>
        </w:tc>
      </w:tr>
      <w:tr w:rsidR="004C4981" w:rsidRPr="00583223" w14:paraId="43303FD7" w14:textId="77777777" w:rsidTr="00B746D3">
        <w:trPr>
          <w:trHeight w:val="451"/>
        </w:trPr>
        <w:tc>
          <w:tcPr>
            <w:tcW w:w="207" w:type="dxa"/>
          </w:tcPr>
          <w:p w14:paraId="2F318FC2" w14:textId="77777777" w:rsidR="004C4981" w:rsidRPr="00583223" w:rsidRDefault="004C4981" w:rsidP="00B746D3">
            <w:pPr>
              <w:rPr>
                <w:color w:val="auto"/>
                <w:sz w:val="20"/>
                <w:szCs w:val="20"/>
              </w:rPr>
            </w:pPr>
            <w:r w:rsidRPr="00583223">
              <w:rPr>
                <w:color w:val="auto"/>
                <w:sz w:val="20"/>
                <w:szCs w:val="20"/>
              </w:rPr>
              <w:t>1.</w:t>
            </w:r>
          </w:p>
        </w:tc>
        <w:tc>
          <w:tcPr>
            <w:tcW w:w="4500" w:type="dxa"/>
          </w:tcPr>
          <w:p w14:paraId="1B64D8A6" w14:textId="77777777" w:rsidR="004C4981" w:rsidRPr="00583223" w:rsidRDefault="004C4981" w:rsidP="00B746D3">
            <w:pPr>
              <w:rPr>
                <w:color w:val="auto"/>
                <w:sz w:val="20"/>
                <w:szCs w:val="20"/>
                <w:lang w:val="pl-PL"/>
              </w:rPr>
            </w:pPr>
            <w:r w:rsidRPr="00583223">
              <w:rPr>
                <w:color w:val="auto"/>
                <w:sz w:val="20"/>
                <w:szCs w:val="20"/>
                <w:lang w:val="pl-PL"/>
              </w:rPr>
              <w:t xml:space="preserve">Liczba osób korzystających z usług publicznych on- </w:t>
            </w:r>
            <w:proofErr w:type="spellStart"/>
            <w:r w:rsidRPr="00583223">
              <w:rPr>
                <w:color w:val="auto"/>
                <w:sz w:val="20"/>
                <w:szCs w:val="20"/>
                <w:lang w:val="pl-PL"/>
              </w:rPr>
              <w:t>line</w:t>
            </w:r>
            <w:proofErr w:type="spellEnd"/>
          </w:p>
        </w:tc>
        <w:tc>
          <w:tcPr>
            <w:tcW w:w="1146" w:type="dxa"/>
          </w:tcPr>
          <w:p w14:paraId="06D8239D" w14:textId="77777777" w:rsidR="004C4981" w:rsidRPr="00583223" w:rsidRDefault="004C4981" w:rsidP="00B746D3">
            <w:pPr>
              <w:rPr>
                <w:color w:val="auto"/>
                <w:sz w:val="20"/>
                <w:szCs w:val="20"/>
              </w:rPr>
            </w:pPr>
            <w:proofErr w:type="spellStart"/>
            <w:r w:rsidRPr="00583223">
              <w:rPr>
                <w:color w:val="auto"/>
                <w:sz w:val="20"/>
                <w:szCs w:val="20"/>
              </w:rPr>
              <w:t>dodatkowy</w:t>
            </w:r>
            <w:proofErr w:type="spellEnd"/>
          </w:p>
        </w:tc>
        <w:tc>
          <w:tcPr>
            <w:tcW w:w="1165" w:type="dxa"/>
          </w:tcPr>
          <w:p w14:paraId="2CDAE034" w14:textId="77777777" w:rsidR="004C4981" w:rsidRPr="00583223" w:rsidRDefault="004C4981" w:rsidP="00B746D3">
            <w:pPr>
              <w:rPr>
                <w:color w:val="auto"/>
                <w:sz w:val="20"/>
                <w:szCs w:val="20"/>
              </w:rPr>
            </w:pPr>
            <w:proofErr w:type="spellStart"/>
            <w:r w:rsidRPr="00583223">
              <w:rPr>
                <w:color w:val="auto"/>
                <w:sz w:val="20"/>
                <w:szCs w:val="20"/>
              </w:rPr>
              <w:t>osoby</w:t>
            </w:r>
            <w:proofErr w:type="spellEnd"/>
          </w:p>
        </w:tc>
        <w:tc>
          <w:tcPr>
            <w:tcW w:w="951" w:type="dxa"/>
          </w:tcPr>
          <w:p w14:paraId="63D7FE22" w14:textId="77777777" w:rsidR="004C4981" w:rsidRPr="00583223" w:rsidRDefault="004C4981" w:rsidP="00B746D3">
            <w:pPr>
              <w:rPr>
                <w:color w:val="auto"/>
                <w:sz w:val="20"/>
                <w:szCs w:val="20"/>
              </w:rPr>
            </w:pPr>
            <w:r w:rsidRPr="00583223">
              <w:rPr>
                <w:color w:val="auto"/>
                <w:sz w:val="20"/>
                <w:szCs w:val="20"/>
              </w:rPr>
              <w:t>0.00</w:t>
            </w:r>
          </w:p>
        </w:tc>
        <w:tc>
          <w:tcPr>
            <w:tcW w:w="707" w:type="dxa"/>
          </w:tcPr>
          <w:p w14:paraId="703D56FC" w14:textId="77777777" w:rsidR="004C4981" w:rsidRPr="00583223" w:rsidRDefault="004C4981" w:rsidP="00B746D3">
            <w:pPr>
              <w:rPr>
                <w:color w:val="auto"/>
                <w:sz w:val="20"/>
                <w:szCs w:val="20"/>
              </w:rPr>
            </w:pPr>
            <w:r w:rsidRPr="00583223">
              <w:rPr>
                <w:color w:val="auto"/>
                <w:sz w:val="20"/>
                <w:szCs w:val="20"/>
              </w:rPr>
              <w:t>0.00</w:t>
            </w:r>
          </w:p>
        </w:tc>
        <w:tc>
          <w:tcPr>
            <w:tcW w:w="707" w:type="dxa"/>
          </w:tcPr>
          <w:p w14:paraId="7C3EEC51" w14:textId="77777777" w:rsidR="004C4981" w:rsidRPr="00583223" w:rsidRDefault="004C4981" w:rsidP="00B746D3">
            <w:pPr>
              <w:rPr>
                <w:color w:val="auto"/>
                <w:sz w:val="20"/>
                <w:szCs w:val="20"/>
              </w:rPr>
            </w:pPr>
            <w:r w:rsidRPr="00583223">
              <w:rPr>
                <w:color w:val="auto"/>
                <w:sz w:val="20"/>
                <w:szCs w:val="20"/>
              </w:rPr>
              <w:t>0.00</w:t>
            </w:r>
          </w:p>
        </w:tc>
        <w:tc>
          <w:tcPr>
            <w:tcW w:w="818" w:type="dxa"/>
          </w:tcPr>
          <w:p w14:paraId="14FCD97D" w14:textId="77777777" w:rsidR="004C4981" w:rsidRPr="00583223" w:rsidRDefault="004C4981" w:rsidP="00B746D3">
            <w:pPr>
              <w:rPr>
                <w:color w:val="auto"/>
                <w:sz w:val="20"/>
                <w:szCs w:val="20"/>
              </w:rPr>
            </w:pPr>
            <w:r w:rsidRPr="00583223">
              <w:rPr>
                <w:color w:val="auto"/>
                <w:sz w:val="20"/>
                <w:szCs w:val="20"/>
              </w:rPr>
              <w:t>500.00</w:t>
            </w:r>
          </w:p>
        </w:tc>
      </w:tr>
      <w:tr w:rsidR="004C4981" w:rsidRPr="00583223" w14:paraId="46F6FF32" w14:textId="77777777" w:rsidTr="00B746D3">
        <w:trPr>
          <w:trHeight w:val="3619"/>
        </w:trPr>
        <w:tc>
          <w:tcPr>
            <w:tcW w:w="207" w:type="dxa"/>
          </w:tcPr>
          <w:p w14:paraId="2D0DF41F" w14:textId="77777777" w:rsidR="004C4981" w:rsidRPr="00583223" w:rsidRDefault="004C4981" w:rsidP="00B746D3">
            <w:pPr>
              <w:rPr>
                <w:color w:val="auto"/>
                <w:sz w:val="20"/>
                <w:szCs w:val="20"/>
              </w:rPr>
            </w:pPr>
          </w:p>
        </w:tc>
        <w:tc>
          <w:tcPr>
            <w:tcW w:w="4500" w:type="dxa"/>
          </w:tcPr>
          <w:p w14:paraId="0B5B1B03" w14:textId="77777777" w:rsidR="004C4981" w:rsidRPr="00583223" w:rsidRDefault="004C4981" w:rsidP="00B746D3">
            <w:pPr>
              <w:rPr>
                <w:color w:val="auto"/>
                <w:sz w:val="20"/>
                <w:szCs w:val="20"/>
                <w:lang w:val="pl-PL"/>
              </w:rPr>
            </w:pPr>
          </w:p>
          <w:p w14:paraId="4127FC16" w14:textId="77777777" w:rsidR="004C4981" w:rsidRPr="00583223" w:rsidRDefault="004C4981" w:rsidP="00B746D3">
            <w:pPr>
              <w:rPr>
                <w:color w:val="auto"/>
                <w:sz w:val="20"/>
                <w:szCs w:val="20"/>
                <w:lang w:val="pl-PL"/>
              </w:rPr>
            </w:pPr>
          </w:p>
          <w:p w14:paraId="35FEA219" w14:textId="77777777" w:rsidR="004C4981" w:rsidRPr="00583223" w:rsidRDefault="004C4981" w:rsidP="00B746D3">
            <w:pPr>
              <w:rPr>
                <w:color w:val="auto"/>
                <w:sz w:val="20"/>
                <w:szCs w:val="20"/>
                <w:lang w:val="pl-PL"/>
              </w:rPr>
            </w:pPr>
          </w:p>
          <w:p w14:paraId="049D6537" w14:textId="77777777" w:rsidR="004C4981" w:rsidRPr="00583223" w:rsidRDefault="004C4981" w:rsidP="00B746D3">
            <w:pPr>
              <w:rPr>
                <w:color w:val="auto"/>
                <w:sz w:val="20"/>
                <w:szCs w:val="20"/>
                <w:lang w:val="pl-PL"/>
              </w:rPr>
            </w:pPr>
          </w:p>
          <w:p w14:paraId="25409113" w14:textId="77777777" w:rsidR="004C4981" w:rsidRPr="00583223" w:rsidRDefault="004C4981" w:rsidP="00B746D3">
            <w:pPr>
              <w:rPr>
                <w:color w:val="auto"/>
                <w:sz w:val="20"/>
                <w:szCs w:val="20"/>
                <w:lang w:val="pl-PL"/>
              </w:rPr>
            </w:pPr>
          </w:p>
          <w:p w14:paraId="390A522E" w14:textId="77777777" w:rsidR="004C4981" w:rsidRPr="00583223" w:rsidRDefault="004C4981" w:rsidP="00B746D3">
            <w:pPr>
              <w:rPr>
                <w:color w:val="auto"/>
                <w:sz w:val="20"/>
                <w:szCs w:val="20"/>
                <w:lang w:val="pl-PL"/>
              </w:rPr>
            </w:pPr>
          </w:p>
          <w:p w14:paraId="5BFF851A" w14:textId="77777777" w:rsidR="004C4981" w:rsidRPr="00583223" w:rsidRDefault="004C4981" w:rsidP="00B746D3">
            <w:pPr>
              <w:rPr>
                <w:color w:val="auto"/>
                <w:sz w:val="20"/>
                <w:szCs w:val="20"/>
                <w:lang w:val="pl-PL"/>
              </w:rPr>
            </w:pPr>
          </w:p>
          <w:p w14:paraId="74A220D7"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5494" w:type="dxa"/>
            <w:gridSpan w:val="6"/>
          </w:tcPr>
          <w:p w14:paraId="0AD2D59D" w14:textId="77777777" w:rsidR="004C4981" w:rsidRPr="00583223" w:rsidRDefault="004C4981" w:rsidP="00B746D3">
            <w:pPr>
              <w:rPr>
                <w:color w:val="auto"/>
                <w:sz w:val="20"/>
                <w:szCs w:val="20"/>
                <w:lang w:val="pl-PL"/>
              </w:rPr>
            </w:pPr>
            <w:r w:rsidRPr="00583223">
              <w:rPr>
                <w:color w:val="auto"/>
                <w:sz w:val="20"/>
                <w:szCs w:val="20"/>
                <w:lang w:val="pl-PL"/>
              </w:rPr>
              <w:t xml:space="preserve">Wskaźnik </w:t>
            </w:r>
            <w:proofErr w:type="spellStart"/>
            <w:r w:rsidRPr="00583223">
              <w:rPr>
                <w:color w:val="auto"/>
                <w:sz w:val="20"/>
                <w:szCs w:val="20"/>
                <w:lang w:val="pl-PL"/>
              </w:rPr>
              <w:t>wery</w:t>
            </w:r>
            <w:proofErr w:type="spellEnd"/>
            <w:r w:rsidRPr="00583223">
              <w:rPr>
                <w:color w:val="auto"/>
                <w:sz w:val="20"/>
                <w:szCs w:val="20"/>
              </w:rPr>
              <w:t>ﬁ</w:t>
            </w:r>
            <w:r w:rsidRPr="00583223">
              <w:rPr>
                <w:color w:val="auto"/>
                <w:sz w:val="20"/>
                <w:szCs w:val="20"/>
                <w:lang w:val="pl-PL"/>
              </w:rPr>
              <w:t>kowany będzie za pomocą:</w:t>
            </w:r>
          </w:p>
          <w:p w14:paraId="5559A51A" w14:textId="77777777" w:rsidR="004C4981" w:rsidRPr="00583223" w:rsidRDefault="004C4981" w:rsidP="00B746D3">
            <w:pPr>
              <w:rPr>
                <w:color w:val="auto"/>
                <w:sz w:val="20"/>
                <w:szCs w:val="20"/>
                <w:lang w:val="pl-PL"/>
              </w:rPr>
            </w:pPr>
            <w:r w:rsidRPr="00583223">
              <w:rPr>
                <w:color w:val="auto"/>
                <w:sz w:val="20"/>
                <w:szCs w:val="20"/>
                <w:lang w:val="pl-PL"/>
              </w:rPr>
              <w:t xml:space="preserve">Raportów z systemów informatycznych tj. Elektroniczne Zarządzanie Dokumentacją , Cyfrowy Urząd - dane dotyczące liczby złożonych i pobranych wniosków, - dane dotyczące liczby formularzy złożonych przez </w:t>
            </w:r>
            <w:proofErr w:type="spellStart"/>
            <w:r w:rsidRPr="00583223">
              <w:rPr>
                <w:color w:val="auto"/>
                <w:sz w:val="20"/>
                <w:szCs w:val="20"/>
                <w:lang w:val="pl-PL"/>
              </w:rPr>
              <w:t>ePUAP</w:t>
            </w:r>
            <w:proofErr w:type="spellEnd"/>
            <w:r w:rsidRPr="00583223">
              <w:rPr>
                <w:color w:val="auto"/>
                <w:sz w:val="20"/>
                <w:szCs w:val="20"/>
                <w:lang w:val="pl-PL"/>
              </w:rPr>
              <w:t>,</w:t>
            </w:r>
          </w:p>
          <w:p w14:paraId="6B1FB1B5" w14:textId="77777777" w:rsidR="004C4981" w:rsidRPr="00583223" w:rsidRDefault="004C4981" w:rsidP="00B746D3">
            <w:pPr>
              <w:rPr>
                <w:color w:val="auto"/>
                <w:sz w:val="20"/>
                <w:szCs w:val="20"/>
                <w:lang w:val="pl-PL"/>
              </w:rPr>
            </w:pPr>
            <w:r w:rsidRPr="00583223">
              <w:rPr>
                <w:color w:val="auto"/>
                <w:sz w:val="20"/>
                <w:szCs w:val="20"/>
                <w:lang w:val="pl-PL"/>
              </w:rPr>
              <w:t>Dane z modułu NGO – liczba przeprowadzonych konkursów ofert oraz liczba złożonych ofert za pomocą modułu</w:t>
            </w:r>
          </w:p>
          <w:p w14:paraId="39F14FBC" w14:textId="77777777" w:rsidR="004C4981" w:rsidRPr="00583223" w:rsidRDefault="004C4981" w:rsidP="00B746D3">
            <w:pPr>
              <w:rPr>
                <w:color w:val="auto"/>
                <w:sz w:val="20"/>
                <w:szCs w:val="20"/>
                <w:lang w:val="pl-PL"/>
              </w:rPr>
            </w:pPr>
            <w:r w:rsidRPr="00583223">
              <w:rPr>
                <w:color w:val="auto"/>
                <w:sz w:val="20"/>
                <w:szCs w:val="20"/>
                <w:lang w:val="pl-PL"/>
              </w:rPr>
              <w:t>Dane z modułu PZP – liczba przeprowadzonych postępowań PZP za pomocą modułu</w:t>
            </w:r>
          </w:p>
          <w:p w14:paraId="798CB72F" w14:textId="77777777" w:rsidR="004C4981" w:rsidRPr="00583223" w:rsidRDefault="004C4981" w:rsidP="00B746D3">
            <w:pPr>
              <w:rPr>
                <w:color w:val="auto"/>
                <w:sz w:val="20"/>
                <w:szCs w:val="20"/>
              </w:rPr>
            </w:pPr>
            <w:r w:rsidRPr="00583223">
              <w:rPr>
                <w:color w:val="auto"/>
                <w:sz w:val="20"/>
                <w:szCs w:val="20"/>
                <w:lang w:val="pl-PL"/>
              </w:rPr>
              <w:t>Podmiot odpowiedzialny za pomiar wskaźnika - Powiat Ostródzki. Wskaźnik zostanie osiągnięty w okresie 12 miesięcy od zakończenia realizacji projektu tj. w 2023 r. ponieważ dopiero pełen rok użytkowania portalu pozwoli na wydajne jego wykorzystanie, w początkowych miesiącach funkcjonowania portalu Bene</w:t>
            </w:r>
            <w:r w:rsidRPr="00583223">
              <w:rPr>
                <w:color w:val="auto"/>
                <w:sz w:val="20"/>
                <w:szCs w:val="20"/>
              </w:rPr>
              <w:t>ﬁ</w:t>
            </w:r>
            <w:proofErr w:type="spellStart"/>
            <w:r w:rsidRPr="00583223">
              <w:rPr>
                <w:color w:val="auto"/>
                <w:sz w:val="20"/>
                <w:szCs w:val="20"/>
                <w:lang w:val="pl-PL"/>
              </w:rPr>
              <w:t>cjent</w:t>
            </w:r>
            <w:proofErr w:type="spellEnd"/>
            <w:r w:rsidRPr="00583223">
              <w:rPr>
                <w:color w:val="auto"/>
                <w:sz w:val="20"/>
                <w:szCs w:val="20"/>
                <w:lang w:val="pl-PL"/>
              </w:rPr>
              <w:t xml:space="preserve"> skupi się na akcji informacyjnej, na przybliżaniu petentom nowej formy kontaktu z urzędem, petenci w początkowej fazie muszą się "przestawić" z formuły analogowej załatwiania spraw w urzędzie. </w:t>
            </w:r>
            <w:proofErr w:type="spellStart"/>
            <w:r w:rsidRPr="00583223">
              <w:rPr>
                <w:color w:val="auto"/>
                <w:sz w:val="20"/>
                <w:szCs w:val="20"/>
              </w:rPr>
              <w:t>Wskaźnik</w:t>
            </w:r>
            <w:proofErr w:type="spellEnd"/>
            <w:r w:rsidRPr="00583223">
              <w:rPr>
                <w:color w:val="auto"/>
                <w:sz w:val="20"/>
                <w:szCs w:val="20"/>
              </w:rPr>
              <w:t xml:space="preserve"> </w:t>
            </w:r>
            <w:proofErr w:type="spellStart"/>
            <w:r w:rsidRPr="00583223">
              <w:rPr>
                <w:color w:val="auto"/>
                <w:sz w:val="20"/>
                <w:szCs w:val="20"/>
              </w:rPr>
              <w:t>możliwy</w:t>
            </w:r>
            <w:proofErr w:type="spellEnd"/>
            <w:r w:rsidRPr="00583223">
              <w:rPr>
                <w:color w:val="auto"/>
                <w:sz w:val="20"/>
                <w:szCs w:val="20"/>
              </w:rPr>
              <w:t xml:space="preserve"> do</w:t>
            </w:r>
          </w:p>
          <w:p w14:paraId="265C88C0" w14:textId="77777777" w:rsidR="004C4981" w:rsidRPr="00583223" w:rsidRDefault="004C4981" w:rsidP="00B746D3">
            <w:pPr>
              <w:rPr>
                <w:color w:val="auto"/>
                <w:sz w:val="20"/>
                <w:szCs w:val="20"/>
              </w:rPr>
            </w:pPr>
            <w:proofErr w:type="spellStart"/>
            <w:r w:rsidRPr="00583223">
              <w:rPr>
                <w:color w:val="auto"/>
                <w:sz w:val="20"/>
                <w:szCs w:val="20"/>
              </w:rPr>
              <w:t>osiągnięcia</w:t>
            </w:r>
            <w:proofErr w:type="spellEnd"/>
            <w:r w:rsidRPr="00583223">
              <w:rPr>
                <w:color w:val="auto"/>
                <w:sz w:val="20"/>
                <w:szCs w:val="20"/>
              </w:rPr>
              <w:t xml:space="preserve"> </w:t>
            </w:r>
            <w:proofErr w:type="spellStart"/>
            <w:r w:rsidRPr="00583223">
              <w:rPr>
                <w:color w:val="auto"/>
                <w:sz w:val="20"/>
                <w:szCs w:val="20"/>
              </w:rPr>
              <w:t>poprzez</w:t>
            </w:r>
            <w:proofErr w:type="spellEnd"/>
            <w:r w:rsidRPr="00583223">
              <w:rPr>
                <w:color w:val="auto"/>
                <w:sz w:val="20"/>
                <w:szCs w:val="20"/>
              </w:rPr>
              <w:t xml:space="preserve"> </w:t>
            </w:r>
            <w:proofErr w:type="spellStart"/>
            <w:r w:rsidRPr="00583223">
              <w:rPr>
                <w:color w:val="auto"/>
                <w:sz w:val="20"/>
                <w:szCs w:val="20"/>
              </w:rPr>
              <w:t>realizację</w:t>
            </w:r>
            <w:proofErr w:type="spellEnd"/>
            <w:r w:rsidRPr="00583223">
              <w:rPr>
                <w:color w:val="auto"/>
                <w:sz w:val="20"/>
                <w:szCs w:val="20"/>
              </w:rPr>
              <w:t xml:space="preserve"> </w:t>
            </w:r>
            <w:proofErr w:type="spellStart"/>
            <w:r w:rsidRPr="00583223">
              <w:rPr>
                <w:color w:val="auto"/>
                <w:sz w:val="20"/>
                <w:szCs w:val="20"/>
              </w:rPr>
              <w:t>niniejszego</w:t>
            </w:r>
            <w:proofErr w:type="spellEnd"/>
            <w:r w:rsidRPr="00583223">
              <w:rPr>
                <w:color w:val="auto"/>
                <w:sz w:val="20"/>
                <w:szCs w:val="20"/>
              </w:rPr>
              <w:t xml:space="preserve"> </w:t>
            </w:r>
            <w:proofErr w:type="spellStart"/>
            <w:r w:rsidRPr="00583223">
              <w:rPr>
                <w:color w:val="auto"/>
                <w:sz w:val="20"/>
                <w:szCs w:val="20"/>
              </w:rPr>
              <w:t>projektu</w:t>
            </w:r>
            <w:proofErr w:type="spellEnd"/>
          </w:p>
        </w:tc>
      </w:tr>
      <w:tr w:rsidR="004C4981" w:rsidRPr="00583223" w14:paraId="7B6ADC90" w14:textId="77777777" w:rsidTr="00B746D3">
        <w:trPr>
          <w:trHeight w:val="451"/>
        </w:trPr>
        <w:tc>
          <w:tcPr>
            <w:tcW w:w="207" w:type="dxa"/>
          </w:tcPr>
          <w:p w14:paraId="0CA90C04" w14:textId="77777777" w:rsidR="004C4981" w:rsidRPr="00583223" w:rsidRDefault="004C4981" w:rsidP="00B746D3">
            <w:pPr>
              <w:rPr>
                <w:color w:val="auto"/>
                <w:sz w:val="20"/>
                <w:szCs w:val="20"/>
              </w:rPr>
            </w:pPr>
            <w:r w:rsidRPr="00583223">
              <w:rPr>
                <w:color w:val="auto"/>
                <w:sz w:val="20"/>
                <w:szCs w:val="20"/>
              </w:rPr>
              <w:t>2.</w:t>
            </w:r>
          </w:p>
        </w:tc>
        <w:tc>
          <w:tcPr>
            <w:tcW w:w="4500" w:type="dxa"/>
          </w:tcPr>
          <w:p w14:paraId="4C3EA9AD" w14:textId="77777777" w:rsidR="004C4981" w:rsidRPr="00583223" w:rsidRDefault="004C4981" w:rsidP="00B746D3">
            <w:pPr>
              <w:rPr>
                <w:color w:val="auto"/>
                <w:sz w:val="20"/>
                <w:szCs w:val="20"/>
                <w:lang w:val="pl-PL"/>
              </w:rPr>
            </w:pPr>
            <w:r w:rsidRPr="00583223">
              <w:rPr>
                <w:color w:val="auto"/>
                <w:sz w:val="20"/>
                <w:szCs w:val="20"/>
                <w:lang w:val="pl-PL"/>
              </w:rPr>
              <w:t>Liczba pobrań/</w:t>
            </w:r>
            <w:proofErr w:type="spellStart"/>
            <w:r w:rsidRPr="00583223">
              <w:rPr>
                <w:color w:val="auto"/>
                <w:sz w:val="20"/>
                <w:szCs w:val="20"/>
                <w:lang w:val="pl-PL"/>
              </w:rPr>
              <w:t>odtworzeń</w:t>
            </w:r>
            <w:proofErr w:type="spellEnd"/>
            <w:r w:rsidRPr="00583223">
              <w:rPr>
                <w:color w:val="auto"/>
                <w:sz w:val="20"/>
                <w:szCs w:val="20"/>
                <w:lang w:val="pl-PL"/>
              </w:rPr>
              <w:t xml:space="preserve"> dokumentów zawierających informacje sektora publicznego</w:t>
            </w:r>
          </w:p>
        </w:tc>
        <w:tc>
          <w:tcPr>
            <w:tcW w:w="1146" w:type="dxa"/>
          </w:tcPr>
          <w:p w14:paraId="1B0042D8" w14:textId="77777777" w:rsidR="004C4981" w:rsidRPr="00583223" w:rsidRDefault="004C4981" w:rsidP="00B746D3">
            <w:pPr>
              <w:rPr>
                <w:color w:val="auto"/>
                <w:sz w:val="20"/>
                <w:szCs w:val="20"/>
              </w:rPr>
            </w:pPr>
            <w:proofErr w:type="spellStart"/>
            <w:r w:rsidRPr="00583223">
              <w:rPr>
                <w:color w:val="auto"/>
                <w:sz w:val="20"/>
                <w:szCs w:val="20"/>
              </w:rPr>
              <w:t>kluczowy</w:t>
            </w:r>
            <w:proofErr w:type="spellEnd"/>
          </w:p>
        </w:tc>
        <w:tc>
          <w:tcPr>
            <w:tcW w:w="1165" w:type="dxa"/>
          </w:tcPr>
          <w:p w14:paraId="741108A5" w14:textId="77777777" w:rsidR="004C4981" w:rsidRPr="00583223" w:rsidRDefault="004C4981" w:rsidP="00B746D3">
            <w:pPr>
              <w:rPr>
                <w:color w:val="auto"/>
                <w:sz w:val="20"/>
                <w:szCs w:val="20"/>
              </w:rPr>
            </w:pPr>
            <w:proofErr w:type="spellStart"/>
            <w:r w:rsidRPr="00583223">
              <w:rPr>
                <w:color w:val="auto"/>
                <w:sz w:val="20"/>
                <w:szCs w:val="20"/>
              </w:rPr>
              <w:t>szt</w:t>
            </w:r>
            <w:proofErr w:type="spellEnd"/>
            <w:r w:rsidRPr="00583223">
              <w:rPr>
                <w:color w:val="auto"/>
                <w:sz w:val="20"/>
                <w:szCs w:val="20"/>
              </w:rPr>
              <w:t>./</w:t>
            </w:r>
            <w:proofErr w:type="spellStart"/>
            <w:r w:rsidRPr="00583223">
              <w:rPr>
                <w:color w:val="auto"/>
                <w:sz w:val="20"/>
                <w:szCs w:val="20"/>
              </w:rPr>
              <w:t>rok</w:t>
            </w:r>
            <w:proofErr w:type="spellEnd"/>
          </w:p>
        </w:tc>
        <w:tc>
          <w:tcPr>
            <w:tcW w:w="951" w:type="dxa"/>
          </w:tcPr>
          <w:p w14:paraId="4C859A47" w14:textId="77777777" w:rsidR="004C4981" w:rsidRPr="00583223" w:rsidRDefault="004C4981" w:rsidP="00B746D3">
            <w:pPr>
              <w:rPr>
                <w:color w:val="auto"/>
                <w:sz w:val="20"/>
                <w:szCs w:val="20"/>
              </w:rPr>
            </w:pPr>
          </w:p>
        </w:tc>
        <w:tc>
          <w:tcPr>
            <w:tcW w:w="707" w:type="dxa"/>
          </w:tcPr>
          <w:p w14:paraId="3C7C64D8" w14:textId="77777777" w:rsidR="004C4981" w:rsidRPr="00583223" w:rsidRDefault="004C4981" w:rsidP="00B746D3">
            <w:pPr>
              <w:rPr>
                <w:color w:val="auto"/>
                <w:sz w:val="20"/>
                <w:szCs w:val="20"/>
              </w:rPr>
            </w:pPr>
          </w:p>
        </w:tc>
        <w:tc>
          <w:tcPr>
            <w:tcW w:w="707" w:type="dxa"/>
          </w:tcPr>
          <w:p w14:paraId="0B357E26" w14:textId="77777777" w:rsidR="004C4981" w:rsidRPr="00583223" w:rsidRDefault="004C4981" w:rsidP="00B746D3">
            <w:pPr>
              <w:rPr>
                <w:color w:val="auto"/>
                <w:sz w:val="20"/>
                <w:szCs w:val="20"/>
              </w:rPr>
            </w:pPr>
          </w:p>
        </w:tc>
        <w:tc>
          <w:tcPr>
            <w:tcW w:w="818" w:type="dxa"/>
          </w:tcPr>
          <w:p w14:paraId="1E353CD1" w14:textId="77777777" w:rsidR="004C4981" w:rsidRPr="00583223" w:rsidRDefault="004C4981" w:rsidP="00B746D3">
            <w:pPr>
              <w:rPr>
                <w:color w:val="auto"/>
                <w:sz w:val="20"/>
                <w:szCs w:val="20"/>
              </w:rPr>
            </w:pPr>
          </w:p>
        </w:tc>
      </w:tr>
      <w:tr w:rsidR="004C4981" w:rsidRPr="00583223" w14:paraId="2F0D78A9" w14:textId="77777777" w:rsidTr="00B746D3">
        <w:trPr>
          <w:trHeight w:val="451"/>
        </w:trPr>
        <w:tc>
          <w:tcPr>
            <w:tcW w:w="207" w:type="dxa"/>
          </w:tcPr>
          <w:p w14:paraId="4D9C7AD2" w14:textId="77777777" w:rsidR="004C4981" w:rsidRPr="00583223" w:rsidRDefault="004C4981" w:rsidP="00B746D3">
            <w:pPr>
              <w:rPr>
                <w:color w:val="auto"/>
                <w:sz w:val="20"/>
                <w:szCs w:val="20"/>
              </w:rPr>
            </w:pPr>
          </w:p>
        </w:tc>
        <w:tc>
          <w:tcPr>
            <w:tcW w:w="4500" w:type="dxa"/>
          </w:tcPr>
          <w:p w14:paraId="0720A388" w14:textId="77777777" w:rsidR="004C4981" w:rsidRPr="00583223" w:rsidRDefault="004C4981" w:rsidP="00B746D3">
            <w:pPr>
              <w:rPr>
                <w:color w:val="auto"/>
                <w:sz w:val="20"/>
                <w:szCs w:val="20"/>
                <w:lang w:val="pl-PL"/>
              </w:rPr>
            </w:pPr>
            <w:r w:rsidRPr="00583223">
              <w:rPr>
                <w:color w:val="auto"/>
                <w:sz w:val="20"/>
                <w:szCs w:val="20"/>
                <w:lang w:val="pl-PL"/>
              </w:rPr>
              <w:t>Opis wskaźnika oraz metodologia jego pomiaru (w tym źródło danych i sposób pomiaru wskaźnika)</w:t>
            </w:r>
          </w:p>
        </w:tc>
        <w:tc>
          <w:tcPr>
            <w:tcW w:w="5494" w:type="dxa"/>
            <w:gridSpan w:val="6"/>
          </w:tcPr>
          <w:p w14:paraId="0A2E58B3" w14:textId="77777777" w:rsidR="004C4981" w:rsidRPr="00583223" w:rsidRDefault="004C4981" w:rsidP="00B746D3">
            <w:pPr>
              <w:rPr>
                <w:color w:val="auto"/>
                <w:sz w:val="20"/>
                <w:szCs w:val="20"/>
              </w:rPr>
            </w:pPr>
            <w:proofErr w:type="spellStart"/>
            <w:r w:rsidRPr="00583223">
              <w:rPr>
                <w:color w:val="auto"/>
                <w:sz w:val="20"/>
                <w:szCs w:val="20"/>
              </w:rPr>
              <w:t>Nie</w:t>
            </w:r>
            <w:proofErr w:type="spellEnd"/>
            <w:r w:rsidRPr="00583223">
              <w:rPr>
                <w:color w:val="auto"/>
                <w:sz w:val="20"/>
                <w:szCs w:val="20"/>
              </w:rPr>
              <w:t xml:space="preserve"> </w:t>
            </w:r>
            <w:proofErr w:type="spellStart"/>
            <w:r w:rsidRPr="00583223">
              <w:rPr>
                <w:color w:val="auto"/>
                <w:sz w:val="20"/>
                <w:szCs w:val="20"/>
              </w:rPr>
              <w:t>dotyczy</w:t>
            </w:r>
            <w:proofErr w:type="spellEnd"/>
          </w:p>
        </w:tc>
      </w:tr>
    </w:tbl>
    <w:p w14:paraId="0B9CD9B1" w14:textId="77777777" w:rsidR="004C4981" w:rsidRPr="001B052B" w:rsidRDefault="004C4981" w:rsidP="004C4981">
      <w:pPr>
        <w:rPr>
          <w:color w:val="auto"/>
          <w:sz w:val="20"/>
          <w:szCs w:val="20"/>
        </w:rPr>
      </w:pPr>
    </w:p>
    <w:p w14:paraId="1B580C4E" w14:textId="5766AFFE" w:rsidR="004C4981" w:rsidRPr="001B052B" w:rsidRDefault="004C4981" w:rsidP="004C4981">
      <w:pPr>
        <w:rPr>
          <w:color w:val="auto"/>
          <w:sz w:val="20"/>
          <w:szCs w:val="20"/>
        </w:rPr>
      </w:pPr>
      <w:r w:rsidRPr="001B052B">
        <w:rPr>
          <w:color w:val="auto"/>
          <w:sz w:val="20"/>
          <w:szCs w:val="20"/>
        </w:rPr>
        <w:t>Wykonawca jest odpowiedzialny w zakresie wskaźników rezultatu do udostępnienia merytorycznych narzędzi do ich osiągni</w:t>
      </w:r>
      <w:r w:rsidR="00C6676E" w:rsidRPr="001B052B">
        <w:rPr>
          <w:color w:val="auto"/>
          <w:sz w:val="20"/>
          <w:szCs w:val="20"/>
        </w:rPr>
        <w:t>ę</w:t>
      </w:r>
      <w:r w:rsidRPr="001B052B">
        <w:rPr>
          <w:color w:val="auto"/>
          <w:sz w:val="20"/>
          <w:szCs w:val="20"/>
        </w:rPr>
        <w:t xml:space="preserve">cia (np. systemy, rejestry użytkowników), na podstawie których Zamawiający będzie mógł  w łatwy i przejrzysty sposób odczytywać dane w tym zakresie. </w:t>
      </w:r>
    </w:p>
    <w:p w14:paraId="2B5E5CAD" w14:textId="5A99DA98" w:rsidR="00583223" w:rsidRPr="00583223" w:rsidRDefault="004C4981" w:rsidP="00583223">
      <w:pPr>
        <w:rPr>
          <w:color w:val="auto"/>
          <w:sz w:val="20"/>
          <w:szCs w:val="20"/>
        </w:rPr>
      </w:pPr>
      <w:r w:rsidRPr="001B052B">
        <w:rPr>
          <w:color w:val="auto"/>
          <w:sz w:val="20"/>
          <w:szCs w:val="20"/>
        </w:rPr>
        <w:t>Wykonawca jest zobowiązany do przeprowadzenia instrukta</w:t>
      </w:r>
      <w:r w:rsidR="00C6676E" w:rsidRPr="001B052B">
        <w:rPr>
          <w:color w:val="auto"/>
          <w:sz w:val="20"/>
          <w:szCs w:val="20"/>
        </w:rPr>
        <w:t>ż</w:t>
      </w:r>
      <w:r w:rsidRPr="001B052B">
        <w:rPr>
          <w:color w:val="auto"/>
          <w:sz w:val="20"/>
          <w:szCs w:val="20"/>
        </w:rPr>
        <w:t>u stanowiskowego w zakresie obsługi wdrażanych systemów. Zamawiający nie narzuca ilości godzin instruktażu oraz liczby osób, tak aby zachować elastyczność w przyswajaniu wiedzy przez użytkowników końcowych. Efektem końcowym instrukta</w:t>
      </w:r>
      <w:r w:rsidR="00C6676E" w:rsidRPr="001B052B">
        <w:rPr>
          <w:color w:val="auto"/>
          <w:sz w:val="20"/>
          <w:szCs w:val="20"/>
        </w:rPr>
        <w:t>żu</w:t>
      </w:r>
      <w:r w:rsidRPr="001B052B">
        <w:rPr>
          <w:color w:val="auto"/>
          <w:sz w:val="20"/>
          <w:szCs w:val="20"/>
        </w:rPr>
        <w:t xml:space="preserve"> będzie akceptacja użytkownika systemu</w:t>
      </w:r>
      <w:r w:rsidR="00C6676E" w:rsidRPr="001B052B">
        <w:rPr>
          <w:color w:val="auto"/>
          <w:sz w:val="20"/>
          <w:szCs w:val="20"/>
        </w:rPr>
        <w:t xml:space="preserve">, </w:t>
      </w:r>
      <w:r w:rsidRPr="001B052B">
        <w:rPr>
          <w:color w:val="auto"/>
          <w:sz w:val="20"/>
          <w:szCs w:val="20"/>
        </w:rPr>
        <w:t>że pozyskał minimalne umiejętności i wiedzę aby móc obsługiwać system.</w:t>
      </w:r>
    </w:p>
    <w:p w14:paraId="5DB8AF8F" w14:textId="7FCC8DFF" w:rsidR="00372ECB" w:rsidRPr="00AC6095" w:rsidRDefault="00A17A23" w:rsidP="00AC6095">
      <w:pPr>
        <w:pStyle w:val="Nagwek1"/>
        <w:numPr>
          <w:ilvl w:val="0"/>
          <w:numId w:val="27"/>
        </w:numPr>
        <w:ind w:left="284" w:hanging="284"/>
        <w:rPr>
          <w:rFonts w:ascii="Arial" w:eastAsiaTheme="minorHAnsi" w:hAnsi="Arial" w:cs="Arial"/>
          <w:b/>
          <w:bCs/>
          <w:color w:val="0070C0"/>
          <w:sz w:val="22"/>
          <w:szCs w:val="22"/>
          <w:lang w:eastAsia="en-US"/>
        </w:rPr>
      </w:pPr>
      <w:bookmarkStart w:id="0" w:name="_Hlk83195540"/>
      <w:r w:rsidRPr="00C7249D">
        <w:rPr>
          <w:rFonts w:ascii="Arial" w:hAnsi="Arial" w:cs="Arial"/>
          <w:b/>
          <w:bCs/>
          <w:color w:val="0070C0"/>
          <w:sz w:val="22"/>
          <w:szCs w:val="22"/>
        </w:rPr>
        <w:t xml:space="preserve">Ogólne </w:t>
      </w:r>
      <w:r w:rsidRPr="00C7249D">
        <w:rPr>
          <w:rFonts w:ascii="Arial" w:eastAsiaTheme="minorEastAsia" w:hAnsi="Arial" w:cs="Arial"/>
          <w:b/>
          <w:bCs/>
          <w:color w:val="0070C0"/>
          <w:sz w:val="22"/>
          <w:szCs w:val="22"/>
        </w:rPr>
        <w:t>warunki</w:t>
      </w:r>
      <w:r w:rsidRPr="00C7249D">
        <w:rPr>
          <w:rFonts w:ascii="Arial" w:hAnsi="Arial" w:cs="Arial"/>
          <w:b/>
          <w:bCs/>
          <w:color w:val="0070C0"/>
          <w:sz w:val="22"/>
          <w:szCs w:val="22"/>
        </w:rPr>
        <w:t xml:space="preserve"> licencjonowania oprogramowania </w:t>
      </w:r>
    </w:p>
    <w:p w14:paraId="32AAB80B" w14:textId="77777777" w:rsidR="00166027"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Licencjobiorcą wszystkich licencji będzie </w:t>
      </w:r>
      <w:r w:rsidR="00640B0C" w:rsidRPr="006B1556">
        <w:rPr>
          <w:rFonts w:ascii="Arial" w:hAnsi="Arial" w:cs="Arial"/>
          <w:sz w:val="20"/>
          <w:szCs w:val="20"/>
        </w:rPr>
        <w:t>Powiat Ostródzki</w:t>
      </w:r>
      <w:r w:rsidR="00045276" w:rsidRPr="006B1556">
        <w:rPr>
          <w:rFonts w:ascii="Arial" w:hAnsi="Arial" w:cs="Arial"/>
          <w:sz w:val="20"/>
          <w:szCs w:val="20"/>
        </w:rPr>
        <w:t>.</w:t>
      </w:r>
      <w:r w:rsidRPr="006B1556">
        <w:rPr>
          <w:rFonts w:ascii="Arial" w:hAnsi="Arial" w:cs="Arial"/>
          <w:sz w:val="20"/>
          <w:szCs w:val="20"/>
        </w:rPr>
        <w:t xml:space="preserve"> </w:t>
      </w:r>
    </w:p>
    <w:p w14:paraId="18F7B24F" w14:textId="77777777" w:rsidR="007F2678"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Licencje muszą zostać wystawione</w:t>
      </w:r>
      <w:r w:rsidR="007F2678">
        <w:rPr>
          <w:rFonts w:ascii="Arial" w:hAnsi="Arial" w:cs="Arial"/>
          <w:sz w:val="20"/>
          <w:szCs w:val="20"/>
        </w:rPr>
        <w:t>:</w:t>
      </w:r>
    </w:p>
    <w:p w14:paraId="3AF1304D" w14:textId="3059E0FB" w:rsidR="00166027" w:rsidRPr="007F2678" w:rsidRDefault="007F2678" w:rsidP="007F2678">
      <w:pPr>
        <w:pStyle w:val="Akapitzlist"/>
        <w:numPr>
          <w:ilvl w:val="0"/>
          <w:numId w:val="157"/>
        </w:numPr>
        <w:autoSpaceDE w:val="0"/>
        <w:autoSpaceDN w:val="0"/>
        <w:adjustRightInd w:val="0"/>
        <w:spacing w:before="80" w:after="80"/>
        <w:ind w:left="567" w:hanging="283"/>
        <w:rPr>
          <w:sz w:val="20"/>
          <w:szCs w:val="20"/>
        </w:rPr>
      </w:pPr>
      <w:r w:rsidRPr="007F2678">
        <w:rPr>
          <w:rFonts w:ascii="Arial" w:hAnsi="Arial" w:cs="Arial"/>
          <w:sz w:val="20"/>
          <w:szCs w:val="20"/>
        </w:rPr>
        <w:t>Część 1</w:t>
      </w:r>
      <w:r>
        <w:rPr>
          <w:rFonts w:ascii="Arial" w:hAnsi="Arial" w:cs="Arial"/>
          <w:sz w:val="20"/>
          <w:szCs w:val="20"/>
        </w:rPr>
        <w:t>)</w:t>
      </w:r>
      <w:r w:rsidRPr="007F2678">
        <w:rPr>
          <w:rFonts w:ascii="Arial" w:hAnsi="Arial" w:cs="Arial"/>
          <w:sz w:val="20"/>
          <w:szCs w:val="20"/>
        </w:rPr>
        <w:t xml:space="preserve"> </w:t>
      </w:r>
      <w:r w:rsidR="00A17A23" w:rsidRPr="007F2678">
        <w:rPr>
          <w:rFonts w:ascii="Arial" w:hAnsi="Arial" w:cs="Arial"/>
          <w:sz w:val="20"/>
          <w:szCs w:val="20"/>
        </w:rPr>
        <w:t xml:space="preserve"> </w:t>
      </w:r>
      <w:r w:rsidRPr="007F2678">
        <w:rPr>
          <w:rFonts w:ascii="Arial" w:hAnsi="Arial" w:cs="Arial"/>
          <w:sz w:val="20"/>
        </w:rPr>
        <w:t>E-usługi i Cyfrowy Urząd oraz EZD</w:t>
      </w:r>
      <w:r w:rsidRPr="007F2678">
        <w:rPr>
          <w:sz w:val="20"/>
          <w:szCs w:val="20"/>
        </w:rPr>
        <w:t xml:space="preserve"> </w:t>
      </w:r>
      <w:r w:rsidRPr="007F2678">
        <w:rPr>
          <w:rFonts w:ascii="Arial" w:hAnsi="Arial" w:cs="Arial"/>
          <w:sz w:val="20"/>
          <w:szCs w:val="20"/>
        </w:rPr>
        <w:t xml:space="preserve">- </w:t>
      </w:r>
      <w:r w:rsidR="00A17A23" w:rsidRPr="007F2678">
        <w:rPr>
          <w:rFonts w:ascii="Arial" w:hAnsi="Arial" w:cs="Arial"/>
          <w:sz w:val="20"/>
          <w:szCs w:val="20"/>
        </w:rPr>
        <w:t>na czas nieoznaczony (bezterminowy)</w:t>
      </w:r>
      <w:r>
        <w:rPr>
          <w:rFonts w:ascii="Arial" w:hAnsi="Arial" w:cs="Arial"/>
          <w:sz w:val="20"/>
          <w:szCs w:val="20"/>
        </w:rPr>
        <w:t>;</w:t>
      </w:r>
    </w:p>
    <w:p w14:paraId="0318DD05" w14:textId="70D2B87E" w:rsidR="007F2678" w:rsidRPr="007F2678" w:rsidRDefault="007F2678" w:rsidP="007F2678">
      <w:pPr>
        <w:pStyle w:val="Akapitzlist"/>
        <w:numPr>
          <w:ilvl w:val="0"/>
          <w:numId w:val="157"/>
        </w:numPr>
        <w:autoSpaceDE w:val="0"/>
        <w:autoSpaceDN w:val="0"/>
        <w:adjustRightInd w:val="0"/>
        <w:spacing w:before="80" w:after="80"/>
        <w:ind w:left="567" w:hanging="283"/>
        <w:rPr>
          <w:sz w:val="20"/>
          <w:szCs w:val="20"/>
        </w:rPr>
      </w:pPr>
      <w:r>
        <w:rPr>
          <w:rFonts w:ascii="Arial" w:hAnsi="Arial" w:cs="Arial"/>
          <w:sz w:val="20"/>
          <w:szCs w:val="20"/>
        </w:rPr>
        <w:t>Część 2</w:t>
      </w:r>
      <w:r w:rsidR="002C3CEA">
        <w:rPr>
          <w:rFonts w:ascii="Arial" w:hAnsi="Arial" w:cs="Arial"/>
          <w:sz w:val="20"/>
          <w:szCs w:val="20"/>
        </w:rPr>
        <w:t>)</w:t>
      </w:r>
      <w:r>
        <w:rPr>
          <w:rFonts w:ascii="Arial" w:hAnsi="Arial" w:cs="Arial"/>
          <w:sz w:val="20"/>
          <w:szCs w:val="20"/>
        </w:rPr>
        <w:t xml:space="preserve"> Moduł </w:t>
      </w:r>
      <w:proofErr w:type="spellStart"/>
      <w:r>
        <w:rPr>
          <w:rFonts w:ascii="Arial" w:hAnsi="Arial" w:cs="Arial"/>
          <w:sz w:val="20"/>
          <w:szCs w:val="20"/>
        </w:rPr>
        <w:t>Pzp</w:t>
      </w:r>
      <w:proofErr w:type="spellEnd"/>
      <w:r>
        <w:rPr>
          <w:rFonts w:ascii="Arial" w:hAnsi="Arial" w:cs="Arial"/>
          <w:sz w:val="20"/>
          <w:szCs w:val="20"/>
        </w:rPr>
        <w:t xml:space="preserve"> – na okres od dnia 1 czerwca 2022 r. do dnia 31 maja 202</w:t>
      </w:r>
      <w:r w:rsidR="00504FBF">
        <w:rPr>
          <w:rFonts w:ascii="Arial" w:hAnsi="Arial" w:cs="Arial"/>
          <w:sz w:val="20"/>
          <w:szCs w:val="20"/>
        </w:rPr>
        <w:t>7</w:t>
      </w:r>
      <w:r>
        <w:rPr>
          <w:rFonts w:ascii="Arial" w:hAnsi="Arial" w:cs="Arial"/>
          <w:sz w:val="20"/>
          <w:szCs w:val="20"/>
        </w:rPr>
        <w:t xml:space="preserve"> r.;</w:t>
      </w:r>
    </w:p>
    <w:p w14:paraId="74DA9B04" w14:textId="5EFCBAB9" w:rsidR="007F2678" w:rsidRPr="007F2678" w:rsidRDefault="007F2678" w:rsidP="007F2678">
      <w:pPr>
        <w:pStyle w:val="Akapitzlist"/>
        <w:numPr>
          <w:ilvl w:val="0"/>
          <w:numId w:val="157"/>
        </w:numPr>
        <w:autoSpaceDE w:val="0"/>
        <w:autoSpaceDN w:val="0"/>
        <w:adjustRightInd w:val="0"/>
        <w:spacing w:before="80" w:after="80"/>
        <w:ind w:left="567" w:hanging="283"/>
        <w:rPr>
          <w:sz w:val="20"/>
          <w:szCs w:val="20"/>
        </w:rPr>
      </w:pPr>
      <w:r>
        <w:rPr>
          <w:rFonts w:ascii="Arial" w:hAnsi="Arial" w:cs="Arial"/>
          <w:sz w:val="20"/>
          <w:szCs w:val="20"/>
        </w:rPr>
        <w:t>Część 3</w:t>
      </w:r>
      <w:r w:rsidR="002C3CEA">
        <w:rPr>
          <w:rFonts w:ascii="Arial" w:hAnsi="Arial" w:cs="Arial"/>
          <w:sz w:val="20"/>
          <w:szCs w:val="20"/>
        </w:rPr>
        <w:t>)</w:t>
      </w:r>
      <w:r>
        <w:rPr>
          <w:rFonts w:ascii="Arial" w:hAnsi="Arial" w:cs="Arial"/>
          <w:sz w:val="20"/>
          <w:szCs w:val="20"/>
        </w:rPr>
        <w:t xml:space="preserve"> Moduł NGO - na okres od dnia 1 czerwca 2022 r. do dnia 31 maja 202</w:t>
      </w:r>
      <w:r w:rsidR="00504FBF">
        <w:rPr>
          <w:rFonts w:ascii="Arial" w:hAnsi="Arial" w:cs="Arial"/>
          <w:sz w:val="20"/>
          <w:szCs w:val="20"/>
        </w:rPr>
        <w:t>7</w:t>
      </w:r>
      <w:r>
        <w:rPr>
          <w:rFonts w:ascii="Arial" w:hAnsi="Arial" w:cs="Arial"/>
          <w:sz w:val="20"/>
          <w:szCs w:val="20"/>
        </w:rPr>
        <w:t xml:space="preserve"> r.</w:t>
      </w:r>
    </w:p>
    <w:p w14:paraId="21D34DB4" w14:textId="77777777" w:rsidR="00D176F5"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Oferowane licencje muszą pozwalać na użytkowanie oprogramowania zgodnie z</w:t>
      </w:r>
      <w:r w:rsidR="00045276" w:rsidRPr="006B1556">
        <w:rPr>
          <w:rFonts w:ascii="Arial" w:hAnsi="Arial" w:cs="Arial"/>
          <w:sz w:val="20"/>
          <w:szCs w:val="20"/>
        </w:rPr>
        <w:t> </w:t>
      </w:r>
      <w:r w:rsidRPr="006B1556">
        <w:rPr>
          <w:rFonts w:ascii="Arial" w:hAnsi="Arial" w:cs="Arial"/>
          <w:sz w:val="20"/>
          <w:szCs w:val="20"/>
        </w:rPr>
        <w:t xml:space="preserve">przepisami prawa. </w:t>
      </w:r>
    </w:p>
    <w:p w14:paraId="1134AB88" w14:textId="77777777" w:rsidR="00D176F5"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Licencja oprogramowania nie może ograniczać prawa licencjobiorcy do rozbudowy, zwiększenia ilości serwerów obsługujących oprogramowanie, przeniesienia oprogramowania na inny serwer, rozdzielenia funkcji serwera (osobny serwer bazy danych, osobny serwer aplikacji, osobny serwer plików). </w:t>
      </w:r>
    </w:p>
    <w:p w14:paraId="178457FC" w14:textId="3A6D706B" w:rsidR="00D176F5"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Licencja oprogramowania musi być licencją bez ograniczenia ilości komputerów, serwerów, na których można zainstalować i używać oprogramowanie</w:t>
      </w:r>
      <w:r w:rsidR="002C211E">
        <w:rPr>
          <w:rFonts w:ascii="Arial" w:hAnsi="Arial" w:cs="Arial"/>
          <w:sz w:val="20"/>
          <w:szCs w:val="20"/>
        </w:rPr>
        <w:t xml:space="preserve"> </w:t>
      </w:r>
      <w:r w:rsidR="002C211E" w:rsidRPr="000611F9">
        <w:rPr>
          <w:rFonts w:ascii="Arial" w:hAnsi="Arial" w:cs="Arial"/>
          <w:sz w:val="20"/>
          <w:szCs w:val="20"/>
        </w:rPr>
        <w:t>oraz bez ograniczeń przepustowości transferowanych danych</w:t>
      </w:r>
      <w:r w:rsidRPr="000611F9">
        <w:rPr>
          <w:rFonts w:ascii="Arial" w:hAnsi="Arial" w:cs="Arial"/>
          <w:sz w:val="20"/>
          <w:szCs w:val="20"/>
        </w:rPr>
        <w:t xml:space="preserve">. </w:t>
      </w:r>
    </w:p>
    <w:p w14:paraId="326E1D4A" w14:textId="77777777" w:rsidR="00D176F5"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lastRenderedPageBreak/>
        <w:t xml:space="preserve">Licencja na oprogramowanie nie może w żaden sposób ograniczać sposobu pracy użytkowników końcowych (np. praca w sieci LAN, praca zdalna poprzez Internet). Użytkownik może pracować w dowolny dostępny technologicznie sposób. </w:t>
      </w:r>
    </w:p>
    <w:p w14:paraId="0538C61A" w14:textId="77777777" w:rsidR="00D176F5"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Licencja oprogramowania nie może ograniczać prawa licencjobiorcy do wykonania kopii bezpieczeństwa oprogramowania w ilości, którą uzna za stosowną. </w:t>
      </w:r>
    </w:p>
    <w:p w14:paraId="51170CEA" w14:textId="77777777" w:rsidR="00D176F5"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Licencja oprogramowania nie może ograniczać prawa licencjobiorcy do instalacji i</w:t>
      </w:r>
      <w:r w:rsidR="00045276" w:rsidRPr="006B1556">
        <w:rPr>
          <w:rFonts w:ascii="Arial" w:hAnsi="Arial" w:cs="Arial"/>
          <w:sz w:val="20"/>
          <w:szCs w:val="20"/>
        </w:rPr>
        <w:t> </w:t>
      </w:r>
      <w:r w:rsidRPr="006B1556">
        <w:rPr>
          <w:rFonts w:ascii="Arial" w:hAnsi="Arial" w:cs="Arial"/>
          <w:sz w:val="20"/>
          <w:szCs w:val="20"/>
        </w:rPr>
        <w:t xml:space="preserve">użytkowania oprogramowania na serwerach zapasowych uruchamianych w przypadku awarii serwerów podstawowych. </w:t>
      </w:r>
    </w:p>
    <w:p w14:paraId="605929ED" w14:textId="25DA97E3" w:rsidR="00D176F5" w:rsidRPr="006B1556" w:rsidRDefault="00A17A23" w:rsidP="008D0A3A">
      <w:pPr>
        <w:pStyle w:val="Akapitzlist"/>
        <w:numPr>
          <w:ilvl w:val="0"/>
          <w:numId w:val="34"/>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Licencja oprogramowania nie może ograniczać prawa licencjobiorcy do korzystania </w:t>
      </w:r>
      <w:r w:rsidR="00371A1D" w:rsidRPr="006B1556">
        <w:rPr>
          <w:rFonts w:ascii="Arial" w:hAnsi="Arial" w:cs="Arial"/>
          <w:sz w:val="20"/>
          <w:szCs w:val="20"/>
        </w:rPr>
        <w:t xml:space="preserve">                       </w:t>
      </w:r>
      <w:r w:rsidRPr="006B1556">
        <w:rPr>
          <w:rFonts w:ascii="Arial" w:hAnsi="Arial" w:cs="Arial"/>
          <w:sz w:val="20"/>
          <w:szCs w:val="20"/>
        </w:rPr>
        <w:t xml:space="preserve">z oprogramowania na dowolnym komputerze klienckim (licencja nie może być przypisana do komputera/urządzenia). </w:t>
      </w:r>
    </w:p>
    <w:p w14:paraId="4D79FCBB" w14:textId="311CC11D" w:rsidR="003E2A31" w:rsidRPr="000611F9" w:rsidRDefault="00A17A23" w:rsidP="008D0A3A">
      <w:pPr>
        <w:pStyle w:val="Akapitzlist"/>
        <w:numPr>
          <w:ilvl w:val="0"/>
          <w:numId w:val="34"/>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Licencja oprogramowania musi pozwalać na modyfikację, zmianę, rozbudowę oprogramowania w celu przystosowania go do potrzeb</w:t>
      </w:r>
      <w:r w:rsidR="007B7FEA">
        <w:rPr>
          <w:rFonts w:ascii="Arial" w:hAnsi="Arial" w:cs="Arial"/>
          <w:sz w:val="20"/>
          <w:szCs w:val="20"/>
        </w:rPr>
        <w:t xml:space="preserve"> </w:t>
      </w:r>
      <w:r w:rsidR="007B7FEA" w:rsidRPr="000611F9">
        <w:rPr>
          <w:rFonts w:ascii="Arial" w:hAnsi="Arial" w:cs="Arial"/>
          <w:sz w:val="20"/>
          <w:szCs w:val="20"/>
        </w:rPr>
        <w:t>licencjobiorcy</w:t>
      </w:r>
      <w:r w:rsidR="00BA7AAE" w:rsidRPr="000611F9">
        <w:rPr>
          <w:rFonts w:ascii="Arial" w:hAnsi="Arial" w:cs="Arial"/>
          <w:sz w:val="20"/>
          <w:szCs w:val="20"/>
        </w:rPr>
        <w:t xml:space="preserve"> (za wyjątkiem oprogramowania wspomagającego)</w:t>
      </w:r>
      <w:r w:rsidRPr="000611F9">
        <w:rPr>
          <w:rFonts w:ascii="Arial" w:hAnsi="Arial" w:cs="Arial"/>
          <w:sz w:val="20"/>
          <w:szCs w:val="20"/>
        </w:rPr>
        <w:t xml:space="preserve">. </w:t>
      </w:r>
    </w:p>
    <w:bookmarkEnd w:id="0"/>
    <w:p w14:paraId="41FD9E63" w14:textId="4AE5704C" w:rsidR="002A7E17" w:rsidRPr="00CA1BD3" w:rsidRDefault="00812EBE" w:rsidP="008D0A3A">
      <w:pPr>
        <w:pStyle w:val="Nagwek1"/>
        <w:numPr>
          <w:ilvl w:val="0"/>
          <w:numId w:val="27"/>
        </w:numPr>
        <w:ind w:left="284" w:hanging="284"/>
        <w:rPr>
          <w:rFonts w:ascii="Arial" w:eastAsiaTheme="minorEastAsia" w:hAnsi="Arial" w:cs="Arial"/>
          <w:b/>
          <w:bCs/>
          <w:color w:val="0070C0"/>
          <w:sz w:val="22"/>
          <w:szCs w:val="22"/>
        </w:rPr>
      </w:pPr>
      <w:r w:rsidRPr="00CA1BD3">
        <w:rPr>
          <w:rFonts w:ascii="Arial" w:eastAsiaTheme="minorEastAsia" w:hAnsi="Arial" w:cs="Arial"/>
          <w:b/>
          <w:bCs/>
          <w:color w:val="0070C0"/>
          <w:sz w:val="22"/>
          <w:szCs w:val="22"/>
        </w:rPr>
        <w:t xml:space="preserve">Ogólne warunki gwarancji </w:t>
      </w:r>
      <w:r w:rsidR="005F6A79" w:rsidRPr="00CA1BD3">
        <w:rPr>
          <w:rFonts w:ascii="Arial" w:eastAsiaTheme="minorEastAsia" w:hAnsi="Arial" w:cs="Arial"/>
          <w:b/>
          <w:bCs/>
          <w:color w:val="0070C0"/>
          <w:sz w:val="22"/>
          <w:szCs w:val="22"/>
        </w:rPr>
        <w:t>s</w:t>
      </w:r>
      <w:r w:rsidRPr="00CA1BD3">
        <w:rPr>
          <w:rFonts w:ascii="Arial" w:eastAsiaTheme="minorEastAsia" w:hAnsi="Arial" w:cs="Arial"/>
          <w:b/>
          <w:bCs/>
          <w:color w:val="0070C0"/>
          <w:sz w:val="22"/>
          <w:szCs w:val="22"/>
        </w:rPr>
        <w:t>ystem</w:t>
      </w:r>
      <w:r w:rsidR="002C211E" w:rsidRPr="00CA1BD3">
        <w:rPr>
          <w:rFonts w:ascii="Arial" w:eastAsiaTheme="minorEastAsia" w:hAnsi="Arial" w:cs="Arial"/>
          <w:b/>
          <w:bCs/>
          <w:color w:val="0070C0"/>
          <w:sz w:val="22"/>
          <w:szCs w:val="22"/>
        </w:rPr>
        <w:t>ów</w:t>
      </w:r>
      <w:r w:rsidR="005F6A79" w:rsidRPr="00CA1BD3">
        <w:rPr>
          <w:rFonts w:ascii="Arial" w:eastAsiaTheme="minorEastAsia" w:hAnsi="Arial" w:cs="Arial"/>
          <w:b/>
          <w:bCs/>
          <w:color w:val="0070C0"/>
          <w:sz w:val="22"/>
          <w:szCs w:val="22"/>
        </w:rPr>
        <w:t xml:space="preserve"> informatycznych</w:t>
      </w:r>
      <w:r w:rsidR="00C52963" w:rsidRPr="00CA1BD3">
        <w:rPr>
          <w:rFonts w:ascii="Arial" w:eastAsiaTheme="minorEastAsia" w:hAnsi="Arial" w:cs="Arial"/>
          <w:b/>
          <w:bCs/>
          <w:color w:val="0070C0"/>
          <w:sz w:val="22"/>
          <w:szCs w:val="22"/>
        </w:rPr>
        <w:t>:</w:t>
      </w:r>
    </w:p>
    <w:p w14:paraId="5BF4909D" w14:textId="2A16D490" w:rsidR="00371A1D" w:rsidRPr="006B1556" w:rsidRDefault="002A7E17" w:rsidP="008D0A3A">
      <w:pPr>
        <w:pStyle w:val="Akapitzlist"/>
        <w:numPr>
          <w:ilvl w:val="0"/>
          <w:numId w:val="35"/>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Świadczenie usługi gwarancji w okresie minimum </w:t>
      </w:r>
      <w:r w:rsidR="00C039C9" w:rsidRPr="002C211E">
        <w:rPr>
          <w:rFonts w:ascii="Arial" w:hAnsi="Arial" w:cs="Arial"/>
          <w:b/>
          <w:bCs/>
          <w:sz w:val="20"/>
          <w:szCs w:val="20"/>
        </w:rPr>
        <w:t>60</w:t>
      </w:r>
      <w:r w:rsidRPr="006B1556">
        <w:rPr>
          <w:rFonts w:ascii="Arial" w:hAnsi="Arial" w:cs="Arial"/>
          <w:sz w:val="20"/>
          <w:szCs w:val="20"/>
        </w:rPr>
        <w:t xml:space="preserve"> miesięcy rozpocznie swój bieg w dniu następnym po podpisaniu końcowego protokołu odbioru całego przedmiotu zamówienia przez Zamawiającego. W przypadku, jeżeli Wykonawca dokona modernizacji istniejącego systemu informatycznego, zmodernizowany system informatyczny musi zostać objęty gwarancją na warunkach określonych w niniejszym punkcie. Świadczenie usługi gwarancji ma na celu zapewnienie ciągłości sprawnego działania systemu poprzez realizację działań naprawczych wynikających z analizy ujawnionych problemów, wykrytych błędów i wad systemów, niewłaściwego działania systemu, spadku wydajności oraz zmian prawnych uniemożliwiających zgodne z prawem funkcjonowanie systemu. </w:t>
      </w:r>
    </w:p>
    <w:p w14:paraId="28F385B5" w14:textId="17240586" w:rsidR="002A7E17" w:rsidRPr="006B1556" w:rsidRDefault="002A7E17" w:rsidP="008D0A3A">
      <w:pPr>
        <w:pStyle w:val="Akapitzlist"/>
        <w:numPr>
          <w:ilvl w:val="0"/>
          <w:numId w:val="35"/>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W ramach gwarancji Wykonawca zobowiązany jest do nieodpłatnego: </w:t>
      </w:r>
    </w:p>
    <w:p w14:paraId="4FDFB3DF" w14:textId="77777777" w:rsidR="00371A1D" w:rsidRPr="006B1556" w:rsidRDefault="002A7E17" w:rsidP="008D0A3A">
      <w:pPr>
        <w:pStyle w:val="Akapitzlist"/>
        <w:numPr>
          <w:ilvl w:val="0"/>
          <w:numId w:val="21"/>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usuwania błędu, awarii, wady z przyczyn zawinionych przez Wykonawcę będących konsekwencją wystąpienia: błędu w systemie, błędu lub wady fizycznej pakietu aktualizacyjnego lub instalacyjnego, błędu w dokumentacji administratora lub </w:t>
      </w:r>
      <w:r w:rsidR="00371A1D" w:rsidRPr="006B1556">
        <w:rPr>
          <w:rFonts w:ascii="Arial" w:hAnsi="Arial" w:cs="Arial"/>
          <w:sz w:val="20"/>
          <w:szCs w:val="20"/>
        </w:rPr>
        <w:t xml:space="preserve">                             </w:t>
      </w:r>
      <w:r w:rsidRPr="006B1556">
        <w:rPr>
          <w:rFonts w:ascii="Arial" w:hAnsi="Arial" w:cs="Arial"/>
          <w:sz w:val="20"/>
          <w:szCs w:val="20"/>
        </w:rPr>
        <w:t xml:space="preserve">w dokumentacji użytkownika, błędu w wykonaniu usług przez Wykonawcę; </w:t>
      </w:r>
    </w:p>
    <w:p w14:paraId="2C189611" w14:textId="77777777" w:rsidR="00371A1D" w:rsidRPr="006B1556" w:rsidRDefault="002A7E17" w:rsidP="008D0A3A">
      <w:pPr>
        <w:pStyle w:val="Akapitzlist"/>
        <w:numPr>
          <w:ilvl w:val="0"/>
          <w:numId w:val="21"/>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usuwania błędu, awarii, wady związanych z realizacją usługi wdrożenia oprogramowania; </w:t>
      </w:r>
    </w:p>
    <w:p w14:paraId="69408D02" w14:textId="036746ED" w:rsidR="002A7E17" w:rsidRPr="006B1556" w:rsidRDefault="002A7E17" w:rsidP="008D0A3A">
      <w:pPr>
        <w:pStyle w:val="Akapitzlist"/>
        <w:numPr>
          <w:ilvl w:val="0"/>
          <w:numId w:val="21"/>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usuwania błędów lub awarii spowodowanych aktualizacjami oprogramowania. </w:t>
      </w:r>
    </w:p>
    <w:p w14:paraId="7DCAFB00" w14:textId="6E645625" w:rsidR="00371A1D" w:rsidRPr="006B1556" w:rsidRDefault="002A7E17" w:rsidP="008D0A3A">
      <w:pPr>
        <w:pStyle w:val="Akapitzlist"/>
        <w:numPr>
          <w:ilvl w:val="0"/>
          <w:numId w:val="35"/>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Zgłaszający, w przypadku wystąpienia błędu, awarii, wady przesyła do Wykonawcy przy pomocy środków komunikacji zgłoszenia wystąpienia błędu/awarii/wady. </w:t>
      </w:r>
    </w:p>
    <w:p w14:paraId="0CD3DFB4" w14:textId="444D781F" w:rsidR="00371A1D" w:rsidRPr="006B1556" w:rsidRDefault="002A7E17" w:rsidP="008D0A3A">
      <w:pPr>
        <w:pStyle w:val="Akapitzlist"/>
        <w:numPr>
          <w:ilvl w:val="0"/>
          <w:numId w:val="35"/>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Zgłoszenia będą klasyfikowane na awarie, błędy i wady</w:t>
      </w:r>
      <w:r w:rsidR="00371A1D" w:rsidRPr="006B1556">
        <w:rPr>
          <w:rFonts w:ascii="Arial" w:hAnsi="Arial" w:cs="Arial"/>
          <w:sz w:val="20"/>
          <w:szCs w:val="20"/>
        </w:rPr>
        <w:t xml:space="preserve">, zgodnie z definicjami określonymi </w:t>
      </w:r>
      <w:r w:rsidR="002C211E">
        <w:rPr>
          <w:rFonts w:ascii="Arial" w:hAnsi="Arial" w:cs="Arial"/>
          <w:sz w:val="20"/>
          <w:szCs w:val="20"/>
        </w:rPr>
        <w:t xml:space="preserve">                            </w:t>
      </w:r>
      <w:r w:rsidR="00371A1D" w:rsidRPr="006B1556">
        <w:rPr>
          <w:rFonts w:ascii="Arial" w:hAnsi="Arial" w:cs="Arial"/>
          <w:sz w:val="20"/>
          <w:szCs w:val="20"/>
        </w:rPr>
        <w:t xml:space="preserve">w </w:t>
      </w:r>
      <w:r w:rsidR="00371A1D" w:rsidRPr="002C211E">
        <w:rPr>
          <w:rFonts w:ascii="Arial" w:hAnsi="Arial" w:cs="Arial"/>
          <w:sz w:val="20"/>
          <w:szCs w:val="20"/>
        </w:rPr>
        <w:t xml:space="preserve">rozdziale I </w:t>
      </w:r>
      <w:r w:rsidR="00AB5CB4" w:rsidRPr="002C211E">
        <w:rPr>
          <w:rFonts w:ascii="Arial" w:hAnsi="Arial" w:cs="Arial"/>
          <w:sz w:val="20"/>
          <w:szCs w:val="20"/>
        </w:rPr>
        <w:t xml:space="preserve">ust. 1 </w:t>
      </w:r>
      <w:r w:rsidR="00371A1D" w:rsidRPr="002C211E">
        <w:rPr>
          <w:rFonts w:ascii="Arial" w:hAnsi="Arial" w:cs="Arial"/>
          <w:sz w:val="20"/>
          <w:szCs w:val="20"/>
        </w:rPr>
        <w:t xml:space="preserve">odpowiednio pkt </w:t>
      </w:r>
      <w:r w:rsidR="000923CD">
        <w:rPr>
          <w:rFonts w:ascii="Arial" w:hAnsi="Arial" w:cs="Arial"/>
          <w:sz w:val="20"/>
          <w:szCs w:val="20"/>
        </w:rPr>
        <w:t>3</w:t>
      </w:r>
      <w:r w:rsidR="00371A1D" w:rsidRPr="002C211E">
        <w:rPr>
          <w:rFonts w:ascii="Arial" w:hAnsi="Arial" w:cs="Arial"/>
          <w:sz w:val="20"/>
          <w:szCs w:val="20"/>
        </w:rPr>
        <w:t xml:space="preserve">, </w:t>
      </w:r>
      <w:r w:rsidR="000923CD">
        <w:rPr>
          <w:rFonts w:ascii="Arial" w:hAnsi="Arial" w:cs="Arial"/>
          <w:sz w:val="20"/>
          <w:szCs w:val="20"/>
        </w:rPr>
        <w:t>5</w:t>
      </w:r>
      <w:r w:rsidR="00371A1D" w:rsidRPr="002C211E">
        <w:rPr>
          <w:rFonts w:ascii="Arial" w:hAnsi="Arial" w:cs="Arial"/>
          <w:sz w:val="20"/>
          <w:szCs w:val="20"/>
        </w:rPr>
        <w:t xml:space="preserve"> i </w:t>
      </w:r>
      <w:r w:rsidR="000923CD">
        <w:rPr>
          <w:rFonts w:ascii="Arial" w:hAnsi="Arial" w:cs="Arial"/>
          <w:sz w:val="20"/>
          <w:szCs w:val="20"/>
        </w:rPr>
        <w:t>56</w:t>
      </w:r>
      <w:r w:rsidR="00371A1D" w:rsidRPr="002C211E">
        <w:rPr>
          <w:rFonts w:ascii="Arial" w:hAnsi="Arial" w:cs="Arial"/>
          <w:sz w:val="20"/>
          <w:szCs w:val="20"/>
        </w:rPr>
        <w:t>.</w:t>
      </w:r>
    </w:p>
    <w:p w14:paraId="1D0E677B" w14:textId="4B744548" w:rsidR="002A7E17" w:rsidRPr="000525FE" w:rsidRDefault="002A7E17" w:rsidP="008D0A3A">
      <w:pPr>
        <w:pStyle w:val="Akapitzlist"/>
        <w:numPr>
          <w:ilvl w:val="0"/>
          <w:numId w:val="35"/>
        </w:numPr>
        <w:autoSpaceDE w:val="0"/>
        <w:autoSpaceDN w:val="0"/>
        <w:adjustRightInd w:val="0"/>
        <w:spacing w:before="80" w:after="80"/>
        <w:ind w:left="284" w:hanging="284"/>
        <w:rPr>
          <w:rFonts w:ascii="Arial" w:hAnsi="Arial" w:cs="Arial"/>
          <w:sz w:val="20"/>
          <w:szCs w:val="20"/>
        </w:rPr>
      </w:pPr>
      <w:r w:rsidRPr="000525FE">
        <w:rPr>
          <w:rFonts w:ascii="Arial" w:hAnsi="Arial" w:cs="Arial"/>
          <w:sz w:val="20"/>
          <w:szCs w:val="20"/>
        </w:rPr>
        <w:t>Wykonawca zobowiązany jest do usunięcia awarii, błędów</w:t>
      </w:r>
      <w:r w:rsidR="000923CD" w:rsidRPr="00912749">
        <w:rPr>
          <w:rFonts w:ascii="Arial" w:hAnsi="Arial" w:cs="Arial"/>
          <w:sz w:val="20"/>
          <w:szCs w:val="20"/>
        </w:rPr>
        <w:t>/usterek</w:t>
      </w:r>
      <w:r w:rsidRPr="00912749">
        <w:rPr>
          <w:rFonts w:ascii="Arial" w:hAnsi="Arial" w:cs="Arial"/>
          <w:sz w:val="20"/>
          <w:szCs w:val="20"/>
        </w:rPr>
        <w:t xml:space="preserve"> </w:t>
      </w:r>
      <w:r w:rsidRPr="002055B0">
        <w:rPr>
          <w:rFonts w:ascii="Arial" w:hAnsi="Arial" w:cs="Arial"/>
          <w:sz w:val="20"/>
          <w:szCs w:val="20"/>
        </w:rPr>
        <w:t xml:space="preserve">i wad </w:t>
      </w:r>
      <w:r w:rsidRPr="000525FE">
        <w:rPr>
          <w:rFonts w:ascii="Arial" w:hAnsi="Arial" w:cs="Arial"/>
          <w:sz w:val="20"/>
          <w:szCs w:val="20"/>
        </w:rPr>
        <w:t>występujących w</w:t>
      </w:r>
      <w:r w:rsidR="00045276" w:rsidRPr="000525FE">
        <w:rPr>
          <w:rFonts w:ascii="Arial" w:hAnsi="Arial" w:cs="Arial"/>
          <w:sz w:val="20"/>
          <w:szCs w:val="20"/>
        </w:rPr>
        <w:t> </w:t>
      </w:r>
      <w:r w:rsidR="005F6A79" w:rsidRPr="000525FE">
        <w:rPr>
          <w:rFonts w:ascii="Arial" w:hAnsi="Arial" w:cs="Arial"/>
          <w:sz w:val="20"/>
          <w:szCs w:val="20"/>
        </w:rPr>
        <w:t>systemie informatycznym</w:t>
      </w:r>
      <w:r w:rsidR="002C211E" w:rsidRPr="000525FE">
        <w:rPr>
          <w:rFonts w:ascii="Arial" w:hAnsi="Arial" w:cs="Arial"/>
          <w:sz w:val="20"/>
          <w:szCs w:val="20"/>
        </w:rPr>
        <w:t>,</w:t>
      </w:r>
      <w:r w:rsidRPr="000525FE">
        <w:rPr>
          <w:rFonts w:ascii="Arial" w:hAnsi="Arial" w:cs="Arial"/>
          <w:sz w:val="20"/>
          <w:szCs w:val="20"/>
        </w:rPr>
        <w:t xml:space="preserve"> </w:t>
      </w:r>
      <w:r w:rsidR="00E36C46" w:rsidRPr="00E36C46">
        <w:rPr>
          <w:rFonts w:ascii="Arial" w:hAnsi="Arial" w:cs="Arial"/>
          <w:sz w:val="20"/>
          <w:szCs w:val="20"/>
        </w:rPr>
        <w:t>z zastrzeżeniem postanowienia pkt 6</w:t>
      </w:r>
      <w:r w:rsidR="00E36C46" w:rsidRPr="00E36C46">
        <w:rPr>
          <w:rFonts w:ascii="Arial" w:hAnsi="Arial" w:cs="Arial"/>
          <w:sz w:val="20"/>
          <w:szCs w:val="20"/>
        </w:rPr>
        <w:t>,</w:t>
      </w:r>
      <w:r w:rsidR="00E36C46">
        <w:rPr>
          <w:sz w:val="20"/>
          <w:szCs w:val="20"/>
        </w:rPr>
        <w:t xml:space="preserve"> </w:t>
      </w:r>
      <w:r w:rsidRPr="000525FE">
        <w:rPr>
          <w:rFonts w:ascii="Arial" w:hAnsi="Arial" w:cs="Arial"/>
          <w:sz w:val="20"/>
          <w:szCs w:val="20"/>
        </w:rPr>
        <w:t xml:space="preserve">w następujących terminach: </w:t>
      </w:r>
    </w:p>
    <w:p w14:paraId="7CF1B270" w14:textId="4E8DD4E0" w:rsidR="00371A1D" w:rsidRPr="000525FE" w:rsidRDefault="00371A1D" w:rsidP="008D0A3A">
      <w:pPr>
        <w:pStyle w:val="Akapitzlist"/>
        <w:numPr>
          <w:ilvl w:val="0"/>
          <w:numId w:val="36"/>
        </w:numPr>
        <w:autoSpaceDE w:val="0"/>
        <w:autoSpaceDN w:val="0"/>
        <w:adjustRightInd w:val="0"/>
        <w:spacing w:before="80" w:after="80"/>
        <w:ind w:left="567" w:hanging="283"/>
        <w:rPr>
          <w:rFonts w:ascii="Arial" w:hAnsi="Arial" w:cs="Arial"/>
          <w:sz w:val="20"/>
          <w:szCs w:val="20"/>
        </w:rPr>
      </w:pPr>
      <w:r w:rsidRPr="000525FE">
        <w:rPr>
          <w:rFonts w:ascii="Arial" w:hAnsi="Arial" w:cs="Arial"/>
          <w:sz w:val="20"/>
          <w:szCs w:val="20"/>
        </w:rPr>
        <w:t>a</w:t>
      </w:r>
      <w:r w:rsidR="002A7E17" w:rsidRPr="000525FE">
        <w:rPr>
          <w:rFonts w:ascii="Arial" w:hAnsi="Arial" w:cs="Arial"/>
          <w:sz w:val="20"/>
          <w:szCs w:val="20"/>
        </w:rPr>
        <w:t>wari</w:t>
      </w:r>
      <w:r w:rsidR="0038618E">
        <w:rPr>
          <w:rFonts w:ascii="Arial" w:hAnsi="Arial" w:cs="Arial"/>
          <w:sz w:val="20"/>
          <w:szCs w:val="20"/>
        </w:rPr>
        <w:t>e, w terminie</w:t>
      </w:r>
      <w:r w:rsidR="002A7E17" w:rsidRPr="000525FE">
        <w:rPr>
          <w:rFonts w:ascii="Arial" w:hAnsi="Arial" w:cs="Arial"/>
          <w:sz w:val="20"/>
          <w:szCs w:val="20"/>
        </w:rPr>
        <w:t xml:space="preserve"> nie dłuższym niż 4 dni robocze od</w:t>
      </w:r>
      <w:r w:rsidR="002A7E17" w:rsidRPr="002055B0">
        <w:rPr>
          <w:rFonts w:ascii="Arial" w:hAnsi="Arial" w:cs="Arial"/>
          <w:color w:val="FF0000"/>
          <w:sz w:val="20"/>
          <w:szCs w:val="20"/>
        </w:rPr>
        <w:t xml:space="preserve"> </w:t>
      </w:r>
      <w:r w:rsidR="002055B0" w:rsidRPr="00912749">
        <w:rPr>
          <w:rFonts w:ascii="Arial" w:hAnsi="Arial" w:cs="Arial"/>
          <w:sz w:val="20"/>
          <w:szCs w:val="20"/>
        </w:rPr>
        <w:t>dnia</w:t>
      </w:r>
      <w:r w:rsidR="002055B0">
        <w:rPr>
          <w:rFonts w:ascii="Arial" w:hAnsi="Arial" w:cs="Arial"/>
          <w:color w:val="FF0000"/>
          <w:sz w:val="20"/>
          <w:szCs w:val="20"/>
        </w:rPr>
        <w:t xml:space="preserve"> </w:t>
      </w:r>
      <w:r w:rsidR="002A7E17" w:rsidRPr="000525FE">
        <w:rPr>
          <w:rFonts w:ascii="Arial" w:hAnsi="Arial" w:cs="Arial"/>
          <w:sz w:val="20"/>
          <w:szCs w:val="20"/>
        </w:rPr>
        <w:t xml:space="preserve">zgłoszenia przez </w:t>
      </w:r>
      <w:r w:rsidR="002055B0" w:rsidRPr="00912749">
        <w:rPr>
          <w:rFonts w:ascii="Arial" w:hAnsi="Arial" w:cs="Arial"/>
          <w:sz w:val="20"/>
          <w:szCs w:val="20"/>
        </w:rPr>
        <w:t>Zamawiającego</w:t>
      </w:r>
      <w:r w:rsidR="002C211E" w:rsidRPr="00912749">
        <w:rPr>
          <w:rFonts w:ascii="Arial" w:hAnsi="Arial" w:cs="Arial"/>
          <w:sz w:val="20"/>
          <w:szCs w:val="20"/>
        </w:rPr>
        <w:t>;</w:t>
      </w:r>
    </w:p>
    <w:p w14:paraId="60B53234" w14:textId="47D4C82B" w:rsidR="00371A1D" w:rsidRPr="00912749" w:rsidRDefault="00371A1D" w:rsidP="00E36C46">
      <w:pPr>
        <w:pStyle w:val="Akapitzlist"/>
        <w:numPr>
          <w:ilvl w:val="0"/>
          <w:numId w:val="36"/>
        </w:numPr>
        <w:tabs>
          <w:tab w:val="left" w:pos="709"/>
        </w:tabs>
        <w:autoSpaceDE w:val="0"/>
        <w:autoSpaceDN w:val="0"/>
        <w:adjustRightInd w:val="0"/>
        <w:spacing w:before="80" w:after="80"/>
        <w:ind w:left="567" w:hanging="141"/>
        <w:rPr>
          <w:rFonts w:ascii="Arial" w:hAnsi="Arial" w:cs="Arial"/>
          <w:sz w:val="20"/>
          <w:szCs w:val="20"/>
        </w:rPr>
      </w:pPr>
      <w:r w:rsidRPr="000525FE">
        <w:rPr>
          <w:rFonts w:ascii="Arial" w:hAnsi="Arial" w:cs="Arial"/>
          <w:sz w:val="20"/>
          <w:szCs w:val="20"/>
        </w:rPr>
        <w:t>b</w:t>
      </w:r>
      <w:r w:rsidR="002A7E17" w:rsidRPr="000525FE">
        <w:rPr>
          <w:rFonts w:ascii="Arial" w:hAnsi="Arial" w:cs="Arial"/>
          <w:sz w:val="20"/>
          <w:szCs w:val="20"/>
        </w:rPr>
        <w:t>łędy</w:t>
      </w:r>
      <w:r w:rsidR="000923CD">
        <w:rPr>
          <w:rFonts w:ascii="Arial" w:hAnsi="Arial" w:cs="Arial"/>
          <w:sz w:val="20"/>
          <w:szCs w:val="20"/>
        </w:rPr>
        <w:t>/usterki</w:t>
      </w:r>
      <w:r w:rsidR="000923CD" w:rsidRPr="000525FE">
        <w:rPr>
          <w:rFonts w:ascii="Arial" w:hAnsi="Arial" w:cs="Arial"/>
          <w:sz w:val="20"/>
          <w:szCs w:val="20"/>
        </w:rPr>
        <w:t xml:space="preserve"> </w:t>
      </w:r>
      <w:r w:rsidR="00E36C46">
        <w:rPr>
          <w:rFonts w:ascii="Arial" w:hAnsi="Arial" w:cs="Arial"/>
          <w:sz w:val="20"/>
          <w:szCs w:val="20"/>
        </w:rPr>
        <w:t xml:space="preserve">w terminie </w:t>
      </w:r>
      <w:r w:rsidR="002A7E17" w:rsidRPr="000525FE">
        <w:rPr>
          <w:rFonts w:ascii="Arial" w:hAnsi="Arial" w:cs="Arial"/>
          <w:sz w:val="20"/>
          <w:szCs w:val="20"/>
        </w:rPr>
        <w:t>nie dłuższym niż 6 dni roboczych od</w:t>
      </w:r>
      <w:r w:rsidR="002A7E17" w:rsidRPr="00912749">
        <w:rPr>
          <w:rFonts w:ascii="Arial" w:hAnsi="Arial" w:cs="Arial"/>
          <w:sz w:val="20"/>
          <w:szCs w:val="20"/>
        </w:rPr>
        <w:t xml:space="preserve"> </w:t>
      </w:r>
      <w:r w:rsidR="002055B0" w:rsidRPr="00912749">
        <w:rPr>
          <w:rFonts w:ascii="Arial" w:hAnsi="Arial" w:cs="Arial"/>
          <w:sz w:val="20"/>
          <w:szCs w:val="20"/>
        </w:rPr>
        <w:t xml:space="preserve">dnia </w:t>
      </w:r>
      <w:r w:rsidR="002A7E17" w:rsidRPr="000525FE">
        <w:rPr>
          <w:rFonts w:ascii="Arial" w:hAnsi="Arial" w:cs="Arial"/>
          <w:sz w:val="20"/>
          <w:szCs w:val="20"/>
        </w:rPr>
        <w:t xml:space="preserve">zgłoszenia przez </w:t>
      </w:r>
      <w:r w:rsidR="002055B0" w:rsidRPr="00912749">
        <w:rPr>
          <w:rFonts w:ascii="Arial" w:hAnsi="Arial" w:cs="Arial"/>
          <w:sz w:val="20"/>
          <w:szCs w:val="20"/>
        </w:rPr>
        <w:t>Zamawiającego</w:t>
      </w:r>
      <w:r w:rsidR="002A7E17" w:rsidRPr="00912749">
        <w:rPr>
          <w:rFonts w:ascii="Arial" w:hAnsi="Arial" w:cs="Arial"/>
          <w:sz w:val="20"/>
          <w:szCs w:val="20"/>
        </w:rPr>
        <w:t xml:space="preserve">, </w:t>
      </w:r>
    </w:p>
    <w:p w14:paraId="4D1C9E72" w14:textId="3C3B7804" w:rsidR="00E36C46" w:rsidRPr="00E36C46" w:rsidRDefault="002055B0" w:rsidP="00E36C46">
      <w:pPr>
        <w:pStyle w:val="Akapitzlist"/>
        <w:numPr>
          <w:ilvl w:val="0"/>
          <w:numId w:val="36"/>
        </w:numPr>
        <w:tabs>
          <w:tab w:val="left" w:pos="709"/>
        </w:tabs>
        <w:autoSpaceDE w:val="0"/>
        <w:autoSpaceDN w:val="0"/>
        <w:adjustRightInd w:val="0"/>
        <w:spacing w:after="0"/>
        <w:ind w:left="567" w:hanging="141"/>
        <w:rPr>
          <w:strike/>
          <w:sz w:val="20"/>
          <w:szCs w:val="20"/>
        </w:rPr>
      </w:pPr>
      <w:r w:rsidRPr="00912749">
        <w:rPr>
          <w:rFonts w:ascii="Arial" w:hAnsi="Arial" w:cs="Arial"/>
          <w:sz w:val="20"/>
          <w:szCs w:val="20"/>
        </w:rPr>
        <w:t xml:space="preserve">wady </w:t>
      </w:r>
      <w:r w:rsidR="00E36C46">
        <w:rPr>
          <w:rFonts w:ascii="Arial" w:hAnsi="Arial" w:cs="Arial"/>
          <w:sz w:val="20"/>
          <w:szCs w:val="20"/>
        </w:rPr>
        <w:t xml:space="preserve">w terminie </w:t>
      </w:r>
      <w:r w:rsidRPr="00912749">
        <w:rPr>
          <w:rFonts w:ascii="Arial" w:hAnsi="Arial" w:cs="Arial"/>
          <w:sz w:val="20"/>
          <w:szCs w:val="20"/>
        </w:rPr>
        <w:t>nie dłuższym niż 10 dni roboczych od dnia zgłoszenia przez Zamawiającego</w:t>
      </w:r>
      <w:r w:rsidR="00E36C46">
        <w:rPr>
          <w:rFonts w:ascii="Arial" w:hAnsi="Arial" w:cs="Arial"/>
          <w:sz w:val="20"/>
          <w:szCs w:val="20"/>
        </w:rPr>
        <w:t>,</w:t>
      </w:r>
    </w:p>
    <w:p w14:paraId="75E4CE3A" w14:textId="6A674320" w:rsidR="0038618E" w:rsidRPr="00E36C46" w:rsidRDefault="00E36C46" w:rsidP="00E36C46">
      <w:pPr>
        <w:pStyle w:val="Akapitzlist"/>
        <w:numPr>
          <w:ilvl w:val="0"/>
          <w:numId w:val="35"/>
        </w:numPr>
        <w:tabs>
          <w:tab w:val="left" w:pos="426"/>
        </w:tabs>
        <w:spacing w:line="240" w:lineRule="auto"/>
        <w:ind w:left="426" w:hanging="284"/>
        <w:rPr>
          <w:rFonts w:ascii="Arial" w:hAnsi="Arial" w:cs="Arial"/>
          <w:sz w:val="20"/>
          <w:szCs w:val="20"/>
        </w:rPr>
      </w:pPr>
      <w:r>
        <w:rPr>
          <w:rFonts w:ascii="Arial" w:hAnsi="Arial" w:cs="Arial"/>
          <w:sz w:val="20"/>
          <w:szCs w:val="20"/>
        </w:rPr>
        <w:t>W</w:t>
      </w:r>
      <w:r w:rsidR="0038618E" w:rsidRPr="00E36C46">
        <w:rPr>
          <w:rFonts w:ascii="Arial" w:hAnsi="Arial" w:cs="Arial"/>
          <w:sz w:val="20"/>
          <w:szCs w:val="20"/>
        </w:rPr>
        <w:t xml:space="preserve"> przypadku awarii krytycznej Wykonawca przystąpi niezwłocznie do jej usunięcia i usunie ją lub zastosuje rozwiązanie zastępcze umożliwiające pracę systemu w terminie nie dłuższym niż 2 dni robocze, licząc od dnia następnego po dniu, w którym nastąpiło zgłoszenie do Wykonawcy; </w:t>
      </w:r>
      <w:r w:rsidR="00532570">
        <w:rPr>
          <w:rFonts w:ascii="Arial" w:hAnsi="Arial" w:cs="Arial"/>
          <w:sz w:val="20"/>
          <w:szCs w:val="20"/>
        </w:rPr>
        <w:t xml:space="preserve">                               </w:t>
      </w:r>
      <w:r w:rsidR="0038618E" w:rsidRPr="00E36C46">
        <w:rPr>
          <w:rFonts w:ascii="Arial" w:hAnsi="Arial" w:cs="Arial"/>
          <w:sz w:val="20"/>
          <w:szCs w:val="20"/>
        </w:rPr>
        <w:t>w przypadku zastosowania rozwiązania zastępczego Wykonawca usunie błąd w terminie nie dłuższym niż 5 dni roboczych, licząc od dnia następnego po dniu, w którym zostało zastosowane rozwiązanie zastępcze</w:t>
      </w:r>
      <w:r w:rsidR="00532570">
        <w:rPr>
          <w:rFonts w:ascii="Arial" w:hAnsi="Arial" w:cs="Arial"/>
          <w:sz w:val="20"/>
          <w:szCs w:val="20"/>
        </w:rPr>
        <w:t>.</w:t>
      </w:r>
    </w:p>
    <w:p w14:paraId="6353E4F0" w14:textId="77777777" w:rsidR="0038618E" w:rsidRPr="0038618E" w:rsidRDefault="0038618E" w:rsidP="0038618E">
      <w:pPr>
        <w:autoSpaceDE w:val="0"/>
        <w:autoSpaceDN w:val="0"/>
        <w:adjustRightInd w:val="0"/>
        <w:spacing w:before="80"/>
        <w:rPr>
          <w:strike/>
          <w:sz w:val="20"/>
          <w:szCs w:val="20"/>
        </w:rPr>
      </w:pPr>
    </w:p>
    <w:p w14:paraId="56B1B1A6" w14:textId="59788112" w:rsidR="00A76B2F" w:rsidRPr="00E82806" w:rsidRDefault="00A76B2F" w:rsidP="00B66B8E">
      <w:pPr>
        <w:jc w:val="both"/>
        <w:rPr>
          <w:rFonts w:eastAsiaTheme="minorHAnsi"/>
          <w:sz w:val="28"/>
          <w:szCs w:val="28"/>
          <w:lang w:eastAsia="en-US"/>
        </w:rPr>
      </w:pPr>
    </w:p>
    <w:p w14:paraId="7EFC6900" w14:textId="7B4BB059" w:rsidR="00041149" w:rsidRPr="00E82806" w:rsidRDefault="00041149" w:rsidP="002158B9">
      <w:pPr>
        <w:rPr>
          <w:rFonts w:eastAsiaTheme="minorHAnsi"/>
          <w:b/>
          <w:bCs/>
          <w:sz w:val="28"/>
          <w:szCs w:val="28"/>
          <w:u w:val="single"/>
          <w:lang w:eastAsia="en-US"/>
        </w:rPr>
      </w:pPr>
      <w:r w:rsidRPr="00E82806">
        <w:rPr>
          <w:rFonts w:eastAsiaTheme="minorHAnsi"/>
          <w:b/>
          <w:bCs/>
          <w:sz w:val="28"/>
          <w:szCs w:val="28"/>
          <w:u w:val="single"/>
          <w:lang w:eastAsia="en-US"/>
        </w:rPr>
        <w:t xml:space="preserve">Rozdział  II  -   </w:t>
      </w:r>
      <w:r w:rsidRPr="00E82806">
        <w:rPr>
          <w:rFonts w:eastAsiaTheme="minorEastAsia"/>
          <w:b/>
          <w:bCs/>
          <w:sz w:val="28"/>
          <w:szCs w:val="28"/>
          <w:u w:val="single"/>
        </w:rPr>
        <w:t>System Elektronicznego Zarządzania Dokumenta</w:t>
      </w:r>
      <w:r w:rsidR="00081D89" w:rsidRPr="00E82806">
        <w:rPr>
          <w:rFonts w:eastAsiaTheme="minorEastAsia"/>
          <w:b/>
          <w:bCs/>
          <w:sz w:val="28"/>
          <w:szCs w:val="28"/>
          <w:u w:val="single"/>
        </w:rPr>
        <w:t>cją</w:t>
      </w:r>
      <w:r w:rsidR="002158B9" w:rsidRPr="00E82806">
        <w:rPr>
          <w:rFonts w:eastAsiaTheme="minorEastAsia"/>
          <w:b/>
          <w:bCs/>
          <w:sz w:val="28"/>
          <w:szCs w:val="28"/>
          <w:u w:val="single"/>
        </w:rPr>
        <w:t xml:space="preserve"> (dotyczy części 1)</w:t>
      </w:r>
    </w:p>
    <w:p w14:paraId="5742E974" w14:textId="0A921328" w:rsidR="00FB462A" w:rsidRPr="006B1556" w:rsidRDefault="00FB462A" w:rsidP="00152251">
      <w:pPr>
        <w:rPr>
          <w:sz w:val="20"/>
          <w:szCs w:val="20"/>
        </w:rPr>
      </w:pPr>
      <w:bookmarkStart w:id="1" w:name="_Hlk46309703"/>
    </w:p>
    <w:p w14:paraId="20F59F4E" w14:textId="2EFE3DD5" w:rsidR="00041149" w:rsidRPr="00C52963" w:rsidRDefault="00041149" w:rsidP="008D0A3A">
      <w:pPr>
        <w:pStyle w:val="Akapitzlist"/>
        <w:numPr>
          <w:ilvl w:val="3"/>
          <w:numId w:val="27"/>
        </w:numPr>
        <w:ind w:left="284" w:hanging="284"/>
        <w:rPr>
          <w:rFonts w:ascii="Arial" w:hAnsi="Arial" w:cs="Arial"/>
          <w:b/>
          <w:bCs/>
          <w:color w:val="0070C0"/>
        </w:rPr>
      </w:pPr>
      <w:r w:rsidRPr="00C52963">
        <w:rPr>
          <w:rFonts w:ascii="Arial" w:hAnsi="Arial" w:cs="Arial"/>
          <w:b/>
          <w:bCs/>
          <w:color w:val="0070C0"/>
        </w:rPr>
        <w:t>Postanowienia ogólne</w:t>
      </w:r>
    </w:p>
    <w:p w14:paraId="2605EB31" w14:textId="2F3B3307" w:rsidR="0030617E" w:rsidRPr="006B1556" w:rsidRDefault="0030617E" w:rsidP="00152251">
      <w:pPr>
        <w:widowControl w:val="0"/>
        <w:tabs>
          <w:tab w:val="left" w:pos="426"/>
        </w:tabs>
        <w:suppressAutoHyphens/>
        <w:rPr>
          <w:rFonts w:eastAsia="Times New Roman"/>
          <w:bCs/>
          <w:sz w:val="20"/>
          <w:szCs w:val="20"/>
          <w:lang w:eastAsia="ar-SA"/>
        </w:rPr>
      </w:pPr>
      <w:r w:rsidRPr="006B1556">
        <w:rPr>
          <w:rFonts w:eastAsia="Times New Roman"/>
          <w:bCs/>
          <w:sz w:val="20"/>
          <w:szCs w:val="20"/>
          <w:lang w:eastAsia="ar-SA"/>
        </w:rPr>
        <w:t xml:space="preserve">Zintegrowany system informatyczny, obsługiwany przez przeglądarkę internetową, umożliwiający </w:t>
      </w:r>
      <w:r w:rsidRPr="006B1556">
        <w:rPr>
          <w:rFonts w:eastAsia="Times New Roman"/>
          <w:bCs/>
          <w:sz w:val="20"/>
          <w:szCs w:val="20"/>
          <w:lang w:eastAsia="ar-SA"/>
        </w:rPr>
        <w:lastRenderedPageBreak/>
        <w:t>realizację e-usług oraz zadań wynikających z instrukcji kancelaryjnej</w:t>
      </w:r>
      <w:r w:rsidR="00144FFC">
        <w:rPr>
          <w:rFonts w:eastAsia="Times New Roman"/>
          <w:bCs/>
          <w:sz w:val="20"/>
          <w:szCs w:val="20"/>
          <w:lang w:eastAsia="ar-SA"/>
        </w:rPr>
        <w:t xml:space="preserve">. </w:t>
      </w:r>
      <w:r w:rsidRPr="006B1556">
        <w:rPr>
          <w:rFonts w:eastAsia="Times New Roman"/>
          <w:bCs/>
          <w:sz w:val="20"/>
          <w:szCs w:val="20"/>
          <w:lang w:eastAsia="ar-SA"/>
        </w:rPr>
        <w:t xml:space="preserve">System </w:t>
      </w:r>
      <w:r w:rsidR="00A73FEC" w:rsidRPr="006B1556">
        <w:rPr>
          <w:rFonts w:eastAsia="Times New Roman"/>
          <w:bCs/>
          <w:sz w:val="20"/>
          <w:szCs w:val="20"/>
          <w:lang w:eastAsia="ar-SA"/>
        </w:rPr>
        <w:t xml:space="preserve">musi </w:t>
      </w:r>
      <w:r w:rsidRPr="006B1556">
        <w:rPr>
          <w:rFonts w:eastAsia="Times New Roman"/>
          <w:bCs/>
          <w:sz w:val="20"/>
          <w:szCs w:val="20"/>
          <w:lang w:eastAsia="ar-SA"/>
        </w:rPr>
        <w:t>zapewnia</w:t>
      </w:r>
      <w:r w:rsidR="00A73FEC" w:rsidRPr="006B1556">
        <w:rPr>
          <w:rFonts w:eastAsia="Times New Roman"/>
          <w:bCs/>
          <w:sz w:val="20"/>
          <w:szCs w:val="20"/>
          <w:lang w:eastAsia="ar-SA"/>
        </w:rPr>
        <w:t>ć</w:t>
      </w:r>
      <w:r w:rsidRPr="006B1556">
        <w:rPr>
          <w:rFonts w:eastAsia="Times New Roman"/>
          <w:bCs/>
          <w:sz w:val="20"/>
          <w:szCs w:val="20"/>
          <w:lang w:eastAsia="ar-SA"/>
        </w:rPr>
        <w:t xml:space="preserve"> kompleksową obsługę Interesantów drogą elektroniczną poprzez wykorzystanie e-usług. System ma współpracować z systemami: </w:t>
      </w:r>
      <w:proofErr w:type="spellStart"/>
      <w:r w:rsidRPr="006B1556">
        <w:rPr>
          <w:rFonts w:eastAsia="Times New Roman"/>
          <w:bCs/>
          <w:sz w:val="20"/>
          <w:szCs w:val="20"/>
          <w:lang w:eastAsia="ar-SA"/>
        </w:rPr>
        <w:t>ePUAP</w:t>
      </w:r>
      <w:proofErr w:type="spellEnd"/>
      <w:r w:rsidR="00144FFC">
        <w:rPr>
          <w:rFonts w:eastAsia="Times New Roman"/>
          <w:bCs/>
          <w:sz w:val="20"/>
          <w:szCs w:val="20"/>
          <w:lang w:eastAsia="ar-SA"/>
        </w:rPr>
        <w:t xml:space="preserve"> i Cyfrowym Urzędem</w:t>
      </w:r>
      <w:r w:rsidR="00914AB3">
        <w:rPr>
          <w:rFonts w:eastAsia="Times New Roman"/>
          <w:bCs/>
          <w:sz w:val="20"/>
          <w:szCs w:val="20"/>
          <w:lang w:eastAsia="ar-SA"/>
        </w:rPr>
        <w:t xml:space="preserve">, </w:t>
      </w:r>
      <w:r w:rsidRPr="006B1556">
        <w:rPr>
          <w:rFonts w:eastAsia="Times New Roman"/>
          <w:bCs/>
          <w:sz w:val="20"/>
          <w:szCs w:val="20"/>
          <w:lang w:eastAsia="ar-SA"/>
        </w:rPr>
        <w:t xml:space="preserve">(w zakresie pobierania i wysyłania dokumentów elektronicznych), z BIP/WWW (w zakresie publikacji rejestrów i statusów spraw), </w:t>
      </w:r>
      <w:r w:rsidR="00144FFC">
        <w:rPr>
          <w:rFonts w:eastAsia="Times New Roman"/>
          <w:bCs/>
          <w:sz w:val="20"/>
          <w:szCs w:val="20"/>
          <w:lang w:eastAsia="ar-SA"/>
        </w:rPr>
        <w:t xml:space="preserve">                 </w:t>
      </w:r>
      <w:r w:rsidRPr="006B1556">
        <w:rPr>
          <w:rFonts w:eastAsia="Times New Roman"/>
          <w:bCs/>
          <w:sz w:val="20"/>
          <w:szCs w:val="20"/>
          <w:lang w:eastAsia="ar-SA"/>
        </w:rPr>
        <w:t xml:space="preserve">z </w:t>
      </w:r>
      <w:r w:rsidRPr="00144FFC">
        <w:rPr>
          <w:rFonts w:eastAsia="Times New Roman"/>
          <w:bCs/>
          <w:color w:val="auto"/>
          <w:sz w:val="20"/>
          <w:szCs w:val="20"/>
          <w:lang w:eastAsia="ar-SA"/>
        </w:rPr>
        <w:t xml:space="preserve">e-Nadawcą Poczty Polskiej </w:t>
      </w:r>
      <w:r w:rsidRPr="006B1556">
        <w:rPr>
          <w:rFonts w:eastAsia="Times New Roman"/>
          <w:bCs/>
          <w:sz w:val="20"/>
          <w:szCs w:val="20"/>
          <w:lang w:eastAsia="ar-SA"/>
        </w:rPr>
        <w:t xml:space="preserve">(w zakresie przekazywania korespondencji rejestrowanej), </w:t>
      </w:r>
      <w:r w:rsidRPr="005146B1">
        <w:rPr>
          <w:rFonts w:eastAsia="Times New Roman"/>
          <w:bCs/>
          <w:sz w:val="20"/>
          <w:szCs w:val="20"/>
          <w:lang w:eastAsia="ar-SA"/>
        </w:rPr>
        <w:t>z B</w:t>
      </w:r>
      <w:r w:rsidR="005146B1" w:rsidRPr="005146B1">
        <w:rPr>
          <w:rFonts w:eastAsia="Times New Roman"/>
          <w:bCs/>
          <w:sz w:val="20"/>
          <w:szCs w:val="20"/>
          <w:lang w:eastAsia="ar-SA"/>
        </w:rPr>
        <w:t xml:space="preserve">azą </w:t>
      </w:r>
      <w:r w:rsidRPr="005146B1">
        <w:rPr>
          <w:rFonts w:eastAsia="Times New Roman"/>
          <w:bCs/>
          <w:sz w:val="20"/>
          <w:szCs w:val="20"/>
          <w:lang w:eastAsia="ar-SA"/>
        </w:rPr>
        <w:t>I</w:t>
      </w:r>
      <w:r w:rsidR="005146B1" w:rsidRPr="005146B1">
        <w:rPr>
          <w:rFonts w:eastAsia="Times New Roman"/>
          <w:bCs/>
          <w:sz w:val="20"/>
          <w:szCs w:val="20"/>
          <w:lang w:eastAsia="ar-SA"/>
        </w:rPr>
        <w:t xml:space="preserve">nternetową </w:t>
      </w:r>
      <w:r w:rsidRPr="005146B1">
        <w:rPr>
          <w:rFonts w:eastAsia="Times New Roman"/>
          <w:bCs/>
          <w:sz w:val="20"/>
          <w:szCs w:val="20"/>
          <w:lang w:eastAsia="ar-SA"/>
        </w:rPr>
        <w:t>R</w:t>
      </w:r>
      <w:r w:rsidR="005146B1" w:rsidRPr="005146B1">
        <w:rPr>
          <w:rFonts w:eastAsia="Times New Roman"/>
          <w:bCs/>
          <w:sz w:val="20"/>
          <w:szCs w:val="20"/>
          <w:lang w:eastAsia="ar-SA"/>
        </w:rPr>
        <w:t xml:space="preserve">egon </w:t>
      </w:r>
      <w:r w:rsidRPr="005146B1">
        <w:rPr>
          <w:rFonts w:eastAsia="Times New Roman"/>
          <w:bCs/>
          <w:sz w:val="20"/>
          <w:szCs w:val="20"/>
          <w:lang w:eastAsia="ar-SA"/>
        </w:rPr>
        <w:t>/</w:t>
      </w:r>
      <w:r w:rsidR="005146B1" w:rsidRPr="005146B1">
        <w:rPr>
          <w:rFonts w:eastAsia="Times New Roman"/>
          <w:bCs/>
          <w:sz w:val="20"/>
          <w:szCs w:val="20"/>
          <w:lang w:eastAsia="ar-SA"/>
        </w:rPr>
        <w:t xml:space="preserve"> </w:t>
      </w:r>
      <w:r w:rsidRPr="005146B1">
        <w:rPr>
          <w:rFonts w:eastAsia="Times New Roman"/>
          <w:bCs/>
          <w:sz w:val="20"/>
          <w:szCs w:val="20"/>
          <w:lang w:eastAsia="ar-SA"/>
        </w:rPr>
        <w:t>GUS (w zakresie pobierania danych podmiotów)</w:t>
      </w:r>
      <w:r w:rsidR="00144FFC">
        <w:rPr>
          <w:rFonts w:eastAsia="Times New Roman"/>
          <w:bCs/>
          <w:sz w:val="20"/>
          <w:szCs w:val="20"/>
          <w:lang w:eastAsia="ar-SA"/>
        </w:rPr>
        <w:t xml:space="preserve">. </w:t>
      </w:r>
      <w:r w:rsidRPr="006B1556">
        <w:rPr>
          <w:rFonts w:eastAsia="Times New Roman"/>
          <w:bCs/>
          <w:sz w:val="20"/>
          <w:szCs w:val="20"/>
          <w:lang w:eastAsia="ar-SA"/>
        </w:rPr>
        <w:t xml:space="preserve">Wymagane dodatkowo wewnętrzne funkcjonalności - wewnętrzny moduł weryfikacji podpisu elektronicznego, archiwum elektroniczne, repozytorium dokumentów </w:t>
      </w:r>
      <w:r w:rsidR="00BE5C6E" w:rsidRPr="006B1556">
        <w:rPr>
          <w:rFonts w:eastAsia="Times New Roman"/>
          <w:bCs/>
          <w:sz w:val="20"/>
          <w:szCs w:val="20"/>
          <w:lang w:eastAsia="ar-SA"/>
        </w:rPr>
        <w:t>EZD</w:t>
      </w:r>
      <w:r w:rsidRPr="006B1556">
        <w:rPr>
          <w:rFonts w:eastAsia="Times New Roman"/>
          <w:bCs/>
          <w:sz w:val="20"/>
          <w:szCs w:val="20"/>
          <w:lang w:eastAsia="ar-SA"/>
        </w:rPr>
        <w:t xml:space="preserve">, </w:t>
      </w:r>
      <w:r w:rsidRPr="00144FFC">
        <w:rPr>
          <w:rFonts w:eastAsia="Times New Roman"/>
          <w:bCs/>
          <w:color w:val="auto"/>
          <w:sz w:val="20"/>
          <w:szCs w:val="20"/>
          <w:lang w:eastAsia="ar-SA"/>
        </w:rPr>
        <w:t>rejestracja czasu pracy</w:t>
      </w:r>
      <w:r w:rsidRPr="006B1556">
        <w:rPr>
          <w:rFonts w:eastAsia="Times New Roman"/>
          <w:bCs/>
          <w:sz w:val="20"/>
          <w:szCs w:val="20"/>
          <w:lang w:eastAsia="ar-SA"/>
        </w:rPr>
        <w:t>.</w:t>
      </w:r>
    </w:p>
    <w:bookmarkEnd w:id="1"/>
    <w:p w14:paraId="4C1C86C0" w14:textId="72C48F0B" w:rsidR="0030617E" w:rsidRPr="006B1556" w:rsidRDefault="0030617E" w:rsidP="00152251">
      <w:pPr>
        <w:rPr>
          <w:rFonts w:eastAsiaTheme="minorEastAsia"/>
          <w:sz w:val="20"/>
          <w:szCs w:val="20"/>
        </w:rPr>
      </w:pPr>
      <w:r w:rsidRPr="006B1556">
        <w:rPr>
          <w:rFonts w:eastAsiaTheme="minorEastAsia"/>
          <w:sz w:val="20"/>
          <w:szCs w:val="20"/>
        </w:rPr>
        <w:t xml:space="preserve">Wdrożenie </w:t>
      </w:r>
      <w:r w:rsidR="00A73FEC" w:rsidRPr="006B1556">
        <w:rPr>
          <w:rFonts w:eastAsiaTheme="minorEastAsia"/>
          <w:sz w:val="20"/>
          <w:szCs w:val="20"/>
        </w:rPr>
        <w:t>systemu</w:t>
      </w:r>
      <w:r w:rsidRPr="006B1556">
        <w:rPr>
          <w:rFonts w:eastAsiaTheme="minorEastAsia"/>
          <w:sz w:val="20"/>
          <w:szCs w:val="20"/>
        </w:rPr>
        <w:t xml:space="preserve"> </w:t>
      </w:r>
      <w:r w:rsidR="00BE5C6E" w:rsidRPr="006B1556">
        <w:rPr>
          <w:rFonts w:eastAsiaTheme="minorEastAsia"/>
          <w:sz w:val="20"/>
          <w:szCs w:val="20"/>
        </w:rPr>
        <w:t>EZD</w:t>
      </w:r>
      <w:r w:rsidRPr="006B1556">
        <w:rPr>
          <w:rFonts w:eastAsiaTheme="minorEastAsia"/>
          <w:sz w:val="20"/>
          <w:szCs w:val="20"/>
        </w:rPr>
        <w:t xml:space="preserve"> wspomoże pracę jednostki administracji w zakresie zarzą</w:t>
      </w:r>
      <w:r w:rsidR="00A73FEC" w:rsidRPr="006B1556">
        <w:rPr>
          <w:rFonts w:eastAsiaTheme="minorEastAsia"/>
          <w:sz w:val="20"/>
          <w:szCs w:val="20"/>
        </w:rPr>
        <w:t xml:space="preserve">dzania dokumentami, procesami, </w:t>
      </w:r>
      <w:r w:rsidRPr="006B1556">
        <w:rPr>
          <w:rFonts w:eastAsiaTheme="minorEastAsia"/>
          <w:sz w:val="20"/>
          <w:szCs w:val="20"/>
        </w:rPr>
        <w:t>informacją</w:t>
      </w:r>
      <w:r w:rsidR="00144FFC">
        <w:rPr>
          <w:rFonts w:eastAsiaTheme="minorEastAsia"/>
          <w:sz w:val="20"/>
          <w:szCs w:val="20"/>
        </w:rPr>
        <w:t>.</w:t>
      </w:r>
    </w:p>
    <w:p w14:paraId="1D6C33D4" w14:textId="77777777" w:rsidR="0030617E" w:rsidRPr="006B1556" w:rsidRDefault="0030617E" w:rsidP="00152251">
      <w:pPr>
        <w:autoSpaceDE w:val="0"/>
        <w:autoSpaceDN w:val="0"/>
        <w:contextualSpacing/>
        <w:rPr>
          <w:rFonts w:eastAsiaTheme="minorEastAsia"/>
          <w:b/>
          <w:bCs/>
          <w:sz w:val="20"/>
          <w:szCs w:val="20"/>
        </w:rPr>
      </w:pPr>
    </w:p>
    <w:p w14:paraId="5B0D16F1" w14:textId="5F8EDFFD" w:rsidR="0030617E" w:rsidRPr="00C52963" w:rsidRDefault="0030617E" w:rsidP="008D0A3A">
      <w:pPr>
        <w:pStyle w:val="Akapitzlist"/>
        <w:numPr>
          <w:ilvl w:val="3"/>
          <w:numId w:val="27"/>
        </w:numPr>
        <w:autoSpaceDE w:val="0"/>
        <w:autoSpaceDN w:val="0"/>
        <w:spacing w:before="80" w:after="80" w:line="240" w:lineRule="auto"/>
        <w:ind w:left="284" w:hanging="284"/>
        <w:rPr>
          <w:rFonts w:ascii="Arial" w:eastAsiaTheme="minorEastAsia" w:hAnsi="Arial" w:cs="Arial"/>
          <w:b/>
          <w:bCs/>
          <w:color w:val="0070C0"/>
        </w:rPr>
      </w:pPr>
      <w:r w:rsidRPr="00C52963">
        <w:rPr>
          <w:rFonts w:ascii="Arial" w:eastAsiaTheme="minorEastAsia" w:hAnsi="Arial" w:cs="Arial"/>
          <w:b/>
          <w:bCs/>
          <w:color w:val="0070C0"/>
        </w:rPr>
        <w:t xml:space="preserve">Podstawowe </w:t>
      </w:r>
      <w:r w:rsidR="00A73FEC" w:rsidRPr="00C52963">
        <w:rPr>
          <w:rFonts w:ascii="Arial" w:eastAsiaTheme="minorEastAsia" w:hAnsi="Arial" w:cs="Arial"/>
          <w:b/>
          <w:bCs/>
          <w:color w:val="0070C0"/>
        </w:rPr>
        <w:t xml:space="preserve">oczekiwane </w:t>
      </w:r>
      <w:r w:rsidRPr="00C52963">
        <w:rPr>
          <w:rFonts w:ascii="Arial" w:eastAsiaTheme="minorEastAsia" w:hAnsi="Arial" w:cs="Arial"/>
          <w:b/>
          <w:bCs/>
          <w:color w:val="0070C0"/>
        </w:rPr>
        <w:t>cechy systemu:</w:t>
      </w:r>
    </w:p>
    <w:p w14:paraId="07185D32" w14:textId="77777777" w:rsidR="009C6942" w:rsidRPr="006B1556" w:rsidRDefault="0030617E" w:rsidP="008D0A3A">
      <w:pPr>
        <w:pStyle w:val="Akapitzlist"/>
        <w:numPr>
          <w:ilvl w:val="0"/>
          <w:numId w:val="39"/>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wielowarstwowa i modułowa architektura,</w:t>
      </w:r>
    </w:p>
    <w:p w14:paraId="0F689286" w14:textId="77777777" w:rsidR="009C6942" w:rsidRPr="006B1556" w:rsidRDefault="0030617E" w:rsidP="008D0A3A">
      <w:pPr>
        <w:pStyle w:val="Akapitzlist"/>
        <w:numPr>
          <w:ilvl w:val="0"/>
          <w:numId w:val="39"/>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 xml:space="preserve">warstwy aplikacji: przeglądarka internetowa, warstwa serwera oraz warstwy bazy danych </w:t>
      </w:r>
      <w:r w:rsidR="009C6942" w:rsidRPr="006B1556">
        <w:rPr>
          <w:rFonts w:ascii="Arial" w:eastAsiaTheme="minorEastAsia" w:hAnsi="Arial" w:cs="Arial"/>
          <w:sz w:val="20"/>
          <w:szCs w:val="20"/>
        </w:rPr>
        <w:t xml:space="preserve">                       </w:t>
      </w:r>
      <w:r w:rsidRPr="006B1556">
        <w:rPr>
          <w:rFonts w:ascii="Arial" w:eastAsiaTheme="minorEastAsia" w:hAnsi="Arial" w:cs="Arial"/>
          <w:sz w:val="20"/>
          <w:szCs w:val="20"/>
        </w:rPr>
        <w:t>i warstwa kliencka,</w:t>
      </w:r>
    </w:p>
    <w:p w14:paraId="58B5D194" w14:textId="77777777" w:rsidR="009C6942" w:rsidRPr="006B1556" w:rsidRDefault="0030617E" w:rsidP="008D0A3A">
      <w:pPr>
        <w:pStyle w:val="Akapitzlist"/>
        <w:numPr>
          <w:ilvl w:val="0"/>
          <w:numId w:val="39"/>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 xml:space="preserve">poszczególne funkcjonalności systemu </w:t>
      </w:r>
      <w:r w:rsidR="00A73FEC" w:rsidRPr="006B1556">
        <w:rPr>
          <w:rFonts w:ascii="Arial" w:eastAsiaTheme="minorEastAsia" w:hAnsi="Arial" w:cs="Arial"/>
          <w:sz w:val="20"/>
          <w:szCs w:val="20"/>
        </w:rPr>
        <w:t>będą</w:t>
      </w:r>
      <w:r w:rsidRPr="006B1556">
        <w:rPr>
          <w:rFonts w:ascii="Arial" w:eastAsiaTheme="minorEastAsia" w:hAnsi="Arial" w:cs="Arial"/>
          <w:sz w:val="20"/>
          <w:szCs w:val="20"/>
        </w:rPr>
        <w:t xml:space="preserve"> pogrupowane i podzielone na powiązane/podobne jednostki funkcjonalne tj. na moduły,</w:t>
      </w:r>
    </w:p>
    <w:p w14:paraId="5AE4C426" w14:textId="77777777" w:rsidR="009C6942" w:rsidRPr="006B1556" w:rsidRDefault="00A73FEC" w:rsidP="008D0A3A">
      <w:pPr>
        <w:pStyle w:val="Akapitzlist"/>
        <w:numPr>
          <w:ilvl w:val="0"/>
          <w:numId w:val="39"/>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system zapewni</w:t>
      </w:r>
      <w:r w:rsidR="0030617E" w:rsidRPr="006B1556">
        <w:rPr>
          <w:rFonts w:ascii="Arial" w:eastAsiaTheme="minorEastAsia" w:hAnsi="Arial" w:cs="Arial"/>
          <w:sz w:val="20"/>
          <w:szCs w:val="20"/>
        </w:rPr>
        <w:t xml:space="preserve"> wysoki poziom bezpieczeństwa danych i użytkowania systemu,</w:t>
      </w:r>
    </w:p>
    <w:p w14:paraId="4ED8E9CB" w14:textId="77777777" w:rsidR="009C6942" w:rsidRPr="006B1556" w:rsidRDefault="0030617E" w:rsidP="008D0A3A">
      <w:pPr>
        <w:pStyle w:val="Akapitzlist"/>
        <w:numPr>
          <w:ilvl w:val="0"/>
          <w:numId w:val="39"/>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 xml:space="preserve">system </w:t>
      </w:r>
      <w:r w:rsidR="00A73FEC" w:rsidRPr="006B1556">
        <w:rPr>
          <w:rFonts w:ascii="Arial" w:eastAsiaTheme="minorEastAsia" w:hAnsi="Arial" w:cs="Arial"/>
          <w:sz w:val="20"/>
          <w:szCs w:val="20"/>
        </w:rPr>
        <w:t xml:space="preserve">musi </w:t>
      </w:r>
      <w:r w:rsidRPr="006B1556">
        <w:rPr>
          <w:rFonts w:ascii="Arial" w:eastAsiaTheme="minorEastAsia" w:hAnsi="Arial" w:cs="Arial"/>
          <w:sz w:val="20"/>
          <w:szCs w:val="20"/>
        </w:rPr>
        <w:t>działa</w:t>
      </w:r>
      <w:r w:rsidR="00A73FEC" w:rsidRPr="006B1556">
        <w:rPr>
          <w:rFonts w:ascii="Arial" w:eastAsiaTheme="minorEastAsia" w:hAnsi="Arial" w:cs="Arial"/>
          <w:sz w:val="20"/>
          <w:szCs w:val="20"/>
        </w:rPr>
        <w:t>ć</w:t>
      </w:r>
      <w:r w:rsidRPr="006B1556">
        <w:rPr>
          <w:rFonts w:ascii="Arial" w:eastAsiaTheme="minorEastAsia" w:hAnsi="Arial" w:cs="Arial"/>
          <w:sz w:val="20"/>
          <w:szCs w:val="20"/>
        </w:rPr>
        <w:t xml:space="preserve"> w modelu klient-serwer,</w:t>
      </w:r>
    </w:p>
    <w:p w14:paraId="451A7E0A" w14:textId="77777777" w:rsidR="009C6942" w:rsidRPr="006B1556" w:rsidRDefault="0030617E" w:rsidP="008D0A3A">
      <w:pPr>
        <w:pStyle w:val="Akapitzlist"/>
        <w:numPr>
          <w:ilvl w:val="0"/>
          <w:numId w:val="39"/>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 xml:space="preserve">system </w:t>
      </w:r>
      <w:r w:rsidR="00A73FEC" w:rsidRPr="006B1556">
        <w:rPr>
          <w:rFonts w:ascii="Arial" w:eastAsiaTheme="minorEastAsia" w:hAnsi="Arial" w:cs="Arial"/>
          <w:sz w:val="20"/>
          <w:szCs w:val="20"/>
        </w:rPr>
        <w:t xml:space="preserve">musi </w:t>
      </w:r>
      <w:r w:rsidRPr="006B1556">
        <w:rPr>
          <w:rFonts w:ascii="Arial" w:eastAsiaTheme="minorEastAsia" w:hAnsi="Arial" w:cs="Arial"/>
          <w:sz w:val="20"/>
          <w:szCs w:val="20"/>
        </w:rPr>
        <w:t>pozwala</w:t>
      </w:r>
      <w:r w:rsidR="00A73FEC" w:rsidRPr="006B1556">
        <w:rPr>
          <w:rFonts w:ascii="Arial" w:eastAsiaTheme="minorEastAsia" w:hAnsi="Arial" w:cs="Arial"/>
          <w:sz w:val="20"/>
          <w:szCs w:val="20"/>
        </w:rPr>
        <w:t>ć</w:t>
      </w:r>
      <w:r w:rsidRPr="006B1556">
        <w:rPr>
          <w:rFonts w:ascii="Arial" w:eastAsiaTheme="minorEastAsia" w:hAnsi="Arial" w:cs="Arial"/>
          <w:sz w:val="20"/>
          <w:szCs w:val="20"/>
        </w:rPr>
        <w:t xml:space="preserve"> na wykonywanie kopii zapasowych całej konfiguracji systemu oraz wszystkich obsługiwanych dokumentów i plików,</w:t>
      </w:r>
    </w:p>
    <w:p w14:paraId="59D0E600" w14:textId="162E54F9" w:rsidR="0030617E" w:rsidRPr="006B1556" w:rsidRDefault="0030617E" w:rsidP="008D0A3A">
      <w:pPr>
        <w:pStyle w:val="Akapitzlist"/>
        <w:numPr>
          <w:ilvl w:val="0"/>
          <w:numId w:val="39"/>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 xml:space="preserve">system </w:t>
      </w:r>
      <w:r w:rsidR="00A73FEC" w:rsidRPr="006B1556">
        <w:rPr>
          <w:rFonts w:ascii="Arial" w:eastAsiaTheme="minorEastAsia" w:hAnsi="Arial" w:cs="Arial"/>
          <w:sz w:val="20"/>
          <w:szCs w:val="20"/>
        </w:rPr>
        <w:t xml:space="preserve">musi </w:t>
      </w:r>
      <w:r w:rsidR="002F304A" w:rsidRPr="006B1556">
        <w:rPr>
          <w:rFonts w:ascii="Arial" w:eastAsiaTheme="minorEastAsia" w:hAnsi="Arial" w:cs="Arial"/>
          <w:sz w:val="20"/>
          <w:szCs w:val="20"/>
        </w:rPr>
        <w:t>być zgodny</w:t>
      </w:r>
      <w:r w:rsidRPr="006B1556">
        <w:rPr>
          <w:rFonts w:ascii="Arial" w:eastAsiaTheme="minorEastAsia" w:hAnsi="Arial" w:cs="Arial"/>
          <w:sz w:val="20"/>
          <w:szCs w:val="20"/>
        </w:rPr>
        <w:t xml:space="preserve"> z Instrukcją Kancelaryjną</w:t>
      </w:r>
      <w:r w:rsidR="006D7EEC" w:rsidRPr="006B1556">
        <w:rPr>
          <w:rFonts w:ascii="Arial" w:eastAsiaTheme="minorEastAsia" w:hAnsi="Arial" w:cs="Arial"/>
          <w:sz w:val="20"/>
          <w:szCs w:val="20"/>
        </w:rPr>
        <w:t xml:space="preserve">, </w:t>
      </w:r>
      <w:r w:rsidR="006D7EEC" w:rsidRPr="00144FFC">
        <w:rPr>
          <w:rFonts w:ascii="Arial" w:eastAsiaTheme="minorEastAsia" w:hAnsi="Arial" w:cs="Arial"/>
          <w:sz w:val="20"/>
          <w:szCs w:val="20"/>
        </w:rPr>
        <w:t>Instrukcją Archiwalną oraz JRWA obowiązującymi w Starostwie Powiatowym w Ostródzie</w:t>
      </w:r>
      <w:r w:rsidRPr="00144FFC">
        <w:rPr>
          <w:rFonts w:ascii="Arial" w:eastAsiaTheme="minorEastAsia" w:hAnsi="Arial" w:cs="Arial"/>
          <w:sz w:val="20"/>
          <w:szCs w:val="20"/>
        </w:rPr>
        <w:t>.</w:t>
      </w:r>
      <w:r w:rsidR="006D7EEC" w:rsidRPr="00144FFC">
        <w:rPr>
          <w:rFonts w:ascii="Arial" w:eastAsiaTheme="minorEastAsia" w:hAnsi="Arial" w:cs="Arial"/>
          <w:sz w:val="20"/>
          <w:szCs w:val="20"/>
        </w:rPr>
        <w:t xml:space="preserve"> Wskazane dokumenty zostaną udostępnione Wykonawcy usługi przez Zamawiającego.</w:t>
      </w:r>
    </w:p>
    <w:p w14:paraId="564BF63B" w14:textId="77777777" w:rsidR="00FB462A" w:rsidRPr="006B1556" w:rsidRDefault="00FB462A" w:rsidP="00152251">
      <w:pPr>
        <w:pStyle w:val="Akapitzlist"/>
        <w:autoSpaceDE w:val="0"/>
        <w:autoSpaceDN w:val="0"/>
        <w:spacing w:before="80" w:after="80" w:line="240" w:lineRule="auto"/>
        <w:contextualSpacing w:val="0"/>
        <w:rPr>
          <w:rFonts w:ascii="Arial" w:eastAsiaTheme="minorEastAsia" w:hAnsi="Arial" w:cs="Arial"/>
          <w:sz w:val="20"/>
          <w:szCs w:val="20"/>
        </w:rPr>
      </w:pPr>
    </w:p>
    <w:p w14:paraId="700DB1AC" w14:textId="01016C49" w:rsidR="00A73FEC" w:rsidRPr="00C52963" w:rsidRDefault="0030617E" w:rsidP="008D0A3A">
      <w:pPr>
        <w:pStyle w:val="Akapitzlist"/>
        <w:numPr>
          <w:ilvl w:val="3"/>
          <w:numId w:val="27"/>
        </w:numPr>
        <w:autoSpaceDE w:val="0"/>
        <w:autoSpaceDN w:val="0"/>
        <w:spacing w:before="80" w:after="80" w:line="240" w:lineRule="auto"/>
        <w:ind w:left="284" w:hanging="284"/>
        <w:rPr>
          <w:rFonts w:ascii="Arial" w:eastAsiaTheme="minorEastAsia" w:hAnsi="Arial" w:cs="Arial"/>
          <w:b/>
          <w:bCs/>
          <w:color w:val="0070C0"/>
        </w:rPr>
      </w:pPr>
      <w:r w:rsidRPr="00C52963">
        <w:rPr>
          <w:rFonts w:ascii="Arial" w:eastAsiaTheme="minorEastAsia" w:hAnsi="Arial" w:cs="Arial"/>
          <w:b/>
          <w:bCs/>
          <w:color w:val="0070C0"/>
        </w:rPr>
        <w:t xml:space="preserve">Podstawowe </w:t>
      </w:r>
      <w:r w:rsidR="00A73FEC" w:rsidRPr="00C52963">
        <w:rPr>
          <w:rFonts w:ascii="Arial" w:eastAsiaTheme="minorEastAsia" w:hAnsi="Arial" w:cs="Arial"/>
          <w:b/>
          <w:bCs/>
          <w:color w:val="0070C0"/>
        </w:rPr>
        <w:t>oczekiwane moduły funkcjonalne systemu:</w:t>
      </w:r>
    </w:p>
    <w:p w14:paraId="3CF6240A" w14:textId="6B612D9E" w:rsidR="00A73FEC" w:rsidRPr="006B1556" w:rsidRDefault="0030617E" w:rsidP="008D0A3A">
      <w:pPr>
        <w:pStyle w:val="Akapitzlist"/>
        <w:numPr>
          <w:ilvl w:val="0"/>
          <w:numId w:val="23"/>
        </w:numPr>
        <w:autoSpaceDE w:val="0"/>
        <w:autoSpaceDN w:val="0"/>
        <w:spacing w:before="80" w:after="80" w:line="240" w:lineRule="auto"/>
        <w:ind w:left="284" w:hanging="284"/>
        <w:rPr>
          <w:rFonts w:ascii="Arial" w:eastAsiaTheme="minorEastAsia" w:hAnsi="Arial" w:cs="Arial"/>
          <w:b/>
          <w:bCs/>
          <w:sz w:val="20"/>
          <w:szCs w:val="20"/>
        </w:rPr>
      </w:pPr>
      <w:r w:rsidRPr="006B1556">
        <w:rPr>
          <w:rFonts w:ascii="Arial" w:eastAsiaTheme="minorEastAsia" w:hAnsi="Arial" w:cs="Arial"/>
          <w:sz w:val="20"/>
          <w:szCs w:val="20"/>
        </w:rPr>
        <w:t>zarządzanie dokumentami elektronicznymi,</w:t>
      </w:r>
    </w:p>
    <w:p w14:paraId="54C96EE8" w14:textId="77777777" w:rsidR="00A73FEC"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zarządzanie procesami obiegu dokumentów elektronicznych,</w:t>
      </w:r>
    </w:p>
    <w:p w14:paraId="42905FE4" w14:textId="1CFCD3A0" w:rsidR="00A73FEC"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zarządzanie integracją z kanałami dostępu (e-mail, skaner, załącznik, fax, dokumenty utworzone w systemie e-PUAP</w:t>
      </w:r>
      <w:r w:rsidR="00BE5C6E" w:rsidRPr="006B1556">
        <w:rPr>
          <w:rFonts w:ascii="Arial" w:eastAsiaTheme="minorEastAsia" w:hAnsi="Arial" w:cs="Arial"/>
          <w:sz w:val="20"/>
          <w:szCs w:val="20"/>
        </w:rPr>
        <w:t>, utworzone w portalu Cyfrowego Urzędu Zamawiającego</w:t>
      </w:r>
      <w:r w:rsidRPr="006B1556">
        <w:rPr>
          <w:rFonts w:ascii="Arial" w:eastAsiaTheme="minorEastAsia" w:hAnsi="Arial" w:cs="Arial"/>
          <w:sz w:val="20"/>
          <w:szCs w:val="20"/>
        </w:rPr>
        <w:t>),</w:t>
      </w:r>
    </w:p>
    <w:p w14:paraId="71B980B0" w14:textId="77777777" w:rsidR="00A73FEC"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zarządzanie użytkownikami i uprawnieniami,</w:t>
      </w:r>
    </w:p>
    <w:p w14:paraId="1180544F" w14:textId="77777777" w:rsidR="00A73FEC"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obsługa podpisu elektronicznego,</w:t>
      </w:r>
    </w:p>
    <w:p w14:paraId="630FA8AA" w14:textId="67353827" w:rsidR="00A73FEC"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tworzenie raportów/statystyk</w:t>
      </w:r>
      <w:r w:rsidR="00790D25">
        <w:rPr>
          <w:rFonts w:ascii="Arial" w:eastAsiaTheme="minorEastAsia" w:hAnsi="Arial" w:cs="Arial"/>
          <w:sz w:val="20"/>
          <w:szCs w:val="20"/>
        </w:rPr>
        <w:t xml:space="preserve"> umożliwiających monitorowanie wskaźników rezultatu</w:t>
      </w:r>
      <w:r w:rsidRPr="006B1556">
        <w:rPr>
          <w:rFonts w:ascii="Arial" w:eastAsiaTheme="minorEastAsia" w:hAnsi="Arial" w:cs="Arial"/>
          <w:sz w:val="20"/>
          <w:szCs w:val="20"/>
        </w:rPr>
        <w:t>,</w:t>
      </w:r>
    </w:p>
    <w:p w14:paraId="7345816A" w14:textId="77777777" w:rsidR="00A73FEC"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zarządzanie bazą danych,</w:t>
      </w:r>
    </w:p>
    <w:p w14:paraId="7C2C6F14" w14:textId="77777777" w:rsidR="00A73FEC"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archiwum zakładowe,</w:t>
      </w:r>
    </w:p>
    <w:p w14:paraId="30289268" w14:textId="77777777" w:rsidR="00BD26BB" w:rsidRPr="006B1556" w:rsidRDefault="0030617E" w:rsidP="008D0A3A">
      <w:pPr>
        <w:pStyle w:val="Akapitzlist"/>
        <w:numPr>
          <w:ilvl w:val="0"/>
          <w:numId w:val="23"/>
        </w:numPr>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zarządzanie plikami oraz kopią zapasową</w:t>
      </w:r>
      <w:r w:rsidR="00FB462A" w:rsidRPr="006B1556">
        <w:rPr>
          <w:rFonts w:ascii="Arial" w:eastAsiaTheme="minorEastAsia" w:hAnsi="Arial" w:cs="Arial"/>
          <w:sz w:val="20"/>
          <w:szCs w:val="20"/>
        </w:rPr>
        <w:t>,</w:t>
      </w:r>
    </w:p>
    <w:p w14:paraId="5A63DE0E" w14:textId="3512E003" w:rsidR="0030617E" w:rsidRPr="006B1556" w:rsidRDefault="00BD26BB" w:rsidP="008D0A3A">
      <w:pPr>
        <w:pStyle w:val="Akapitzlist"/>
        <w:numPr>
          <w:ilvl w:val="0"/>
          <w:numId w:val="23"/>
        </w:numPr>
        <w:tabs>
          <w:tab w:val="left" w:pos="426"/>
        </w:tabs>
        <w:autoSpaceDE w:val="0"/>
        <w:autoSpaceDN w:val="0"/>
        <w:spacing w:before="80" w:after="80" w:line="240" w:lineRule="auto"/>
        <w:ind w:left="284" w:hanging="284"/>
        <w:contextualSpacing w:val="0"/>
        <w:rPr>
          <w:rFonts w:ascii="Arial" w:eastAsiaTheme="minorEastAsia" w:hAnsi="Arial" w:cs="Arial"/>
          <w:b/>
          <w:bCs/>
          <w:sz w:val="20"/>
          <w:szCs w:val="20"/>
        </w:rPr>
      </w:pPr>
      <w:r w:rsidRPr="006B1556">
        <w:rPr>
          <w:rFonts w:ascii="Arial" w:eastAsiaTheme="minorEastAsia" w:hAnsi="Arial" w:cs="Arial"/>
          <w:sz w:val="20"/>
          <w:szCs w:val="20"/>
        </w:rPr>
        <w:t>z</w:t>
      </w:r>
      <w:r w:rsidR="00A73FEC" w:rsidRPr="006B1556">
        <w:rPr>
          <w:rFonts w:ascii="Arial" w:eastAsiaTheme="minorEastAsia" w:hAnsi="Arial" w:cs="Arial"/>
          <w:sz w:val="20"/>
          <w:szCs w:val="20"/>
        </w:rPr>
        <w:t>arządzanie rejestrami</w:t>
      </w:r>
      <w:r w:rsidR="00FB462A" w:rsidRPr="006B1556">
        <w:rPr>
          <w:rFonts w:ascii="Arial" w:eastAsiaTheme="minorEastAsia" w:hAnsi="Arial" w:cs="Arial"/>
          <w:sz w:val="20"/>
          <w:szCs w:val="20"/>
        </w:rPr>
        <w:t>.</w:t>
      </w:r>
    </w:p>
    <w:p w14:paraId="0E5D959E" w14:textId="77777777" w:rsidR="00FB462A" w:rsidRPr="006B1556" w:rsidRDefault="00FB462A" w:rsidP="00152251">
      <w:pPr>
        <w:pStyle w:val="Akapitzlist"/>
        <w:autoSpaceDE w:val="0"/>
        <w:autoSpaceDN w:val="0"/>
        <w:spacing w:before="80" w:after="80" w:line="240" w:lineRule="auto"/>
        <w:contextualSpacing w:val="0"/>
        <w:rPr>
          <w:rFonts w:ascii="Arial" w:eastAsiaTheme="minorEastAsia" w:hAnsi="Arial" w:cs="Arial"/>
          <w:b/>
          <w:bCs/>
          <w:color w:val="0070C0"/>
          <w:sz w:val="20"/>
          <w:szCs w:val="20"/>
        </w:rPr>
      </w:pPr>
    </w:p>
    <w:p w14:paraId="444A9DA5" w14:textId="49C6B09A" w:rsidR="0030617E" w:rsidRPr="00203E4A" w:rsidRDefault="0030617E" w:rsidP="008D0A3A">
      <w:pPr>
        <w:pStyle w:val="Akapitzlist"/>
        <w:numPr>
          <w:ilvl w:val="3"/>
          <w:numId w:val="27"/>
        </w:numPr>
        <w:autoSpaceDE w:val="0"/>
        <w:autoSpaceDN w:val="0"/>
        <w:spacing w:before="80" w:after="80" w:line="240" w:lineRule="auto"/>
        <w:ind w:left="284" w:hanging="284"/>
        <w:rPr>
          <w:rFonts w:ascii="Arial" w:eastAsiaTheme="minorEastAsia" w:hAnsi="Arial" w:cs="Arial"/>
          <w:b/>
          <w:bCs/>
          <w:color w:val="0070C0"/>
        </w:rPr>
      </w:pPr>
      <w:r w:rsidRPr="00203E4A">
        <w:rPr>
          <w:rFonts w:ascii="Arial" w:eastAsiaTheme="minorEastAsia" w:hAnsi="Arial" w:cs="Arial"/>
          <w:b/>
          <w:bCs/>
          <w:color w:val="0070C0"/>
        </w:rPr>
        <w:t>Podstawowe wymagania funkcjonalne systemu:</w:t>
      </w:r>
    </w:p>
    <w:p w14:paraId="7E7EEEFD" w14:textId="2B879238" w:rsidR="00203E4A" w:rsidRPr="000525FE" w:rsidRDefault="0030617E"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bCs/>
          <w:sz w:val="20"/>
          <w:szCs w:val="20"/>
        </w:rPr>
      </w:pPr>
      <w:r w:rsidRPr="000525FE">
        <w:rPr>
          <w:rFonts w:ascii="Arial" w:eastAsiaTheme="minorEastAsia" w:hAnsi="Arial" w:cs="Arial"/>
          <w:bCs/>
          <w:sz w:val="20"/>
          <w:szCs w:val="20"/>
        </w:rPr>
        <w:t>możliwość elektronicznego obieg</w:t>
      </w:r>
      <w:r w:rsidR="00A52922">
        <w:rPr>
          <w:rFonts w:ascii="Arial" w:eastAsiaTheme="minorEastAsia" w:hAnsi="Arial" w:cs="Arial"/>
          <w:bCs/>
          <w:sz w:val="20"/>
          <w:szCs w:val="20"/>
        </w:rPr>
        <w:t>u</w:t>
      </w:r>
      <w:r w:rsidRPr="000525FE">
        <w:rPr>
          <w:rFonts w:ascii="Arial" w:eastAsiaTheme="minorEastAsia" w:hAnsi="Arial" w:cs="Arial"/>
          <w:bCs/>
          <w:sz w:val="20"/>
          <w:szCs w:val="20"/>
        </w:rPr>
        <w:t xml:space="preserve"> dokumentów </w:t>
      </w:r>
      <w:r w:rsidR="002237C9" w:rsidRPr="000525FE">
        <w:rPr>
          <w:rFonts w:ascii="Arial" w:eastAsiaTheme="minorEastAsia" w:hAnsi="Arial" w:cs="Arial"/>
          <w:bCs/>
          <w:sz w:val="20"/>
          <w:szCs w:val="20"/>
        </w:rPr>
        <w:t>w strukturze organizacyjnej Starostwa Powiatowego w Ostródzie oraz  na wszystkich stanowiskach pracy objętych system EZD tj</w:t>
      </w:r>
      <w:r w:rsidR="00203E4A" w:rsidRPr="000525FE">
        <w:rPr>
          <w:rFonts w:ascii="Arial" w:eastAsiaTheme="minorEastAsia" w:hAnsi="Arial" w:cs="Arial"/>
          <w:bCs/>
          <w:sz w:val="20"/>
          <w:szCs w:val="20"/>
        </w:rPr>
        <w:t>.:</w:t>
      </w:r>
    </w:p>
    <w:p w14:paraId="3742FB6B" w14:textId="6B36960F" w:rsidR="00203E4A" w:rsidRPr="000525FE" w:rsidRDefault="00203E4A" w:rsidP="008D0A3A">
      <w:pPr>
        <w:pStyle w:val="Akapitzlist"/>
        <w:numPr>
          <w:ilvl w:val="0"/>
          <w:numId w:val="148"/>
        </w:numPr>
        <w:autoSpaceDE w:val="0"/>
        <w:autoSpaceDN w:val="0"/>
        <w:spacing w:before="80" w:after="80" w:line="240" w:lineRule="auto"/>
        <w:ind w:left="426" w:hanging="142"/>
        <w:rPr>
          <w:rFonts w:ascii="Arial" w:eastAsiaTheme="minorEastAsia" w:hAnsi="Arial" w:cs="Arial"/>
          <w:bCs/>
          <w:sz w:val="20"/>
          <w:szCs w:val="20"/>
        </w:rPr>
      </w:pPr>
      <w:r w:rsidRPr="000525FE">
        <w:rPr>
          <w:rFonts w:ascii="Arial" w:eastAsiaTheme="minorEastAsia" w:hAnsi="Arial" w:cs="Arial"/>
          <w:bCs/>
          <w:sz w:val="20"/>
          <w:szCs w:val="20"/>
        </w:rPr>
        <w:t>pomiędzy stanowiskami pracy danego wydziału,</w:t>
      </w:r>
    </w:p>
    <w:p w14:paraId="15A6B862" w14:textId="77777777" w:rsidR="00203E4A" w:rsidRPr="000525FE" w:rsidRDefault="002237C9" w:rsidP="008D0A3A">
      <w:pPr>
        <w:pStyle w:val="Akapitzlist"/>
        <w:numPr>
          <w:ilvl w:val="0"/>
          <w:numId w:val="148"/>
        </w:numPr>
        <w:autoSpaceDE w:val="0"/>
        <w:autoSpaceDN w:val="0"/>
        <w:spacing w:before="80" w:after="80" w:line="240" w:lineRule="auto"/>
        <w:ind w:left="426" w:hanging="142"/>
        <w:rPr>
          <w:rFonts w:ascii="Arial" w:eastAsiaTheme="minorEastAsia" w:hAnsi="Arial" w:cs="Arial"/>
          <w:bCs/>
          <w:sz w:val="20"/>
          <w:szCs w:val="20"/>
        </w:rPr>
      </w:pPr>
      <w:r w:rsidRPr="000525FE">
        <w:rPr>
          <w:rFonts w:ascii="Arial" w:eastAsiaTheme="minorEastAsia" w:hAnsi="Arial" w:cs="Arial"/>
          <w:bCs/>
          <w:sz w:val="20"/>
          <w:szCs w:val="20"/>
        </w:rPr>
        <w:t xml:space="preserve">pomiędzy stanowiskami pracy różnych </w:t>
      </w:r>
      <w:r w:rsidR="00203E4A" w:rsidRPr="000525FE">
        <w:rPr>
          <w:rFonts w:ascii="Arial" w:eastAsiaTheme="minorEastAsia" w:hAnsi="Arial" w:cs="Arial"/>
          <w:bCs/>
          <w:sz w:val="20"/>
          <w:szCs w:val="20"/>
        </w:rPr>
        <w:t>w</w:t>
      </w:r>
      <w:r w:rsidRPr="000525FE">
        <w:rPr>
          <w:rFonts w:ascii="Arial" w:eastAsiaTheme="minorEastAsia" w:hAnsi="Arial" w:cs="Arial"/>
          <w:bCs/>
          <w:sz w:val="20"/>
          <w:szCs w:val="20"/>
        </w:rPr>
        <w:t xml:space="preserve">ydziałów, </w:t>
      </w:r>
    </w:p>
    <w:p w14:paraId="4B4C277F" w14:textId="1D016A29" w:rsidR="002237C9" w:rsidRPr="000525FE" w:rsidRDefault="002237C9" w:rsidP="008D0A3A">
      <w:pPr>
        <w:pStyle w:val="Akapitzlist"/>
        <w:numPr>
          <w:ilvl w:val="0"/>
          <w:numId w:val="148"/>
        </w:numPr>
        <w:autoSpaceDE w:val="0"/>
        <w:autoSpaceDN w:val="0"/>
        <w:spacing w:before="80" w:after="80" w:line="240" w:lineRule="auto"/>
        <w:ind w:left="426" w:hanging="142"/>
        <w:rPr>
          <w:rFonts w:ascii="Arial" w:eastAsiaTheme="minorEastAsia" w:hAnsi="Arial" w:cs="Arial"/>
          <w:bCs/>
          <w:sz w:val="20"/>
          <w:szCs w:val="20"/>
        </w:rPr>
      </w:pPr>
      <w:r w:rsidRPr="000525FE">
        <w:rPr>
          <w:rFonts w:ascii="Arial" w:eastAsiaTheme="minorEastAsia" w:hAnsi="Arial" w:cs="Arial"/>
          <w:bCs/>
          <w:sz w:val="20"/>
          <w:szCs w:val="20"/>
        </w:rPr>
        <w:t xml:space="preserve">pomiędzy stanowiskami pracy każdego Wydziału a sekretariatem/kierownictwem jednostki </w:t>
      </w:r>
      <w:r w:rsidR="00203E4A" w:rsidRPr="000525FE">
        <w:rPr>
          <w:rFonts w:ascii="Arial" w:eastAsiaTheme="minorEastAsia" w:hAnsi="Arial" w:cs="Arial"/>
          <w:bCs/>
          <w:sz w:val="20"/>
          <w:szCs w:val="20"/>
        </w:rPr>
        <w:t>/</w:t>
      </w:r>
      <w:r w:rsidRPr="000525FE">
        <w:rPr>
          <w:rFonts w:ascii="Arial" w:eastAsiaTheme="minorEastAsia" w:hAnsi="Arial" w:cs="Arial"/>
          <w:bCs/>
          <w:sz w:val="20"/>
          <w:szCs w:val="20"/>
        </w:rPr>
        <w:t xml:space="preserve"> obsługą prawną. </w:t>
      </w:r>
    </w:p>
    <w:p w14:paraId="51DBC316" w14:textId="360E3918" w:rsidR="00A73FEC" w:rsidRPr="000525FE" w:rsidRDefault="002237C9" w:rsidP="002237C9">
      <w:pPr>
        <w:pStyle w:val="Akapitzlist"/>
        <w:autoSpaceDE w:val="0"/>
        <w:autoSpaceDN w:val="0"/>
        <w:spacing w:before="80" w:after="80" w:line="240" w:lineRule="auto"/>
        <w:ind w:left="284"/>
        <w:contextualSpacing w:val="0"/>
        <w:rPr>
          <w:rFonts w:ascii="Arial" w:eastAsiaTheme="minorEastAsia" w:hAnsi="Arial" w:cs="Arial"/>
          <w:bCs/>
          <w:sz w:val="20"/>
          <w:szCs w:val="20"/>
        </w:rPr>
      </w:pPr>
      <w:r w:rsidRPr="000525FE">
        <w:rPr>
          <w:rFonts w:ascii="Arial" w:eastAsiaTheme="minorEastAsia" w:hAnsi="Arial" w:cs="Arial"/>
          <w:bCs/>
          <w:sz w:val="20"/>
          <w:szCs w:val="20"/>
        </w:rPr>
        <w:t xml:space="preserve">Schemat elektronicznego obiegu obejmuje również samodzielne stanowiska pracy oraz Oddział Zamiejscowy w Morągu. </w:t>
      </w:r>
    </w:p>
    <w:p w14:paraId="07CDFC06" w14:textId="136FC17C" w:rsidR="00A73FEC" w:rsidRPr="00A846E0" w:rsidRDefault="0030617E"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sz w:val="20"/>
          <w:szCs w:val="20"/>
        </w:rPr>
      </w:pPr>
      <w:r w:rsidRPr="00A846E0">
        <w:rPr>
          <w:rFonts w:ascii="Arial" w:eastAsiaTheme="minorEastAsia" w:hAnsi="Arial" w:cs="Arial"/>
          <w:sz w:val="20"/>
          <w:szCs w:val="20"/>
        </w:rPr>
        <w:t>możliwość przyjęcia dokumentu do obiegu z różnych źródeł np. skan dokumentu, poczta e-mail, plik wgrany do systemu w różnych formatach (formaty biurowe</w:t>
      </w:r>
      <w:r w:rsidR="006069CA" w:rsidRPr="00A846E0">
        <w:rPr>
          <w:rFonts w:ascii="Arial" w:eastAsiaTheme="minorEastAsia" w:hAnsi="Arial" w:cs="Arial"/>
          <w:sz w:val="20"/>
          <w:szCs w:val="20"/>
        </w:rPr>
        <w:t xml:space="preserve"> – np. DOCX lub RTF</w:t>
      </w:r>
      <w:r w:rsidRPr="00A846E0">
        <w:rPr>
          <w:rFonts w:ascii="Arial" w:eastAsiaTheme="minorEastAsia" w:hAnsi="Arial" w:cs="Arial"/>
          <w:sz w:val="20"/>
          <w:szCs w:val="20"/>
        </w:rPr>
        <w:t>, format PDF), plik do</w:t>
      </w:r>
      <w:r w:rsidR="00A73FEC" w:rsidRPr="00A846E0">
        <w:rPr>
          <w:rFonts w:ascii="Arial" w:eastAsiaTheme="minorEastAsia" w:hAnsi="Arial" w:cs="Arial"/>
          <w:sz w:val="20"/>
          <w:szCs w:val="20"/>
        </w:rPr>
        <w:t>dany ręcznie do systemu, e-PUAP</w:t>
      </w:r>
      <w:r w:rsidR="00A846E0">
        <w:rPr>
          <w:rFonts w:ascii="Arial" w:eastAsiaTheme="minorEastAsia" w:hAnsi="Arial" w:cs="Arial"/>
          <w:sz w:val="20"/>
          <w:szCs w:val="20"/>
        </w:rPr>
        <w:t>,</w:t>
      </w:r>
    </w:p>
    <w:p w14:paraId="14797C02" w14:textId="77777777" w:rsidR="00A73FEC" w:rsidRPr="006B1556" w:rsidRDefault="0030617E"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sz w:val="20"/>
          <w:szCs w:val="20"/>
        </w:rPr>
      </w:pPr>
      <w:r w:rsidRPr="006B1556">
        <w:rPr>
          <w:rFonts w:ascii="Arial" w:eastAsiaTheme="minorEastAsia" w:hAnsi="Arial" w:cs="Arial"/>
          <w:sz w:val="20"/>
          <w:szCs w:val="20"/>
        </w:rPr>
        <w:t>możliwość wersjonowania tzn. śledzenie poszczególnych wersji dokumentów ze wskazaniem co najmniej daty, użytkownika oraz unikalnego identyfikatora dokumentu,</w:t>
      </w:r>
    </w:p>
    <w:p w14:paraId="3530D6AC" w14:textId="77777777" w:rsidR="00A73FEC" w:rsidRPr="00203E4A" w:rsidRDefault="0030617E"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sz w:val="20"/>
          <w:szCs w:val="20"/>
        </w:rPr>
      </w:pPr>
      <w:r w:rsidRPr="00203E4A">
        <w:rPr>
          <w:rFonts w:ascii="Arial" w:eastAsiaTheme="minorEastAsia" w:hAnsi="Arial" w:cs="Arial"/>
          <w:sz w:val="20"/>
          <w:szCs w:val="20"/>
        </w:rPr>
        <w:t>integracja z pakietami biurowymi i podstawowymi aplikacjami takimi jak przeglądarki plików pdf,</w:t>
      </w:r>
    </w:p>
    <w:p w14:paraId="25094F21" w14:textId="77777777" w:rsidR="00690F89" w:rsidRPr="00203E4A" w:rsidRDefault="0030617E"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sz w:val="20"/>
          <w:szCs w:val="20"/>
        </w:rPr>
      </w:pPr>
      <w:r w:rsidRPr="00203E4A">
        <w:rPr>
          <w:rFonts w:ascii="Arial" w:eastAsiaTheme="minorEastAsia" w:hAnsi="Arial" w:cs="Arial"/>
          <w:sz w:val="20"/>
          <w:szCs w:val="20"/>
        </w:rPr>
        <w:t xml:space="preserve">system </w:t>
      </w:r>
      <w:r w:rsidR="00A73FEC" w:rsidRPr="00203E4A">
        <w:rPr>
          <w:rFonts w:ascii="Arial" w:eastAsiaTheme="minorEastAsia" w:hAnsi="Arial" w:cs="Arial"/>
          <w:sz w:val="20"/>
          <w:szCs w:val="20"/>
        </w:rPr>
        <w:t xml:space="preserve">musi </w:t>
      </w:r>
      <w:r w:rsidRPr="00203E4A">
        <w:rPr>
          <w:rFonts w:ascii="Arial" w:eastAsiaTheme="minorEastAsia" w:hAnsi="Arial" w:cs="Arial"/>
          <w:sz w:val="20"/>
          <w:szCs w:val="20"/>
        </w:rPr>
        <w:t>posiada</w:t>
      </w:r>
      <w:r w:rsidR="00A73FEC" w:rsidRPr="00203E4A">
        <w:rPr>
          <w:rFonts w:ascii="Arial" w:eastAsiaTheme="minorEastAsia" w:hAnsi="Arial" w:cs="Arial"/>
          <w:sz w:val="20"/>
          <w:szCs w:val="20"/>
        </w:rPr>
        <w:t>ć</w:t>
      </w:r>
      <w:r w:rsidRPr="00203E4A">
        <w:rPr>
          <w:rFonts w:ascii="Arial" w:eastAsiaTheme="minorEastAsia" w:hAnsi="Arial" w:cs="Arial"/>
          <w:sz w:val="20"/>
          <w:szCs w:val="20"/>
        </w:rPr>
        <w:t xml:space="preserve"> moduł podpisu elektronicznego, umożliwiający weryfikację podpisu elektronicznego oraz podpisywanie dokumentów za pomocą podpisu elektronicznego,</w:t>
      </w:r>
    </w:p>
    <w:p w14:paraId="3AA08394" w14:textId="5DD265B2" w:rsidR="00690F89" w:rsidRPr="006B1556" w:rsidRDefault="0030617E"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sz w:val="20"/>
          <w:szCs w:val="20"/>
        </w:rPr>
      </w:pPr>
      <w:r w:rsidRPr="006B1556">
        <w:rPr>
          <w:rFonts w:ascii="Arial" w:eastAsiaTheme="minorEastAsia" w:hAnsi="Arial" w:cs="Arial"/>
          <w:sz w:val="20"/>
          <w:szCs w:val="20"/>
        </w:rPr>
        <w:lastRenderedPageBreak/>
        <w:t xml:space="preserve">system </w:t>
      </w:r>
      <w:r w:rsidR="00690F89" w:rsidRPr="006B1556">
        <w:rPr>
          <w:rFonts w:ascii="Arial" w:eastAsiaTheme="minorEastAsia" w:hAnsi="Arial" w:cs="Arial"/>
          <w:sz w:val="20"/>
          <w:szCs w:val="20"/>
        </w:rPr>
        <w:t xml:space="preserve">musi </w:t>
      </w:r>
      <w:r w:rsidRPr="006B1556">
        <w:rPr>
          <w:rFonts w:ascii="Arial" w:eastAsiaTheme="minorEastAsia" w:hAnsi="Arial" w:cs="Arial"/>
          <w:sz w:val="20"/>
          <w:szCs w:val="20"/>
        </w:rPr>
        <w:t>posiada</w:t>
      </w:r>
      <w:r w:rsidR="00690F89" w:rsidRPr="006B1556">
        <w:rPr>
          <w:rFonts w:ascii="Arial" w:eastAsiaTheme="minorEastAsia" w:hAnsi="Arial" w:cs="Arial"/>
          <w:sz w:val="20"/>
          <w:szCs w:val="20"/>
        </w:rPr>
        <w:t>ć</w:t>
      </w:r>
      <w:r w:rsidRPr="006B1556">
        <w:rPr>
          <w:rFonts w:ascii="Arial" w:eastAsiaTheme="minorEastAsia" w:hAnsi="Arial" w:cs="Arial"/>
          <w:sz w:val="20"/>
          <w:szCs w:val="20"/>
        </w:rPr>
        <w:t xml:space="preserve"> model uprawnień nadawanych poszczególnym użytkownikom lub ich grupom, oparty o definiowane role i/lub indywidualne uprawnienia dotyczące poszczególnych funkcji, modułów, procesów oraz dok</w:t>
      </w:r>
      <w:r w:rsidR="00690F89" w:rsidRPr="006B1556">
        <w:rPr>
          <w:rFonts w:ascii="Arial" w:eastAsiaTheme="minorEastAsia" w:hAnsi="Arial" w:cs="Arial"/>
          <w:sz w:val="20"/>
          <w:szCs w:val="20"/>
        </w:rPr>
        <w:t>umentów</w:t>
      </w:r>
      <w:r w:rsidR="00FB462A" w:rsidRPr="006B1556">
        <w:rPr>
          <w:rFonts w:ascii="Arial" w:eastAsiaTheme="minorEastAsia" w:hAnsi="Arial" w:cs="Arial"/>
          <w:sz w:val="20"/>
          <w:szCs w:val="20"/>
        </w:rPr>
        <w:t>,</w:t>
      </w:r>
    </w:p>
    <w:p w14:paraId="60948F6C" w14:textId="59554A10" w:rsidR="00690F89" w:rsidRPr="00203E4A" w:rsidRDefault="00690F89"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sz w:val="20"/>
          <w:szCs w:val="20"/>
        </w:rPr>
      </w:pPr>
      <w:r w:rsidRPr="006B1556">
        <w:rPr>
          <w:rFonts w:ascii="Arial" w:eastAsiaTheme="minorEastAsia" w:hAnsi="Arial" w:cs="Arial"/>
          <w:sz w:val="20"/>
          <w:szCs w:val="20"/>
        </w:rPr>
        <w:t>system musi zostać</w:t>
      </w:r>
      <w:r w:rsidR="0030617E" w:rsidRPr="006B1556">
        <w:rPr>
          <w:rFonts w:ascii="Arial" w:eastAsiaTheme="minorEastAsia" w:hAnsi="Arial" w:cs="Arial"/>
          <w:sz w:val="20"/>
          <w:szCs w:val="20"/>
        </w:rPr>
        <w:t xml:space="preserve"> zintegrowany z pocztą elektroniczną i </w:t>
      </w:r>
      <w:r w:rsidR="002237C9" w:rsidRPr="00203E4A">
        <w:rPr>
          <w:rFonts w:ascii="Arial" w:eastAsiaTheme="minorEastAsia" w:hAnsi="Arial" w:cs="Arial"/>
          <w:sz w:val="20"/>
          <w:szCs w:val="20"/>
        </w:rPr>
        <w:t>dawać</w:t>
      </w:r>
      <w:r w:rsidR="002237C9" w:rsidRPr="006B1556">
        <w:rPr>
          <w:rFonts w:ascii="Arial" w:eastAsiaTheme="minorEastAsia" w:hAnsi="Arial" w:cs="Arial"/>
          <w:color w:val="7030A0"/>
          <w:sz w:val="20"/>
          <w:szCs w:val="20"/>
        </w:rPr>
        <w:t xml:space="preserve"> </w:t>
      </w:r>
      <w:r w:rsidR="0030617E" w:rsidRPr="006B1556">
        <w:rPr>
          <w:rFonts w:ascii="Arial" w:eastAsiaTheme="minorEastAsia" w:hAnsi="Arial" w:cs="Arial"/>
          <w:sz w:val="20"/>
          <w:szCs w:val="20"/>
        </w:rPr>
        <w:t xml:space="preserve">możliwość automatycznego </w:t>
      </w:r>
      <w:r w:rsidR="0030617E" w:rsidRPr="00203E4A">
        <w:rPr>
          <w:rFonts w:ascii="Arial" w:eastAsiaTheme="minorEastAsia" w:hAnsi="Arial" w:cs="Arial"/>
          <w:sz w:val="20"/>
          <w:szCs w:val="20"/>
        </w:rPr>
        <w:t>wysyłania dokumentów,</w:t>
      </w:r>
    </w:p>
    <w:p w14:paraId="2D5E0A5A" w14:textId="5BC130B5" w:rsidR="0030617E" w:rsidRPr="00203E4A" w:rsidRDefault="0030617E" w:rsidP="008D0A3A">
      <w:pPr>
        <w:pStyle w:val="Akapitzlist"/>
        <w:numPr>
          <w:ilvl w:val="0"/>
          <w:numId w:val="143"/>
        </w:numPr>
        <w:autoSpaceDE w:val="0"/>
        <w:autoSpaceDN w:val="0"/>
        <w:spacing w:before="80" w:after="80" w:line="240" w:lineRule="auto"/>
        <w:ind w:left="284" w:hanging="284"/>
        <w:contextualSpacing w:val="0"/>
        <w:rPr>
          <w:rFonts w:ascii="Arial" w:eastAsiaTheme="minorEastAsia" w:hAnsi="Arial" w:cs="Arial"/>
          <w:sz w:val="20"/>
          <w:szCs w:val="20"/>
        </w:rPr>
      </w:pPr>
      <w:r w:rsidRPr="00203E4A">
        <w:rPr>
          <w:rFonts w:ascii="Arial" w:eastAsiaTheme="minorEastAsia" w:hAnsi="Arial" w:cs="Arial"/>
          <w:sz w:val="20"/>
          <w:szCs w:val="20"/>
        </w:rPr>
        <w:t xml:space="preserve">system </w:t>
      </w:r>
      <w:r w:rsidR="00690F89" w:rsidRPr="00203E4A">
        <w:rPr>
          <w:rFonts w:ascii="Arial" w:eastAsiaTheme="minorEastAsia" w:hAnsi="Arial" w:cs="Arial"/>
          <w:sz w:val="20"/>
          <w:szCs w:val="20"/>
        </w:rPr>
        <w:t xml:space="preserve">musi </w:t>
      </w:r>
      <w:r w:rsidRPr="00203E4A">
        <w:rPr>
          <w:rFonts w:ascii="Arial" w:eastAsiaTheme="minorEastAsia" w:hAnsi="Arial" w:cs="Arial"/>
          <w:sz w:val="20"/>
          <w:szCs w:val="20"/>
        </w:rPr>
        <w:t>umożliwia</w:t>
      </w:r>
      <w:r w:rsidR="00690F89" w:rsidRPr="00203E4A">
        <w:rPr>
          <w:rFonts w:ascii="Arial" w:eastAsiaTheme="minorEastAsia" w:hAnsi="Arial" w:cs="Arial"/>
          <w:sz w:val="20"/>
          <w:szCs w:val="20"/>
        </w:rPr>
        <w:t>ć</w:t>
      </w:r>
      <w:r w:rsidRPr="00203E4A">
        <w:rPr>
          <w:rFonts w:ascii="Arial" w:eastAsiaTheme="minorEastAsia" w:hAnsi="Arial" w:cs="Arial"/>
          <w:sz w:val="20"/>
          <w:szCs w:val="20"/>
        </w:rPr>
        <w:t xml:space="preserve"> generowanie podstawowych statystyk/raportów dotyczących ilości dokumentów, ich typów, dat, źródeł pochodzenia itd.</w:t>
      </w:r>
    </w:p>
    <w:p w14:paraId="4D54E014" w14:textId="77777777" w:rsidR="00086DD4" w:rsidRPr="006B1556" w:rsidRDefault="00086DD4" w:rsidP="00152251">
      <w:pPr>
        <w:spacing w:before="80" w:after="80" w:line="240" w:lineRule="auto"/>
        <w:rPr>
          <w:rFonts w:eastAsiaTheme="minorEastAsia"/>
          <w:sz w:val="20"/>
          <w:szCs w:val="20"/>
        </w:rPr>
      </w:pPr>
    </w:p>
    <w:p w14:paraId="713A9ACF" w14:textId="1ABAA138" w:rsidR="00FB462A" w:rsidRPr="00C52963" w:rsidRDefault="0030617E" w:rsidP="008D0A3A">
      <w:pPr>
        <w:pStyle w:val="Akapitzlist"/>
        <w:numPr>
          <w:ilvl w:val="3"/>
          <w:numId w:val="27"/>
        </w:numPr>
        <w:autoSpaceDE w:val="0"/>
        <w:autoSpaceDN w:val="0"/>
        <w:spacing w:before="80" w:after="80" w:line="240" w:lineRule="auto"/>
        <w:ind w:left="284" w:hanging="284"/>
        <w:rPr>
          <w:rFonts w:ascii="Arial" w:eastAsiaTheme="minorEastAsia" w:hAnsi="Arial" w:cs="Arial"/>
          <w:b/>
          <w:bCs/>
          <w:color w:val="0070C0"/>
        </w:rPr>
      </w:pPr>
      <w:r w:rsidRPr="00C52963">
        <w:rPr>
          <w:rFonts w:ascii="Arial" w:eastAsiaTheme="minorEastAsia" w:hAnsi="Arial" w:cs="Arial"/>
          <w:b/>
          <w:bCs/>
          <w:color w:val="0070C0"/>
        </w:rPr>
        <w:t>Minimalne wymagania dotyczące bezpieczeństwa systemu:</w:t>
      </w:r>
    </w:p>
    <w:p w14:paraId="3B5FC8C8" w14:textId="77777777" w:rsidR="00690F89" w:rsidRPr="006B1556" w:rsidRDefault="0030617E" w:rsidP="008D0A3A">
      <w:pPr>
        <w:pStyle w:val="Akapitzlist"/>
        <w:numPr>
          <w:ilvl w:val="0"/>
          <w:numId w:val="40"/>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 xml:space="preserve">dostęp do systemu </w:t>
      </w:r>
      <w:r w:rsidR="00690F89" w:rsidRPr="006B1556">
        <w:rPr>
          <w:rFonts w:ascii="Arial" w:eastAsiaTheme="minorEastAsia" w:hAnsi="Arial" w:cs="Arial"/>
          <w:sz w:val="20"/>
          <w:szCs w:val="20"/>
        </w:rPr>
        <w:t xml:space="preserve">musi być zabezpieczony </w:t>
      </w:r>
      <w:r w:rsidRPr="006B1556">
        <w:rPr>
          <w:rFonts w:ascii="Arial" w:eastAsiaTheme="minorEastAsia" w:hAnsi="Arial" w:cs="Arial"/>
          <w:sz w:val="20"/>
          <w:szCs w:val="20"/>
        </w:rPr>
        <w:t>loginem i hasłem dla każdego użytkownika,</w:t>
      </w:r>
    </w:p>
    <w:p w14:paraId="599B5ADB" w14:textId="65CE57BC" w:rsidR="00690F89" w:rsidRPr="006B1556" w:rsidRDefault="0030617E" w:rsidP="008D0A3A">
      <w:pPr>
        <w:pStyle w:val="Akapitzlist"/>
        <w:numPr>
          <w:ilvl w:val="0"/>
          <w:numId w:val="40"/>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 xml:space="preserve">wszystkie połączenia komunikacyjne realizowane poprzez warstwę sieciową pomiędzy poszczególnymi składnikami </w:t>
      </w:r>
      <w:r w:rsidRPr="00203E4A">
        <w:rPr>
          <w:rFonts w:ascii="Arial" w:eastAsiaTheme="minorEastAsia" w:hAnsi="Arial" w:cs="Arial"/>
          <w:sz w:val="20"/>
          <w:szCs w:val="20"/>
        </w:rPr>
        <w:t xml:space="preserve">systemu </w:t>
      </w:r>
      <w:r w:rsidR="002D7899" w:rsidRPr="00203E4A">
        <w:rPr>
          <w:rFonts w:ascii="Arial" w:eastAsiaTheme="minorEastAsia" w:hAnsi="Arial" w:cs="Arial"/>
          <w:sz w:val="20"/>
          <w:szCs w:val="20"/>
        </w:rPr>
        <w:t xml:space="preserve">muszą być </w:t>
      </w:r>
      <w:r w:rsidRPr="006B1556">
        <w:rPr>
          <w:rFonts w:ascii="Arial" w:eastAsiaTheme="minorEastAsia" w:hAnsi="Arial" w:cs="Arial"/>
          <w:sz w:val="20"/>
          <w:szCs w:val="20"/>
        </w:rPr>
        <w:t>połączen</w:t>
      </w:r>
      <w:r w:rsidR="00690F89" w:rsidRPr="006B1556">
        <w:rPr>
          <w:rFonts w:ascii="Arial" w:eastAsiaTheme="minorEastAsia" w:hAnsi="Arial" w:cs="Arial"/>
          <w:sz w:val="20"/>
          <w:szCs w:val="20"/>
        </w:rPr>
        <w:t>iami szyfrowanymi</w:t>
      </w:r>
    </w:p>
    <w:p w14:paraId="09058B9A" w14:textId="77777777" w:rsidR="00690F89" w:rsidRPr="006B1556" w:rsidRDefault="0030617E" w:rsidP="008D0A3A">
      <w:pPr>
        <w:pStyle w:val="Akapitzlist"/>
        <w:numPr>
          <w:ilvl w:val="0"/>
          <w:numId w:val="40"/>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 xml:space="preserve">system </w:t>
      </w:r>
      <w:r w:rsidR="00690F89" w:rsidRPr="006B1556">
        <w:rPr>
          <w:rFonts w:ascii="Arial" w:eastAsiaTheme="minorEastAsia" w:hAnsi="Arial" w:cs="Arial"/>
          <w:sz w:val="20"/>
          <w:szCs w:val="20"/>
        </w:rPr>
        <w:t xml:space="preserve">musi </w:t>
      </w:r>
      <w:r w:rsidRPr="006B1556">
        <w:rPr>
          <w:rFonts w:ascii="Arial" w:eastAsiaTheme="minorEastAsia" w:hAnsi="Arial" w:cs="Arial"/>
          <w:sz w:val="20"/>
          <w:szCs w:val="20"/>
        </w:rPr>
        <w:t>umożliwia</w:t>
      </w:r>
      <w:r w:rsidR="00690F89" w:rsidRPr="006B1556">
        <w:rPr>
          <w:rFonts w:ascii="Arial" w:eastAsiaTheme="minorEastAsia" w:hAnsi="Arial" w:cs="Arial"/>
          <w:sz w:val="20"/>
          <w:szCs w:val="20"/>
        </w:rPr>
        <w:t>ć</w:t>
      </w:r>
      <w:r w:rsidRPr="006B1556">
        <w:rPr>
          <w:rFonts w:ascii="Arial" w:eastAsiaTheme="minorEastAsia" w:hAnsi="Arial" w:cs="Arial"/>
          <w:sz w:val="20"/>
          <w:szCs w:val="20"/>
        </w:rPr>
        <w:t xml:space="preserve"> trwałe usunięcie dokumentu wyłącznie użytkownikowi ze specjalnymi uprawnieniami administracyjnymi,</w:t>
      </w:r>
    </w:p>
    <w:p w14:paraId="5FFE6A8C" w14:textId="79E465FC" w:rsidR="00690F89" w:rsidRPr="006B1556" w:rsidRDefault="0030617E" w:rsidP="008D0A3A">
      <w:pPr>
        <w:pStyle w:val="Akapitzlist"/>
        <w:numPr>
          <w:ilvl w:val="0"/>
          <w:numId w:val="40"/>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 xml:space="preserve">w systemie </w:t>
      </w:r>
      <w:r w:rsidR="00932F74" w:rsidRPr="00203E4A">
        <w:rPr>
          <w:rFonts w:ascii="Arial" w:eastAsiaTheme="minorEastAsia" w:hAnsi="Arial" w:cs="Arial"/>
          <w:sz w:val="20"/>
          <w:szCs w:val="20"/>
        </w:rPr>
        <w:t xml:space="preserve">muszą być </w:t>
      </w:r>
      <w:r w:rsidRPr="006B1556">
        <w:rPr>
          <w:rFonts w:ascii="Arial" w:eastAsiaTheme="minorEastAsia" w:hAnsi="Arial" w:cs="Arial"/>
          <w:sz w:val="20"/>
          <w:szCs w:val="20"/>
        </w:rPr>
        <w:t>rejestrowane wszystkie operacje użytkowników na dokumentach ze wskazaniem nazwy użytkownika, daty operacji, typu operacji oraz unikalnego identyfikatora dokumentu</w:t>
      </w:r>
      <w:r w:rsidR="00BB18E0" w:rsidRPr="006B1556">
        <w:rPr>
          <w:rFonts w:ascii="Arial" w:eastAsiaTheme="minorEastAsia" w:hAnsi="Arial" w:cs="Arial"/>
          <w:sz w:val="20"/>
          <w:szCs w:val="20"/>
        </w:rPr>
        <w:t>,</w:t>
      </w:r>
    </w:p>
    <w:p w14:paraId="41C54710" w14:textId="1670C5B0" w:rsidR="0030617E" w:rsidRPr="006B1556" w:rsidRDefault="0030617E" w:rsidP="008D0A3A">
      <w:pPr>
        <w:pStyle w:val="Akapitzlist"/>
        <w:numPr>
          <w:ilvl w:val="0"/>
          <w:numId w:val="40"/>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 xml:space="preserve">hasła </w:t>
      </w:r>
      <w:r w:rsidR="00690F89" w:rsidRPr="006B1556">
        <w:rPr>
          <w:rFonts w:ascii="Arial" w:eastAsiaTheme="minorEastAsia" w:hAnsi="Arial" w:cs="Arial"/>
          <w:sz w:val="20"/>
          <w:szCs w:val="20"/>
        </w:rPr>
        <w:t xml:space="preserve">muszą być </w:t>
      </w:r>
      <w:r w:rsidRPr="006B1556">
        <w:rPr>
          <w:rFonts w:ascii="Arial" w:eastAsiaTheme="minorEastAsia" w:hAnsi="Arial" w:cs="Arial"/>
          <w:sz w:val="20"/>
          <w:szCs w:val="20"/>
        </w:rPr>
        <w:t>przechowywane w systemie w postaci zaszyfrowanej.</w:t>
      </w:r>
    </w:p>
    <w:p w14:paraId="32925158" w14:textId="77777777" w:rsidR="00203E4A" w:rsidRPr="00C52963" w:rsidRDefault="00203E4A" w:rsidP="00B83DB5">
      <w:pPr>
        <w:spacing w:before="80" w:after="80" w:line="240" w:lineRule="auto"/>
        <w:rPr>
          <w:rFonts w:eastAsiaTheme="minorEastAsia"/>
          <w:b/>
          <w:bCs/>
          <w:color w:val="0070C0"/>
        </w:rPr>
      </w:pPr>
    </w:p>
    <w:p w14:paraId="757EE41F" w14:textId="07C5D6A6" w:rsidR="0030617E" w:rsidRPr="00C52963" w:rsidRDefault="0030617E" w:rsidP="008D0A3A">
      <w:pPr>
        <w:pStyle w:val="Akapitzlist"/>
        <w:numPr>
          <w:ilvl w:val="3"/>
          <w:numId w:val="27"/>
        </w:numPr>
        <w:spacing w:before="80" w:after="80" w:line="240" w:lineRule="auto"/>
        <w:ind w:left="284" w:hanging="284"/>
        <w:rPr>
          <w:rFonts w:ascii="Arial" w:eastAsiaTheme="minorEastAsia" w:hAnsi="Arial" w:cs="Arial"/>
          <w:color w:val="0070C0"/>
        </w:rPr>
      </w:pPr>
      <w:r w:rsidRPr="00C52963">
        <w:rPr>
          <w:rFonts w:ascii="Arial" w:eastAsiaTheme="minorEastAsia" w:hAnsi="Arial" w:cs="Arial"/>
          <w:b/>
          <w:bCs/>
          <w:color w:val="0070C0"/>
        </w:rPr>
        <w:t>Wymagania dotyczące zarządzania procesami w systemie:</w:t>
      </w:r>
    </w:p>
    <w:p w14:paraId="200261CA" w14:textId="059924B4" w:rsidR="0030617E" w:rsidRPr="006B1556" w:rsidRDefault="0030617E" w:rsidP="008D0A3A">
      <w:pPr>
        <w:pStyle w:val="Akapitzlist"/>
        <w:numPr>
          <w:ilvl w:val="0"/>
          <w:numId w:val="41"/>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 xml:space="preserve">możliwość </w:t>
      </w:r>
      <w:r w:rsidRPr="00203E4A">
        <w:rPr>
          <w:rFonts w:ascii="Arial" w:eastAsiaTheme="minorEastAsia" w:hAnsi="Arial" w:cs="Arial"/>
          <w:sz w:val="20"/>
          <w:szCs w:val="20"/>
        </w:rPr>
        <w:t>samodzielne</w:t>
      </w:r>
      <w:r w:rsidR="00690F89" w:rsidRPr="00203E4A">
        <w:rPr>
          <w:rFonts w:ascii="Arial" w:eastAsiaTheme="minorEastAsia" w:hAnsi="Arial" w:cs="Arial"/>
          <w:sz w:val="20"/>
          <w:szCs w:val="20"/>
        </w:rPr>
        <w:t>go projektowania</w:t>
      </w:r>
      <w:r w:rsidRPr="00203E4A">
        <w:rPr>
          <w:rFonts w:ascii="Arial" w:eastAsiaTheme="minorEastAsia" w:hAnsi="Arial" w:cs="Arial"/>
          <w:sz w:val="20"/>
          <w:szCs w:val="20"/>
        </w:rPr>
        <w:t xml:space="preserve"> procesów </w:t>
      </w:r>
      <w:r w:rsidRPr="006B1556">
        <w:rPr>
          <w:rFonts w:ascii="Arial" w:eastAsiaTheme="minorEastAsia" w:hAnsi="Arial" w:cs="Arial"/>
          <w:sz w:val="20"/>
          <w:szCs w:val="20"/>
        </w:rPr>
        <w:t xml:space="preserve">w systemie przez pracowników Urzędu, tj. </w:t>
      </w:r>
      <w:r w:rsidR="00690F89" w:rsidRPr="006B1556">
        <w:rPr>
          <w:rFonts w:ascii="Arial" w:eastAsiaTheme="minorEastAsia" w:hAnsi="Arial" w:cs="Arial"/>
          <w:sz w:val="20"/>
          <w:szCs w:val="20"/>
        </w:rPr>
        <w:t>przez przeszkoloną osobę</w:t>
      </w:r>
      <w:r w:rsidRPr="006B1556">
        <w:rPr>
          <w:rFonts w:ascii="Arial" w:eastAsiaTheme="minorEastAsia" w:hAnsi="Arial" w:cs="Arial"/>
          <w:sz w:val="20"/>
          <w:szCs w:val="20"/>
        </w:rPr>
        <w:t xml:space="preserve"> nieposiadającej specjalistycznej wiedzy informatycznej ani wiedzy w zakresie programowania, za pomocą interfejsu aplikacji i/lub plików konfiguracyjnych,</w:t>
      </w:r>
    </w:p>
    <w:p w14:paraId="323B0F5E" w14:textId="77777777" w:rsidR="00690F89" w:rsidRPr="006B1556" w:rsidRDefault="0030617E" w:rsidP="008D0A3A">
      <w:pPr>
        <w:pStyle w:val="Akapitzlist"/>
        <w:numPr>
          <w:ilvl w:val="0"/>
          <w:numId w:val="41"/>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możliwość pełnej konfiguracji w systemie wszystkich etapów procesu obiegu dokumentów i dopasowanie ich do zmieniających się procesów biznesowych,</w:t>
      </w:r>
    </w:p>
    <w:p w14:paraId="1F53F0BB" w14:textId="5C6AD0A8" w:rsidR="0030617E" w:rsidRPr="006B1556" w:rsidRDefault="0030617E" w:rsidP="008D0A3A">
      <w:pPr>
        <w:pStyle w:val="Akapitzlist"/>
        <w:numPr>
          <w:ilvl w:val="0"/>
          <w:numId w:val="41"/>
        </w:numPr>
        <w:autoSpaceDE w:val="0"/>
        <w:autoSpaceDN w:val="0"/>
        <w:spacing w:before="80" w:after="80" w:line="240" w:lineRule="auto"/>
        <w:ind w:left="426" w:hanging="426"/>
        <w:contextualSpacing w:val="0"/>
        <w:rPr>
          <w:rFonts w:ascii="Arial" w:eastAsiaTheme="minorEastAsia" w:hAnsi="Arial" w:cs="Arial"/>
          <w:sz w:val="20"/>
          <w:szCs w:val="20"/>
        </w:rPr>
      </w:pPr>
      <w:r w:rsidRPr="006B1556">
        <w:rPr>
          <w:rFonts w:ascii="Arial" w:eastAsiaTheme="minorEastAsia" w:hAnsi="Arial" w:cs="Arial"/>
          <w:sz w:val="20"/>
          <w:szCs w:val="20"/>
        </w:rPr>
        <w:t>możliwość automatycznego przechowywania wszystkich oryginałów dokumentów wprowadzonych do obiegu.</w:t>
      </w:r>
    </w:p>
    <w:p w14:paraId="08D3AB2E" w14:textId="77777777" w:rsidR="00FB462A" w:rsidRPr="00C52963" w:rsidRDefault="00FB462A" w:rsidP="00152251">
      <w:pPr>
        <w:pStyle w:val="Akapitzlist"/>
        <w:autoSpaceDE w:val="0"/>
        <w:autoSpaceDN w:val="0"/>
        <w:spacing w:before="80" w:after="80" w:line="240" w:lineRule="auto"/>
        <w:ind w:left="284" w:hanging="284"/>
        <w:contextualSpacing w:val="0"/>
        <w:rPr>
          <w:rFonts w:ascii="Arial" w:eastAsiaTheme="minorEastAsia" w:hAnsi="Arial" w:cs="Arial"/>
          <w:color w:val="0070C0"/>
        </w:rPr>
      </w:pPr>
    </w:p>
    <w:p w14:paraId="185DA6F8" w14:textId="7FABC584" w:rsidR="0030617E" w:rsidRPr="00C52963" w:rsidRDefault="0030617E" w:rsidP="00152251">
      <w:pPr>
        <w:widowControl w:val="0"/>
        <w:tabs>
          <w:tab w:val="left" w:pos="426"/>
        </w:tabs>
        <w:suppressAutoHyphens/>
        <w:spacing w:before="80" w:after="80" w:line="240" w:lineRule="auto"/>
        <w:rPr>
          <w:rFonts w:eastAsia="Times New Roman"/>
          <w:b/>
          <w:u w:val="single"/>
          <w:lang w:eastAsia="ar-SA"/>
        </w:rPr>
      </w:pPr>
      <w:r w:rsidRPr="00C52963">
        <w:rPr>
          <w:rFonts w:eastAsia="Times New Roman"/>
          <w:b/>
          <w:u w:val="single"/>
          <w:lang w:eastAsia="ar-SA"/>
        </w:rPr>
        <w:t>Wymagania niefunkcjonalne</w:t>
      </w:r>
    </w:p>
    <w:p w14:paraId="1BC34CE8" w14:textId="77777777" w:rsidR="00FB462A" w:rsidRPr="006B1556" w:rsidRDefault="00FB462A" w:rsidP="00152251">
      <w:pPr>
        <w:widowControl w:val="0"/>
        <w:tabs>
          <w:tab w:val="left" w:pos="426"/>
        </w:tabs>
        <w:suppressAutoHyphens/>
        <w:spacing w:before="80" w:after="80" w:line="240" w:lineRule="auto"/>
        <w:ind w:left="284" w:hanging="284"/>
        <w:rPr>
          <w:rFonts w:eastAsia="Times New Roman"/>
          <w:b/>
          <w:sz w:val="20"/>
          <w:szCs w:val="20"/>
          <w:lang w:eastAsia="ar-SA"/>
        </w:rPr>
      </w:pPr>
    </w:p>
    <w:p w14:paraId="5BDB299F" w14:textId="2F327DCA" w:rsidR="0030617E" w:rsidRPr="00C52963" w:rsidRDefault="0030617E" w:rsidP="00193CD3">
      <w:pPr>
        <w:pStyle w:val="Akapitzlist"/>
        <w:widowControl w:val="0"/>
        <w:numPr>
          <w:ilvl w:val="0"/>
          <w:numId w:val="153"/>
        </w:numPr>
        <w:tabs>
          <w:tab w:val="left" w:pos="426"/>
        </w:tabs>
        <w:suppressAutoHyphens/>
        <w:spacing w:before="80" w:after="80" w:line="240" w:lineRule="auto"/>
        <w:ind w:left="284" w:hanging="284"/>
        <w:rPr>
          <w:rFonts w:ascii="Arial" w:eastAsia="Times New Roman" w:hAnsi="Arial" w:cs="Arial"/>
          <w:b/>
          <w:color w:val="0070C0"/>
          <w:lang w:eastAsia="ar-SA"/>
        </w:rPr>
      </w:pPr>
      <w:r w:rsidRPr="00C52963">
        <w:rPr>
          <w:rFonts w:ascii="Arial" w:eastAsia="Times New Roman" w:hAnsi="Arial" w:cs="Arial"/>
          <w:b/>
          <w:color w:val="0070C0"/>
          <w:lang w:eastAsia="ar-SA"/>
        </w:rPr>
        <w:t>Wymagania bezpieczeństwa:</w:t>
      </w:r>
    </w:p>
    <w:p w14:paraId="01D89514" w14:textId="480DACFC" w:rsidR="0030617E" w:rsidRPr="006B1556" w:rsidRDefault="0030617E" w:rsidP="00152251">
      <w:pPr>
        <w:suppressAutoHyphens/>
        <w:spacing w:before="80" w:after="80" w:line="240" w:lineRule="auto"/>
        <w:ind w:left="142" w:hanging="142"/>
        <w:rPr>
          <w:rFonts w:eastAsia="Calibri"/>
          <w:sz w:val="20"/>
          <w:szCs w:val="20"/>
          <w:lang w:val="x-none" w:eastAsia="ar-SA"/>
        </w:rPr>
      </w:pPr>
      <w:r w:rsidRPr="006B1556">
        <w:rPr>
          <w:rFonts w:eastAsia="Calibri"/>
          <w:sz w:val="20"/>
          <w:szCs w:val="20"/>
          <w:lang w:eastAsia="ar-SA"/>
        </w:rPr>
        <w:t xml:space="preserve">System </w:t>
      </w:r>
      <w:r w:rsidR="00BE5C6E" w:rsidRPr="006B1556">
        <w:rPr>
          <w:rFonts w:eastAsia="Calibri"/>
          <w:sz w:val="20"/>
          <w:szCs w:val="20"/>
          <w:lang w:eastAsia="ar-SA"/>
        </w:rPr>
        <w:t>EZD</w:t>
      </w:r>
      <w:r w:rsidRPr="006B1556">
        <w:rPr>
          <w:rFonts w:eastAsia="Calibri"/>
          <w:sz w:val="20"/>
          <w:szCs w:val="20"/>
          <w:lang w:eastAsia="ar-SA"/>
        </w:rPr>
        <w:t xml:space="preserve"> musi posiadać zabezpieczenia co najmniej przed następującymi zagrożeniami:</w:t>
      </w:r>
    </w:p>
    <w:p w14:paraId="582A5F5B" w14:textId="77777777" w:rsidR="004000C2" w:rsidRPr="006B1556" w:rsidRDefault="0030617E" w:rsidP="008D0A3A">
      <w:pPr>
        <w:pStyle w:val="Akapitzlist"/>
        <w:numPr>
          <w:ilvl w:val="0"/>
          <w:numId w:val="42"/>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Utrata danych w przypadku awarii stacji roboczej. Zabezpieczenie musi zapobiegać utracie danych zgromadzonych i już przekazanych do serwera aplikacji lub bazy danych.</w:t>
      </w:r>
      <w:r w:rsidRPr="006B1556">
        <w:rPr>
          <w:rFonts w:ascii="Arial" w:eastAsia="Calibri" w:hAnsi="Arial" w:cs="Arial"/>
          <w:sz w:val="20"/>
          <w:szCs w:val="20"/>
          <w:lang w:val="x-none" w:eastAsia="ar-SA"/>
        </w:rPr>
        <w:t xml:space="preserve"> </w:t>
      </w:r>
      <w:r w:rsidRPr="006B1556">
        <w:rPr>
          <w:rFonts w:ascii="Arial" w:eastAsia="Calibri" w:hAnsi="Arial" w:cs="Arial"/>
          <w:sz w:val="20"/>
          <w:szCs w:val="20"/>
          <w:lang w:eastAsia="ar-SA"/>
        </w:rPr>
        <w:t>Przykładowo, w przypadku uszkodzenia klienckiej stacji roboczej, dopuszcza się jedynie utratę danych/zmian wprowadzanych w momencie awarii tylko na tej stacji.</w:t>
      </w:r>
    </w:p>
    <w:p w14:paraId="2B106A0A" w14:textId="1E0F4FE8" w:rsidR="004000C2" w:rsidRPr="006B1556" w:rsidRDefault="0030617E" w:rsidP="008D0A3A">
      <w:pPr>
        <w:pStyle w:val="Akapitzlist"/>
        <w:numPr>
          <w:ilvl w:val="0"/>
          <w:numId w:val="42"/>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 xml:space="preserve">Utrata danych w przypadku awarii serwera aplikacji. Zabezpieczenie musi zapobiegać utracie danych zgromadzonych i już przekazanych do </w:t>
      </w:r>
      <w:r w:rsidRPr="00AF512B">
        <w:rPr>
          <w:rFonts w:ascii="Arial" w:eastAsia="Calibri" w:hAnsi="Arial" w:cs="Arial"/>
          <w:sz w:val="20"/>
          <w:szCs w:val="20"/>
          <w:lang w:eastAsia="ar-SA"/>
        </w:rPr>
        <w:t xml:space="preserve">bazy danych poprzez system tworzenia kopii zapasowych. </w:t>
      </w:r>
      <w:r w:rsidRPr="006B1556">
        <w:rPr>
          <w:rFonts w:ascii="Arial" w:eastAsia="Calibri" w:hAnsi="Arial" w:cs="Arial"/>
          <w:sz w:val="20"/>
          <w:szCs w:val="20"/>
          <w:lang w:eastAsia="ar-SA"/>
        </w:rPr>
        <w:t>Aplikacja musi umożliwiać automatyczne tworzenie kopii zapasowych danych na odseparowane od niej pamięci masowe</w:t>
      </w:r>
      <w:r w:rsidR="00AF512B" w:rsidRPr="00203E4A">
        <w:rPr>
          <w:rFonts w:ascii="Arial" w:eastAsia="Calibri" w:hAnsi="Arial" w:cs="Arial"/>
          <w:sz w:val="20"/>
          <w:szCs w:val="20"/>
          <w:lang w:eastAsia="ar-SA"/>
        </w:rPr>
        <w:t>j</w:t>
      </w:r>
      <w:r w:rsidRPr="00203E4A">
        <w:rPr>
          <w:rFonts w:ascii="Arial" w:eastAsia="Calibri" w:hAnsi="Arial" w:cs="Arial"/>
          <w:sz w:val="20"/>
          <w:szCs w:val="20"/>
          <w:lang w:eastAsia="ar-SA"/>
        </w:rPr>
        <w:t xml:space="preserve">, </w:t>
      </w:r>
      <w:r w:rsidRPr="006B1556">
        <w:rPr>
          <w:rFonts w:ascii="Arial" w:eastAsia="Calibri" w:hAnsi="Arial" w:cs="Arial"/>
          <w:sz w:val="20"/>
          <w:szCs w:val="20"/>
          <w:lang w:eastAsia="ar-SA"/>
        </w:rPr>
        <w:t>z częstotliwością zaplanowaną przez administratora (co najmniej raz w tygodniu).</w:t>
      </w:r>
    </w:p>
    <w:p w14:paraId="5E4F3416" w14:textId="77777777" w:rsidR="004000C2" w:rsidRPr="006B1556" w:rsidRDefault="0030617E" w:rsidP="008D0A3A">
      <w:pPr>
        <w:pStyle w:val="Akapitzlist"/>
        <w:numPr>
          <w:ilvl w:val="0"/>
          <w:numId w:val="42"/>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Utrata danych lub ich spójności. Zabezpieczenie musi zapobiegać utracie danych lub ich spójności, w tym m.in. w przypadku jednoczesnej pracy wielu użytkowników z tą samą porcją danych.</w:t>
      </w:r>
    </w:p>
    <w:p w14:paraId="14544558" w14:textId="77777777" w:rsidR="004000C2" w:rsidRPr="006B1556" w:rsidRDefault="0030617E" w:rsidP="008D0A3A">
      <w:pPr>
        <w:pStyle w:val="Akapitzlist"/>
        <w:numPr>
          <w:ilvl w:val="0"/>
          <w:numId w:val="42"/>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Utrata globalnego dostępu do aplikacji w przypadku awarii pojedynczej stacji roboczej. Zabezpieczenie musi zapobiegać utracie dostępu do aplikacji wszystkich pozostałych stacji roboczych.</w:t>
      </w:r>
    </w:p>
    <w:p w14:paraId="34FEB10F" w14:textId="77777777" w:rsidR="004000C2" w:rsidRPr="006B1556" w:rsidRDefault="0030617E" w:rsidP="008D0A3A">
      <w:pPr>
        <w:pStyle w:val="Akapitzlist"/>
        <w:numPr>
          <w:ilvl w:val="0"/>
          <w:numId w:val="42"/>
        </w:numPr>
        <w:tabs>
          <w:tab w:val="left" w:pos="284"/>
          <w:tab w:val="left" w:pos="426"/>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Nieuprawniony dostęp do danych i funkcji. Zabezpieczenie musi zapobiegać nieuprawnionemu (a określonemu w konfiguracji uprawnień przez administratora) dostępowi użytkowników do danych i funkcji aplikacji.</w:t>
      </w:r>
    </w:p>
    <w:p w14:paraId="43C3B502" w14:textId="77777777" w:rsidR="004000C2" w:rsidRPr="006B1556" w:rsidRDefault="0030617E" w:rsidP="008D0A3A">
      <w:pPr>
        <w:pStyle w:val="Akapitzlist"/>
        <w:numPr>
          <w:ilvl w:val="0"/>
          <w:numId w:val="42"/>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Wprowadzenie lub uruchomienie złośliwego kodu. Zabezpieczenie musi zapobiegać wprowadzeniu lub uruchomieniu złośliwego kodu w aplikacji.</w:t>
      </w:r>
    </w:p>
    <w:p w14:paraId="737A2226" w14:textId="03007636" w:rsidR="0030617E" w:rsidRPr="006B1556" w:rsidRDefault="0030617E" w:rsidP="008D0A3A">
      <w:pPr>
        <w:pStyle w:val="Akapitzlist"/>
        <w:numPr>
          <w:ilvl w:val="0"/>
          <w:numId w:val="42"/>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 xml:space="preserve">Naruszenie poufności danych. Zabezpieczenie musi zapobiegać utracie poufności danych w odniesieniu do komunikatów przesyłanych między wszystkimi komponentami aplikacji (w szczególności pomiędzy stacjami roboczymi i serwerami) oraz systemami zewnętrznymi. Za wystarczające zabezpieczenie uznaje się wykorzystanie protokołu </w:t>
      </w:r>
      <w:r w:rsidRPr="00203E4A">
        <w:rPr>
          <w:rFonts w:ascii="Arial" w:eastAsia="Calibri" w:hAnsi="Arial" w:cs="Arial"/>
          <w:sz w:val="20"/>
          <w:szCs w:val="20"/>
          <w:lang w:eastAsia="ar-SA"/>
        </w:rPr>
        <w:t>SSL lub połączenia VPN.</w:t>
      </w:r>
    </w:p>
    <w:p w14:paraId="2F7D05CA" w14:textId="77777777" w:rsidR="0030617E" w:rsidRPr="006B1556" w:rsidRDefault="0030617E" w:rsidP="00152251">
      <w:pPr>
        <w:suppressAutoHyphens/>
        <w:spacing w:before="80" w:after="80" w:line="240" w:lineRule="auto"/>
        <w:rPr>
          <w:rFonts w:eastAsia="Calibri"/>
          <w:b/>
          <w:sz w:val="20"/>
          <w:szCs w:val="20"/>
          <w:lang w:eastAsia="ar-SA"/>
        </w:rPr>
      </w:pPr>
    </w:p>
    <w:p w14:paraId="6A53E521" w14:textId="3416801B" w:rsidR="0030617E" w:rsidRPr="00C52963" w:rsidRDefault="0030617E" w:rsidP="00193CD3">
      <w:pPr>
        <w:pStyle w:val="Akapitzlist"/>
        <w:widowControl w:val="0"/>
        <w:numPr>
          <w:ilvl w:val="0"/>
          <w:numId w:val="153"/>
        </w:numPr>
        <w:tabs>
          <w:tab w:val="left" w:pos="426"/>
        </w:tabs>
        <w:suppressAutoHyphens/>
        <w:spacing w:before="80" w:after="80" w:line="240" w:lineRule="auto"/>
        <w:ind w:left="284" w:hanging="284"/>
        <w:rPr>
          <w:rFonts w:ascii="Arial" w:eastAsia="Times New Roman" w:hAnsi="Arial" w:cs="Arial"/>
          <w:b/>
          <w:color w:val="0070C0"/>
          <w:lang w:eastAsia="ar-SA"/>
        </w:rPr>
      </w:pPr>
      <w:r w:rsidRPr="00C52963">
        <w:rPr>
          <w:rFonts w:ascii="Arial" w:eastAsia="Times New Roman" w:hAnsi="Arial" w:cs="Arial"/>
          <w:b/>
          <w:color w:val="0070C0"/>
          <w:lang w:eastAsia="ar-SA"/>
        </w:rPr>
        <w:t>Wymagania technologiczne:</w:t>
      </w:r>
    </w:p>
    <w:p w14:paraId="2F8A1F85" w14:textId="0C59D0F9" w:rsidR="0030617E" w:rsidRPr="006B1556" w:rsidRDefault="0030617E" w:rsidP="00152251">
      <w:pPr>
        <w:suppressAutoHyphens/>
        <w:spacing w:before="80" w:after="80" w:line="240" w:lineRule="auto"/>
        <w:ind w:left="142" w:hanging="142"/>
        <w:rPr>
          <w:rFonts w:eastAsia="Calibri"/>
          <w:sz w:val="20"/>
          <w:szCs w:val="20"/>
          <w:lang w:val="x-none" w:eastAsia="ar-SA"/>
        </w:rPr>
      </w:pPr>
      <w:r w:rsidRPr="006B1556">
        <w:rPr>
          <w:rFonts w:eastAsia="Calibri"/>
          <w:sz w:val="20"/>
          <w:szCs w:val="20"/>
          <w:lang w:eastAsia="ar-SA"/>
        </w:rPr>
        <w:t xml:space="preserve">Architektura Systemu </w:t>
      </w:r>
      <w:r w:rsidR="00BE5C6E" w:rsidRPr="006B1556">
        <w:rPr>
          <w:rFonts w:eastAsia="Calibri"/>
          <w:sz w:val="20"/>
          <w:szCs w:val="20"/>
          <w:lang w:eastAsia="ar-SA"/>
        </w:rPr>
        <w:t>EZD</w:t>
      </w:r>
      <w:r w:rsidRPr="006B1556">
        <w:rPr>
          <w:rFonts w:eastAsia="Calibri"/>
          <w:sz w:val="20"/>
          <w:szCs w:val="20"/>
          <w:lang w:eastAsia="ar-SA"/>
        </w:rPr>
        <w:t>:</w:t>
      </w:r>
    </w:p>
    <w:p w14:paraId="12425E21" w14:textId="77777777" w:rsidR="004000C2" w:rsidRPr="006B1556" w:rsidRDefault="0030617E" w:rsidP="008D0A3A">
      <w:pPr>
        <w:pStyle w:val="Akapitzlist"/>
        <w:numPr>
          <w:ilvl w:val="0"/>
          <w:numId w:val="43"/>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Aplikacja musi działać w sieci o standardzie TCP/IP, być trójwarstwowa (warstwy bazy danych, aplikacji, kliencka) oraz transakcyjna.</w:t>
      </w:r>
    </w:p>
    <w:p w14:paraId="2377B418" w14:textId="77777777" w:rsidR="004000C2" w:rsidRPr="006B1556" w:rsidRDefault="0030617E" w:rsidP="008D0A3A">
      <w:pPr>
        <w:pStyle w:val="Akapitzlist"/>
        <w:numPr>
          <w:ilvl w:val="0"/>
          <w:numId w:val="43"/>
        </w:numPr>
        <w:tabs>
          <w:tab w:val="left" w:pos="284"/>
        </w:tabs>
        <w:suppressAutoHyphens/>
        <w:spacing w:before="80" w:after="80" w:line="240" w:lineRule="auto"/>
        <w:ind w:left="142" w:hanging="142"/>
        <w:rPr>
          <w:rFonts w:ascii="Arial" w:eastAsia="Calibri" w:hAnsi="Arial" w:cs="Arial"/>
          <w:sz w:val="20"/>
          <w:szCs w:val="20"/>
          <w:lang w:val="x-none" w:eastAsia="ar-SA"/>
        </w:rPr>
      </w:pPr>
      <w:r w:rsidRPr="006B1556">
        <w:rPr>
          <w:rFonts w:ascii="Arial" w:eastAsia="Calibri" w:hAnsi="Arial" w:cs="Arial"/>
          <w:sz w:val="20"/>
          <w:szCs w:val="20"/>
          <w:lang w:eastAsia="ar-SA"/>
        </w:rPr>
        <w:t>Aplikacja musi umożliwiać i realizować bez znaczącej utraty wydajności jednoczesny dostęp do danych wielu użytkownikom.</w:t>
      </w:r>
    </w:p>
    <w:p w14:paraId="00298190" w14:textId="0371570F" w:rsidR="004000C2" w:rsidRPr="006B1556" w:rsidRDefault="0030617E" w:rsidP="008D0A3A">
      <w:pPr>
        <w:pStyle w:val="Akapitzlist"/>
        <w:numPr>
          <w:ilvl w:val="0"/>
          <w:numId w:val="43"/>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Aplikacja musi wykorzystywać jednolitą platformę bazodanową do przechowywania parametrów obiektów w niej gromadzonych i przetwarzanych (wszystkie komponenty muszą korzystać z jednej i wspólnej struktury tabel – </w:t>
      </w:r>
      <w:r w:rsidRPr="006B1556">
        <w:rPr>
          <w:rFonts w:ascii="Arial" w:eastAsia="Calibri" w:hAnsi="Arial" w:cs="Arial"/>
          <w:sz w:val="20"/>
          <w:szCs w:val="20"/>
          <w:lang w:val="x-none" w:eastAsia="ar-SA"/>
        </w:rPr>
        <w:t>w</w:t>
      </w:r>
      <w:r w:rsidRPr="006B1556">
        <w:rPr>
          <w:rFonts w:ascii="Arial" w:eastAsia="Calibri" w:hAnsi="Arial" w:cs="Arial"/>
          <w:sz w:val="20"/>
          <w:szCs w:val="20"/>
          <w:lang w:eastAsia="ar-SA"/>
        </w:rPr>
        <w:t xml:space="preserve"> </w:t>
      </w:r>
      <w:r w:rsidRPr="006B1556">
        <w:rPr>
          <w:rFonts w:ascii="Arial" w:eastAsia="Calibri" w:hAnsi="Arial" w:cs="Arial"/>
          <w:sz w:val="20"/>
          <w:szCs w:val="20"/>
          <w:lang w:val="x-none" w:eastAsia="ar-SA"/>
        </w:rPr>
        <w:t xml:space="preserve">szczególności wszystkie </w:t>
      </w:r>
      <w:r w:rsidRPr="006B1556">
        <w:rPr>
          <w:rFonts w:ascii="Arial" w:eastAsia="Calibri" w:hAnsi="Arial" w:cs="Arial"/>
          <w:sz w:val="20"/>
          <w:szCs w:val="20"/>
          <w:lang w:eastAsia="ar-SA"/>
        </w:rPr>
        <w:t>parametry</w:t>
      </w:r>
      <w:r w:rsidRPr="006B1556">
        <w:rPr>
          <w:rFonts w:ascii="Arial" w:eastAsia="Calibri" w:hAnsi="Arial" w:cs="Arial"/>
          <w:sz w:val="20"/>
          <w:szCs w:val="20"/>
          <w:lang w:val="x-none" w:eastAsia="ar-SA"/>
        </w:rPr>
        <w:t xml:space="preserve"> muszą być zapisywane i odczytywane z jednej bazy danych</w:t>
      </w:r>
      <w:r w:rsidRPr="006B1556">
        <w:rPr>
          <w:rFonts w:ascii="Arial" w:eastAsia="Calibri" w:hAnsi="Arial" w:cs="Arial"/>
          <w:sz w:val="20"/>
          <w:szCs w:val="20"/>
          <w:lang w:eastAsia="ar-SA"/>
        </w:rPr>
        <w:t>). Dane w formie plików musz</w:t>
      </w:r>
      <w:r w:rsidR="007E1710">
        <w:rPr>
          <w:rFonts w:ascii="Arial" w:eastAsia="Calibri" w:hAnsi="Arial" w:cs="Arial"/>
          <w:sz w:val="20"/>
          <w:szCs w:val="20"/>
          <w:lang w:eastAsia="ar-SA"/>
        </w:rPr>
        <w:t>ą</w:t>
      </w:r>
      <w:r w:rsidRPr="006B1556">
        <w:rPr>
          <w:rFonts w:ascii="Arial" w:eastAsia="Calibri" w:hAnsi="Arial" w:cs="Arial"/>
          <w:sz w:val="20"/>
          <w:szCs w:val="20"/>
          <w:lang w:eastAsia="ar-SA"/>
        </w:rPr>
        <w:t xml:space="preserve"> być przechowywane w odrębnych od bazy danych repozytoriach o strukturze katalogowej. Formaty gromadzonych i przetwarzanych plików nie mogą być ograniczane przez technologie wykorzystywane przez aplikację.</w:t>
      </w:r>
    </w:p>
    <w:p w14:paraId="7461F0D2" w14:textId="009AAB33" w:rsidR="004000C2" w:rsidRPr="006B1556" w:rsidRDefault="0030617E" w:rsidP="008D0A3A">
      <w:pPr>
        <w:pStyle w:val="Akapitzlist"/>
        <w:numPr>
          <w:ilvl w:val="0"/>
          <w:numId w:val="43"/>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Zastosowana w aplikacji baza danych musi udostępniać interfejsy integracyjne co najmniej dla </w:t>
      </w:r>
      <w:r w:rsidR="00203E4A">
        <w:rPr>
          <w:rFonts w:ascii="Arial" w:eastAsia="Calibri" w:hAnsi="Arial" w:cs="Arial"/>
          <w:sz w:val="20"/>
          <w:szCs w:val="20"/>
          <w:lang w:eastAsia="ar-SA"/>
        </w:rPr>
        <w:t xml:space="preserve">wskazanych </w:t>
      </w:r>
      <w:r w:rsidRPr="00203E4A">
        <w:rPr>
          <w:rFonts w:ascii="Arial" w:eastAsia="Calibri" w:hAnsi="Arial" w:cs="Arial"/>
          <w:sz w:val="20"/>
          <w:szCs w:val="20"/>
          <w:lang w:eastAsia="ar-SA"/>
        </w:rPr>
        <w:t>technologii: PHP, JDBC, ODBC, C, C++, Perl.</w:t>
      </w:r>
    </w:p>
    <w:p w14:paraId="572A962E" w14:textId="77777777" w:rsidR="004000C2" w:rsidRPr="006B1556" w:rsidRDefault="0030617E" w:rsidP="008D0A3A">
      <w:pPr>
        <w:pStyle w:val="Akapitzlist"/>
        <w:numPr>
          <w:ilvl w:val="0"/>
          <w:numId w:val="43"/>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Zastosowana w aplikacji baza danych musi umożliwiać wykorzystanie przez warstwę aplikacyjną co najmniej: podzapytań, referencyjnej kontroli spójności danych i kluczy obcych, indeksów w zakresie wyszukiwania oraz sortowania, sekwencji, widoków, kursorów, definiowania typów danych, wbudowanych języków proceduralnych oraz przechowywanie danych w standardzie </w:t>
      </w:r>
      <w:r w:rsidRPr="00203E4A">
        <w:rPr>
          <w:rFonts w:ascii="Arial" w:eastAsia="Calibri" w:hAnsi="Arial" w:cs="Arial"/>
          <w:sz w:val="20"/>
          <w:szCs w:val="20"/>
          <w:lang w:eastAsia="ar-SA"/>
        </w:rPr>
        <w:t>UTF-8.</w:t>
      </w:r>
    </w:p>
    <w:p w14:paraId="596A6E89" w14:textId="77777777" w:rsidR="004000C2" w:rsidRPr="00965AC3" w:rsidRDefault="0030617E" w:rsidP="008D0A3A">
      <w:pPr>
        <w:pStyle w:val="Akapitzlist"/>
        <w:numPr>
          <w:ilvl w:val="0"/>
          <w:numId w:val="43"/>
        </w:numPr>
        <w:suppressAutoHyphens/>
        <w:spacing w:before="80" w:after="80" w:line="240" w:lineRule="auto"/>
        <w:ind w:left="284" w:hanging="284"/>
        <w:rPr>
          <w:rFonts w:ascii="Arial" w:eastAsia="Calibri" w:hAnsi="Arial" w:cs="Arial"/>
          <w:sz w:val="20"/>
          <w:szCs w:val="20"/>
          <w:lang w:val="x-none" w:eastAsia="ar-SA"/>
        </w:rPr>
      </w:pPr>
      <w:r w:rsidRPr="00965AC3">
        <w:rPr>
          <w:rFonts w:ascii="Arial" w:eastAsia="Calibri" w:hAnsi="Arial" w:cs="Arial"/>
          <w:sz w:val="20"/>
          <w:szCs w:val="20"/>
          <w:lang w:eastAsia="ar-SA"/>
        </w:rPr>
        <w:t>Aplikacja musi być skalowalna co najmniej w zakresie rozszerzania warstwy bazodanowej i aplikacyjnej (każdej odrębnie), poprzez zwiększanie zasobów pamięci masowych, pamięci operacyjnej, mocy obliczeniowej, zwiększenie liczby całych maszyn, a także zwiększenie liczby jednocześnie obsługiwanych użytkowników.</w:t>
      </w:r>
    </w:p>
    <w:p w14:paraId="17044FF9" w14:textId="61AC8B5A" w:rsidR="004000C2" w:rsidRPr="00965AC3" w:rsidRDefault="0030617E" w:rsidP="008D0A3A">
      <w:pPr>
        <w:pStyle w:val="Akapitzlist"/>
        <w:numPr>
          <w:ilvl w:val="0"/>
          <w:numId w:val="43"/>
        </w:numPr>
        <w:suppressAutoHyphens/>
        <w:spacing w:before="80" w:after="80" w:line="240" w:lineRule="auto"/>
        <w:ind w:left="284" w:hanging="284"/>
        <w:rPr>
          <w:rFonts w:ascii="Arial" w:eastAsia="Calibri" w:hAnsi="Arial" w:cs="Arial"/>
          <w:sz w:val="20"/>
          <w:szCs w:val="20"/>
          <w:lang w:val="x-none" w:eastAsia="ar-SA"/>
        </w:rPr>
      </w:pPr>
      <w:r w:rsidRPr="00965AC3">
        <w:rPr>
          <w:rFonts w:ascii="Arial" w:eastAsia="Calibri" w:hAnsi="Arial" w:cs="Arial"/>
          <w:sz w:val="20"/>
          <w:szCs w:val="20"/>
          <w:lang w:eastAsia="ar-SA"/>
        </w:rPr>
        <w:t>Aplikacja musi zachowywać niezależność działania. Komputery, łącza czy też dane objęte awarią nie mogą uniemożliwiać działania aplikacji w odniesieniu do komputerów czy danych</w:t>
      </w:r>
      <w:r w:rsidR="00193CD3" w:rsidRPr="00965AC3">
        <w:rPr>
          <w:rFonts w:ascii="Arial" w:eastAsia="Calibri" w:hAnsi="Arial" w:cs="Arial"/>
          <w:sz w:val="20"/>
          <w:szCs w:val="20"/>
          <w:lang w:eastAsia="ar-SA"/>
        </w:rPr>
        <w:t>,</w:t>
      </w:r>
      <w:r w:rsidRPr="00965AC3">
        <w:rPr>
          <w:rFonts w:ascii="Arial" w:eastAsia="Calibri" w:hAnsi="Arial" w:cs="Arial"/>
          <w:sz w:val="20"/>
          <w:szCs w:val="20"/>
          <w:lang w:eastAsia="ar-SA"/>
        </w:rPr>
        <w:t xml:space="preserve"> które nie uległy awarii. Zdolność działania aplikacji może być ograniczona tylko w zakresie danych objętych awarią.</w:t>
      </w:r>
    </w:p>
    <w:p w14:paraId="62DD4225" w14:textId="1E82D638" w:rsidR="0030617E" w:rsidRPr="006B1556" w:rsidRDefault="0030617E" w:rsidP="008D0A3A">
      <w:pPr>
        <w:pStyle w:val="Akapitzlist"/>
        <w:numPr>
          <w:ilvl w:val="0"/>
          <w:numId w:val="43"/>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Wszystkie segmenty aplikacji muszą tworzyć jednolity i spójny system informatyczny </w:t>
      </w:r>
      <w:r w:rsidR="00F97673">
        <w:rPr>
          <w:rFonts w:ascii="Arial" w:eastAsia="Calibri" w:hAnsi="Arial" w:cs="Arial"/>
          <w:sz w:val="20"/>
          <w:szCs w:val="20"/>
          <w:lang w:eastAsia="ar-SA"/>
        </w:rPr>
        <w:t>b</w:t>
      </w:r>
      <w:r w:rsidRPr="006B1556">
        <w:rPr>
          <w:rFonts w:ascii="Arial" w:eastAsia="Calibri" w:hAnsi="Arial" w:cs="Arial"/>
          <w:sz w:val="20"/>
          <w:szCs w:val="20"/>
          <w:lang w:eastAsia="ar-SA"/>
        </w:rPr>
        <w:t>azy danych oraz aplikacji, wspólnemu i jednolitemu interfejsowi użytkownika, wspólnemu i spójnemu systemowi uprawnień, użytkowaniu wspólnych ewidencji interesantów, wspólnej strukturze organizacyjnej, wspólnym rejestrom urzędowym.</w:t>
      </w:r>
    </w:p>
    <w:p w14:paraId="2B5DDE52" w14:textId="77777777" w:rsidR="00690F89" w:rsidRPr="006B1556" w:rsidRDefault="00690F89" w:rsidP="00152251">
      <w:pPr>
        <w:suppressAutoHyphens/>
        <w:spacing w:before="80" w:after="80" w:line="240" w:lineRule="auto"/>
        <w:ind w:left="720"/>
        <w:rPr>
          <w:rFonts w:eastAsia="Calibri"/>
          <w:sz w:val="20"/>
          <w:szCs w:val="20"/>
          <w:lang w:val="x-none" w:eastAsia="ar-SA"/>
        </w:rPr>
      </w:pPr>
    </w:p>
    <w:p w14:paraId="5D3F7874" w14:textId="36CCEA65" w:rsidR="0030617E" w:rsidRPr="00C52963" w:rsidRDefault="00BE5C6E" w:rsidP="00193CD3">
      <w:pPr>
        <w:pStyle w:val="Akapitzlist"/>
        <w:numPr>
          <w:ilvl w:val="0"/>
          <w:numId w:val="153"/>
        </w:numPr>
        <w:suppressAutoHyphens/>
        <w:spacing w:before="80" w:after="80" w:line="240" w:lineRule="auto"/>
        <w:ind w:left="426" w:hanging="426"/>
        <w:rPr>
          <w:rFonts w:ascii="Arial" w:eastAsia="Calibri" w:hAnsi="Arial" w:cs="Arial"/>
          <w:b/>
          <w:color w:val="0070C0"/>
          <w:lang w:eastAsia="ar-SA"/>
        </w:rPr>
      </w:pPr>
      <w:r w:rsidRPr="00C52963">
        <w:rPr>
          <w:rFonts w:ascii="Arial" w:eastAsia="Calibri" w:hAnsi="Arial" w:cs="Arial"/>
          <w:b/>
          <w:color w:val="0070C0"/>
          <w:lang w:eastAsia="ar-SA"/>
        </w:rPr>
        <w:t>Interakcje Systemu EZD</w:t>
      </w:r>
      <w:r w:rsidR="0030617E" w:rsidRPr="00C52963">
        <w:rPr>
          <w:rFonts w:ascii="Arial" w:eastAsia="Calibri" w:hAnsi="Arial" w:cs="Arial"/>
          <w:b/>
          <w:color w:val="0070C0"/>
          <w:lang w:eastAsia="ar-SA"/>
        </w:rPr>
        <w:t xml:space="preserve"> z otoczeniem:</w:t>
      </w:r>
    </w:p>
    <w:p w14:paraId="2771665A" w14:textId="77777777" w:rsidR="004000C2" w:rsidRPr="006B1556" w:rsidRDefault="0030617E" w:rsidP="008D0A3A">
      <w:pPr>
        <w:pStyle w:val="Akapitzlist"/>
        <w:numPr>
          <w:ilvl w:val="0"/>
          <w:numId w:val="44"/>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być niezależna od wykorzystywanych przez użytkowników pakietów biurowych w których tworzą i przetwarzają poszczególne pliki do niej wprowadzonych.</w:t>
      </w:r>
    </w:p>
    <w:p w14:paraId="2428D760" w14:textId="77777777" w:rsidR="004000C2" w:rsidRPr="006B1556" w:rsidRDefault="0030617E" w:rsidP="008D0A3A">
      <w:pPr>
        <w:pStyle w:val="Akapitzlist"/>
        <w:numPr>
          <w:ilvl w:val="0"/>
          <w:numId w:val="44"/>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obsługiwać i przetwarzać dokumenty elektroniczne (pliki je zawierające) w taki sposób, aby nie naruszać ich spójności i integralności oraz zachować ich oryginalną treść.</w:t>
      </w:r>
    </w:p>
    <w:p w14:paraId="4081BC76" w14:textId="08C261A6" w:rsidR="0030617E" w:rsidRPr="006B1556" w:rsidRDefault="0030617E" w:rsidP="008D0A3A">
      <w:pPr>
        <w:pStyle w:val="Akapitzlist"/>
        <w:numPr>
          <w:ilvl w:val="0"/>
          <w:numId w:val="44"/>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udostępniać API na potrzeby serwowanych usług. Protokołem komunikacyjnym musi być SOAP, a protokołem transportowym HTTP lub HTTPS. Usługi </w:t>
      </w:r>
      <w:r w:rsidRPr="00FC5552">
        <w:rPr>
          <w:rFonts w:ascii="Arial" w:eastAsia="Calibri" w:hAnsi="Arial" w:cs="Arial"/>
          <w:sz w:val="20"/>
          <w:szCs w:val="20"/>
          <w:lang w:eastAsia="ar-SA"/>
        </w:rPr>
        <w:t>powinny być udostępniane w standardzie: WSDL 1.1, SOAP 1.1.</w:t>
      </w:r>
    </w:p>
    <w:p w14:paraId="4C27DB39" w14:textId="579549DE" w:rsidR="0030617E" w:rsidRDefault="0030617E" w:rsidP="00152251">
      <w:pPr>
        <w:widowControl w:val="0"/>
        <w:tabs>
          <w:tab w:val="left" w:pos="426"/>
        </w:tabs>
        <w:suppressAutoHyphens/>
        <w:spacing w:before="80" w:after="80" w:line="240" w:lineRule="auto"/>
        <w:ind w:left="360"/>
        <w:rPr>
          <w:rFonts w:eastAsia="Times New Roman"/>
          <w:b/>
          <w:sz w:val="20"/>
          <w:szCs w:val="20"/>
          <w:lang w:eastAsia="ar-SA"/>
        </w:rPr>
      </w:pPr>
    </w:p>
    <w:p w14:paraId="153FB3D3" w14:textId="77777777" w:rsidR="00045D2E" w:rsidRDefault="00045D2E" w:rsidP="00152251">
      <w:pPr>
        <w:widowControl w:val="0"/>
        <w:tabs>
          <w:tab w:val="left" w:pos="426"/>
        </w:tabs>
        <w:suppressAutoHyphens/>
        <w:spacing w:before="80" w:after="80" w:line="240" w:lineRule="auto"/>
        <w:ind w:left="360"/>
        <w:rPr>
          <w:rFonts w:eastAsia="Times New Roman"/>
          <w:b/>
          <w:sz w:val="20"/>
          <w:szCs w:val="20"/>
          <w:lang w:eastAsia="ar-SA"/>
        </w:rPr>
      </w:pPr>
    </w:p>
    <w:p w14:paraId="0AA02B70" w14:textId="77777777" w:rsidR="0030617E" w:rsidRPr="006B1556" w:rsidRDefault="0030617E" w:rsidP="00152251">
      <w:pPr>
        <w:suppressAutoHyphens/>
        <w:spacing w:before="80" w:after="80" w:line="240" w:lineRule="auto"/>
        <w:rPr>
          <w:rFonts w:eastAsia="Calibri"/>
          <w:sz w:val="20"/>
          <w:szCs w:val="20"/>
          <w:lang w:eastAsia="ar-SA"/>
        </w:rPr>
      </w:pPr>
    </w:p>
    <w:p w14:paraId="3DAF1F6F" w14:textId="158D663C" w:rsidR="0030617E" w:rsidRPr="00C52963" w:rsidRDefault="0030617E" w:rsidP="00193CD3">
      <w:pPr>
        <w:pStyle w:val="Akapitzlist"/>
        <w:widowControl w:val="0"/>
        <w:numPr>
          <w:ilvl w:val="0"/>
          <w:numId w:val="153"/>
        </w:numPr>
        <w:tabs>
          <w:tab w:val="left" w:pos="426"/>
        </w:tabs>
        <w:suppressAutoHyphens/>
        <w:spacing w:before="80" w:after="80" w:line="240" w:lineRule="auto"/>
        <w:ind w:hanging="720"/>
        <w:rPr>
          <w:rFonts w:ascii="Arial" w:eastAsia="Times New Roman" w:hAnsi="Arial" w:cs="Arial"/>
          <w:b/>
          <w:color w:val="0070C0"/>
          <w:lang w:eastAsia="ar-SA"/>
        </w:rPr>
      </w:pPr>
      <w:r w:rsidRPr="00C52963">
        <w:rPr>
          <w:rFonts w:ascii="Arial" w:eastAsia="Times New Roman" w:hAnsi="Arial" w:cs="Arial"/>
          <w:b/>
          <w:color w:val="0070C0"/>
          <w:lang w:eastAsia="ar-SA"/>
        </w:rPr>
        <w:t>Warstwa kliencka</w:t>
      </w:r>
      <w:r w:rsidR="00C52963">
        <w:rPr>
          <w:rFonts w:ascii="Arial" w:eastAsia="Times New Roman" w:hAnsi="Arial" w:cs="Arial"/>
          <w:b/>
          <w:color w:val="0070C0"/>
          <w:lang w:eastAsia="ar-SA"/>
        </w:rPr>
        <w:t>:</w:t>
      </w:r>
    </w:p>
    <w:p w14:paraId="0255C490" w14:textId="1E20D6BF" w:rsidR="0030617E" w:rsidRPr="006B1556" w:rsidRDefault="0030617E" w:rsidP="00152251">
      <w:pPr>
        <w:suppressAutoHyphens/>
        <w:spacing w:before="80" w:after="80" w:line="240" w:lineRule="auto"/>
        <w:rPr>
          <w:rFonts w:eastAsia="Calibri"/>
          <w:sz w:val="20"/>
          <w:szCs w:val="20"/>
          <w:lang w:eastAsia="ar-SA"/>
        </w:rPr>
      </w:pPr>
      <w:r w:rsidRPr="006B1556">
        <w:rPr>
          <w:rFonts w:eastAsia="Calibri"/>
          <w:sz w:val="20"/>
          <w:szCs w:val="20"/>
          <w:lang w:eastAsia="ar-SA"/>
        </w:rPr>
        <w:t xml:space="preserve">Graficzny interfejs użytkownika (GUI) Systemu </w:t>
      </w:r>
      <w:r w:rsidR="00E779F8" w:rsidRPr="006B1556">
        <w:rPr>
          <w:rFonts w:eastAsia="Calibri"/>
          <w:sz w:val="20"/>
          <w:szCs w:val="20"/>
          <w:lang w:eastAsia="ar-SA"/>
        </w:rPr>
        <w:t>EZD</w:t>
      </w:r>
      <w:r w:rsidRPr="006B1556">
        <w:rPr>
          <w:rFonts w:eastAsia="Calibri"/>
          <w:sz w:val="20"/>
          <w:szCs w:val="20"/>
          <w:lang w:eastAsia="ar-SA"/>
        </w:rPr>
        <w:t xml:space="preserve"> musi:</w:t>
      </w:r>
    </w:p>
    <w:p w14:paraId="30FE89E8" w14:textId="77777777" w:rsidR="004000C2" w:rsidRPr="006B1556" w:rsidRDefault="0030617E" w:rsidP="008D0A3A">
      <w:pPr>
        <w:pStyle w:val="Akapitzlist"/>
        <w:numPr>
          <w:ilvl w:val="0"/>
          <w:numId w:val="46"/>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być oparty o typowe w systemach internetowych komponenty graficznych interfejsów użytkowników (tj. menu, listy, przyciski, linki, formularze itp.);</w:t>
      </w:r>
    </w:p>
    <w:p w14:paraId="1A9E1825" w14:textId="77777777" w:rsidR="004000C2" w:rsidRPr="006B1556" w:rsidRDefault="0030617E" w:rsidP="008D0A3A">
      <w:pPr>
        <w:pStyle w:val="Akapitzlist"/>
        <w:numPr>
          <w:ilvl w:val="0"/>
          <w:numId w:val="46"/>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być wyposażony w pomoc kontekstową, serwującą informacje skojarzone z</w:t>
      </w:r>
      <w:r w:rsidR="00FB462A" w:rsidRPr="006B1556">
        <w:rPr>
          <w:rFonts w:ascii="Arial" w:eastAsia="Calibri" w:hAnsi="Arial" w:cs="Arial"/>
          <w:sz w:val="20"/>
          <w:szCs w:val="20"/>
          <w:lang w:eastAsia="ar-SA"/>
        </w:rPr>
        <w:t> </w:t>
      </w:r>
      <w:r w:rsidRPr="006B1556">
        <w:rPr>
          <w:rFonts w:ascii="Arial" w:eastAsia="Calibri" w:hAnsi="Arial" w:cs="Arial"/>
          <w:sz w:val="20"/>
          <w:szCs w:val="20"/>
          <w:lang w:eastAsia="ar-SA"/>
        </w:rPr>
        <w:t>wykorzystywaną funkcjonalnością;</w:t>
      </w:r>
    </w:p>
    <w:p w14:paraId="316034FF" w14:textId="77777777" w:rsidR="004000C2" w:rsidRPr="006B1556" w:rsidRDefault="0030617E" w:rsidP="008D0A3A">
      <w:pPr>
        <w:pStyle w:val="Akapitzlist"/>
        <w:numPr>
          <w:ilvl w:val="0"/>
          <w:numId w:val="46"/>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być polskojęzyczny;</w:t>
      </w:r>
    </w:p>
    <w:p w14:paraId="68683350" w14:textId="77777777" w:rsidR="004000C2" w:rsidRPr="006B1556" w:rsidRDefault="0030617E" w:rsidP="008D0A3A">
      <w:pPr>
        <w:pStyle w:val="Akapitzlist"/>
        <w:numPr>
          <w:ilvl w:val="0"/>
          <w:numId w:val="46"/>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umożliwiać obsługę polskich liter;</w:t>
      </w:r>
    </w:p>
    <w:p w14:paraId="2DE660BC" w14:textId="77777777" w:rsidR="0065692C" w:rsidRDefault="0030617E" w:rsidP="008D0A3A">
      <w:pPr>
        <w:pStyle w:val="Akapitzlist"/>
        <w:numPr>
          <w:ilvl w:val="0"/>
          <w:numId w:val="46"/>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umożliwiać sortowanie danych wg alfabetu polskiego.</w:t>
      </w:r>
    </w:p>
    <w:p w14:paraId="4EC9BC72" w14:textId="77777777" w:rsidR="0065692C" w:rsidRPr="0065692C" w:rsidRDefault="0065692C" w:rsidP="0065692C">
      <w:pPr>
        <w:suppressAutoHyphens/>
        <w:spacing w:before="80" w:after="80" w:line="240" w:lineRule="auto"/>
        <w:rPr>
          <w:rFonts w:eastAsia="Calibri"/>
          <w:sz w:val="20"/>
          <w:szCs w:val="20"/>
          <w:lang w:eastAsia="ar-SA"/>
        </w:rPr>
      </w:pPr>
    </w:p>
    <w:p w14:paraId="628E0ACC" w14:textId="7373C849" w:rsidR="0030617E" w:rsidRPr="00C52963" w:rsidRDefault="0030617E" w:rsidP="00193CD3">
      <w:pPr>
        <w:pStyle w:val="Akapitzlist"/>
        <w:numPr>
          <w:ilvl w:val="0"/>
          <w:numId w:val="153"/>
        </w:numPr>
        <w:suppressAutoHyphens/>
        <w:spacing w:before="80" w:after="80" w:line="240" w:lineRule="auto"/>
        <w:ind w:left="426" w:hanging="426"/>
        <w:jc w:val="both"/>
        <w:rPr>
          <w:rFonts w:ascii="Arial" w:eastAsia="Calibri" w:hAnsi="Arial" w:cs="Arial"/>
          <w:lang w:eastAsia="ar-SA"/>
        </w:rPr>
      </w:pPr>
      <w:r w:rsidRPr="00C52963">
        <w:rPr>
          <w:rFonts w:ascii="Arial" w:eastAsia="Times New Roman" w:hAnsi="Arial" w:cs="Arial"/>
          <w:b/>
          <w:color w:val="0070C0"/>
          <w:lang w:eastAsia="ar-SA"/>
        </w:rPr>
        <w:t>Wymagania odnośnie integracji:</w:t>
      </w:r>
    </w:p>
    <w:p w14:paraId="7E4122ED" w14:textId="53430F66" w:rsidR="0030617E" w:rsidRPr="006B1556" w:rsidRDefault="0030617E" w:rsidP="00B66B8E">
      <w:pPr>
        <w:suppressAutoHyphens/>
        <w:spacing w:before="80" w:after="80" w:line="240" w:lineRule="auto"/>
        <w:ind w:left="284" w:hanging="284"/>
        <w:jc w:val="both"/>
        <w:rPr>
          <w:rFonts w:eastAsia="Calibri"/>
          <w:sz w:val="20"/>
          <w:szCs w:val="20"/>
          <w:lang w:eastAsia="ar-SA"/>
        </w:rPr>
      </w:pPr>
      <w:r w:rsidRPr="006B1556">
        <w:rPr>
          <w:rFonts w:eastAsia="Calibri"/>
          <w:sz w:val="20"/>
          <w:szCs w:val="20"/>
          <w:lang w:eastAsia="ar-SA"/>
        </w:rPr>
        <w:t xml:space="preserve">Integracja Systemu </w:t>
      </w:r>
      <w:r w:rsidR="00E779F8" w:rsidRPr="006B1556">
        <w:rPr>
          <w:rFonts w:eastAsia="Calibri"/>
          <w:sz w:val="20"/>
          <w:szCs w:val="20"/>
          <w:lang w:eastAsia="ar-SA"/>
        </w:rPr>
        <w:t>EZD</w:t>
      </w:r>
      <w:r w:rsidRPr="006B1556">
        <w:rPr>
          <w:rFonts w:eastAsia="Calibri"/>
          <w:sz w:val="20"/>
          <w:szCs w:val="20"/>
          <w:lang w:eastAsia="ar-SA"/>
        </w:rPr>
        <w:t xml:space="preserve"> z systemami typu ESP (</w:t>
      </w:r>
      <w:proofErr w:type="spellStart"/>
      <w:r w:rsidRPr="006B1556">
        <w:rPr>
          <w:rFonts w:eastAsia="Calibri"/>
          <w:sz w:val="20"/>
          <w:szCs w:val="20"/>
          <w:lang w:eastAsia="ar-SA"/>
        </w:rPr>
        <w:t>ePUAP</w:t>
      </w:r>
      <w:proofErr w:type="spellEnd"/>
      <w:r w:rsidRPr="006B1556">
        <w:rPr>
          <w:rFonts w:eastAsia="Calibri"/>
          <w:sz w:val="20"/>
          <w:szCs w:val="20"/>
          <w:lang w:eastAsia="ar-SA"/>
        </w:rPr>
        <w:t>):</w:t>
      </w:r>
    </w:p>
    <w:p w14:paraId="23E5D0BD" w14:textId="2BD7854C" w:rsidR="0030617E" w:rsidRPr="006B1556" w:rsidRDefault="0030617E" w:rsidP="008D0A3A">
      <w:pPr>
        <w:pStyle w:val="Akapitzlist"/>
        <w:numPr>
          <w:ilvl w:val="0"/>
          <w:numId w:val="47"/>
        </w:numPr>
        <w:suppressAutoHyphens/>
        <w:spacing w:before="80" w:after="80" w:line="240" w:lineRule="auto"/>
        <w:ind w:left="284" w:hanging="284"/>
        <w:jc w:val="both"/>
        <w:rPr>
          <w:rFonts w:ascii="Arial" w:eastAsia="Calibri" w:hAnsi="Arial" w:cs="Arial"/>
          <w:sz w:val="20"/>
          <w:szCs w:val="20"/>
          <w:lang w:val="x-none" w:eastAsia="ar-SA"/>
        </w:rPr>
      </w:pPr>
      <w:r w:rsidRPr="006B1556">
        <w:rPr>
          <w:rFonts w:ascii="Arial" w:eastAsia="Calibri" w:hAnsi="Arial" w:cs="Arial"/>
          <w:sz w:val="20"/>
          <w:szCs w:val="20"/>
          <w:lang w:val="x-none" w:eastAsia="ar-SA"/>
        </w:rPr>
        <w:lastRenderedPageBreak/>
        <w:t xml:space="preserve">Aplikacja musi mieć możliwość integracji z platformą typu ESP, w tym co najmniej z </w:t>
      </w:r>
      <w:proofErr w:type="spellStart"/>
      <w:r w:rsidRPr="006B1556">
        <w:rPr>
          <w:rFonts w:ascii="Arial" w:eastAsia="Calibri" w:hAnsi="Arial" w:cs="Arial"/>
          <w:sz w:val="20"/>
          <w:szCs w:val="20"/>
          <w:lang w:val="x-none" w:eastAsia="ar-SA"/>
        </w:rPr>
        <w:t>ePUAP</w:t>
      </w:r>
      <w:proofErr w:type="spellEnd"/>
      <w:r w:rsidR="002E6033" w:rsidRPr="00FC5552">
        <w:rPr>
          <w:rFonts w:ascii="Arial" w:eastAsia="Calibri" w:hAnsi="Arial" w:cs="Arial"/>
          <w:sz w:val="20"/>
          <w:szCs w:val="20"/>
          <w:lang w:eastAsia="ar-SA"/>
        </w:rPr>
        <w:t xml:space="preserve"> oraz </w:t>
      </w:r>
      <w:r w:rsidR="00FC5552">
        <w:rPr>
          <w:rFonts w:ascii="Arial" w:eastAsia="Calibri" w:hAnsi="Arial" w:cs="Arial"/>
          <w:sz w:val="20"/>
          <w:szCs w:val="20"/>
          <w:lang w:eastAsia="ar-SA"/>
        </w:rPr>
        <w:t xml:space="preserve">platforma </w:t>
      </w:r>
      <w:r w:rsidR="002E6033" w:rsidRPr="00FC5552">
        <w:rPr>
          <w:rFonts w:ascii="Arial" w:eastAsia="Calibri" w:hAnsi="Arial" w:cs="Arial"/>
          <w:sz w:val="20"/>
          <w:szCs w:val="20"/>
          <w:lang w:eastAsia="ar-SA"/>
        </w:rPr>
        <w:t>Cyfrowy Urz</w:t>
      </w:r>
      <w:r w:rsidR="00FC5552">
        <w:rPr>
          <w:rFonts w:ascii="Arial" w:eastAsia="Calibri" w:hAnsi="Arial" w:cs="Arial"/>
          <w:sz w:val="20"/>
          <w:szCs w:val="20"/>
          <w:lang w:eastAsia="ar-SA"/>
        </w:rPr>
        <w:t>ąd</w:t>
      </w:r>
      <w:r w:rsidR="002E6033" w:rsidRPr="00FC5552">
        <w:rPr>
          <w:rFonts w:ascii="Arial" w:eastAsia="Calibri" w:hAnsi="Arial" w:cs="Arial"/>
          <w:sz w:val="20"/>
          <w:szCs w:val="20"/>
          <w:lang w:eastAsia="ar-SA"/>
        </w:rPr>
        <w:t xml:space="preserve"> </w:t>
      </w:r>
      <w:r w:rsidRPr="006B1556">
        <w:rPr>
          <w:rFonts w:ascii="Arial" w:eastAsia="Calibri" w:hAnsi="Arial" w:cs="Arial"/>
          <w:sz w:val="20"/>
          <w:szCs w:val="20"/>
          <w:lang w:val="x-none" w:eastAsia="ar-SA"/>
        </w:rPr>
        <w:t>. Zakres integracji to co najmniej:</w:t>
      </w:r>
    </w:p>
    <w:p w14:paraId="3A43CD67" w14:textId="77777777" w:rsidR="004000C2" w:rsidRPr="006B1556" w:rsidRDefault="0030617E" w:rsidP="008D0A3A">
      <w:pPr>
        <w:pStyle w:val="Akapitzlist"/>
        <w:numPr>
          <w:ilvl w:val="0"/>
          <w:numId w:val="48"/>
        </w:numPr>
        <w:tabs>
          <w:tab w:val="left" w:pos="567"/>
        </w:tabs>
        <w:suppressAutoHyphens/>
        <w:spacing w:before="80" w:after="80" w:line="240" w:lineRule="auto"/>
        <w:ind w:left="284" w:firstLine="0"/>
        <w:jc w:val="both"/>
        <w:rPr>
          <w:rFonts w:ascii="Arial" w:eastAsia="Calibri" w:hAnsi="Arial" w:cs="Arial"/>
          <w:sz w:val="20"/>
          <w:szCs w:val="20"/>
          <w:lang w:val="x-none" w:eastAsia="ar-SA"/>
        </w:rPr>
      </w:pPr>
      <w:r w:rsidRPr="006B1556">
        <w:rPr>
          <w:rFonts w:ascii="Arial" w:eastAsia="Calibri" w:hAnsi="Arial" w:cs="Arial"/>
          <w:sz w:val="20"/>
          <w:szCs w:val="20"/>
          <w:lang w:eastAsia="ar-SA"/>
        </w:rPr>
        <w:t>P</w:t>
      </w:r>
      <w:r w:rsidRPr="006B1556">
        <w:rPr>
          <w:rFonts w:ascii="Arial" w:eastAsia="Calibri" w:hAnsi="Arial" w:cs="Arial"/>
          <w:sz w:val="20"/>
          <w:szCs w:val="20"/>
          <w:lang w:val="x-none" w:eastAsia="ar-SA"/>
        </w:rPr>
        <w:t xml:space="preserve">obieranie </w:t>
      </w:r>
      <w:r w:rsidRPr="006B1556">
        <w:rPr>
          <w:rFonts w:ascii="Arial" w:eastAsia="Calibri" w:hAnsi="Arial" w:cs="Arial"/>
          <w:sz w:val="20"/>
          <w:szCs w:val="20"/>
          <w:lang w:eastAsia="ar-SA"/>
        </w:rPr>
        <w:t xml:space="preserve">w sposób automatyczny przesyłek przychodzących do </w:t>
      </w:r>
      <w:r w:rsidRPr="006B1556">
        <w:rPr>
          <w:rFonts w:ascii="Arial" w:eastAsia="Calibri" w:hAnsi="Arial" w:cs="Arial"/>
          <w:sz w:val="20"/>
          <w:szCs w:val="20"/>
          <w:lang w:val="x-none" w:eastAsia="ar-SA"/>
        </w:rPr>
        <w:t>dowolne</w:t>
      </w:r>
      <w:r w:rsidRPr="006B1556">
        <w:rPr>
          <w:rFonts w:ascii="Arial" w:eastAsia="Calibri" w:hAnsi="Arial" w:cs="Arial"/>
          <w:sz w:val="20"/>
          <w:szCs w:val="20"/>
          <w:lang w:eastAsia="ar-SA"/>
        </w:rPr>
        <w:t>go konta/</w:t>
      </w:r>
      <w:r w:rsidRPr="006B1556">
        <w:rPr>
          <w:rFonts w:ascii="Arial" w:eastAsia="Calibri" w:hAnsi="Arial" w:cs="Arial"/>
          <w:sz w:val="20"/>
          <w:szCs w:val="20"/>
          <w:lang w:val="x-none" w:eastAsia="ar-SA"/>
        </w:rPr>
        <w:t xml:space="preserve">skrytki </w:t>
      </w:r>
      <w:r w:rsidRPr="006B1556">
        <w:rPr>
          <w:rFonts w:ascii="Arial" w:eastAsia="Calibri" w:hAnsi="Arial" w:cs="Arial"/>
          <w:sz w:val="20"/>
          <w:szCs w:val="20"/>
          <w:lang w:eastAsia="ar-SA"/>
        </w:rPr>
        <w:t xml:space="preserve">Zamawiającego na platformie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val="x-none" w:eastAsia="ar-SA"/>
        </w:rPr>
        <w:t xml:space="preserve"> i </w:t>
      </w:r>
      <w:r w:rsidRPr="006B1556">
        <w:rPr>
          <w:rFonts w:ascii="Arial" w:eastAsia="Calibri" w:hAnsi="Arial" w:cs="Arial"/>
          <w:sz w:val="20"/>
          <w:szCs w:val="20"/>
          <w:lang w:eastAsia="ar-SA"/>
        </w:rPr>
        <w:t xml:space="preserve">zaciąganie </w:t>
      </w:r>
      <w:r w:rsidRPr="006B1556">
        <w:rPr>
          <w:rFonts w:ascii="Arial" w:eastAsia="Calibri" w:hAnsi="Arial" w:cs="Arial"/>
          <w:sz w:val="20"/>
          <w:szCs w:val="20"/>
          <w:lang w:val="x-none" w:eastAsia="ar-SA"/>
        </w:rPr>
        <w:t xml:space="preserve">ich do </w:t>
      </w:r>
      <w:r w:rsidRPr="006B1556">
        <w:rPr>
          <w:rFonts w:ascii="Arial" w:eastAsia="Calibri" w:hAnsi="Arial" w:cs="Arial"/>
          <w:sz w:val="20"/>
          <w:szCs w:val="20"/>
          <w:lang w:eastAsia="ar-SA"/>
        </w:rPr>
        <w:t>aplikacji.</w:t>
      </w:r>
    </w:p>
    <w:p w14:paraId="1F1ED1DD" w14:textId="0621884F" w:rsidR="0030617E" w:rsidRPr="00FC5552" w:rsidRDefault="0030617E" w:rsidP="008D0A3A">
      <w:pPr>
        <w:pStyle w:val="Akapitzlist"/>
        <w:numPr>
          <w:ilvl w:val="0"/>
          <w:numId w:val="48"/>
        </w:numPr>
        <w:tabs>
          <w:tab w:val="left" w:pos="567"/>
        </w:tabs>
        <w:suppressAutoHyphens/>
        <w:spacing w:before="80" w:after="80" w:line="240" w:lineRule="auto"/>
        <w:ind w:left="284" w:firstLine="0"/>
        <w:jc w:val="both"/>
        <w:rPr>
          <w:rFonts w:ascii="Arial" w:eastAsia="Calibri" w:hAnsi="Arial" w:cs="Arial"/>
          <w:sz w:val="20"/>
          <w:szCs w:val="20"/>
          <w:lang w:val="x-none" w:eastAsia="ar-SA"/>
        </w:rPr>
      </w:pPr>
      <w:r w:rsidRPr="006B1556">
        <w:rPr>
          <w:rFonts w:ascii="Arial" w:eastAsia="Calibri" w:hAnsi="Arial" w:cs="Arial"/>
          <w:sz w:val="20"/>
          <w:szCs w:val="20"/>
          <w:lang w:eastAsia="ar-SA"/>
        </w:rPr>
        <w:t xml:space="preserve">Wysyłanie z aplikacji w sposób automatyczny przesyłek wychodzących do dowolnych kont/skrytek interesantów Zamawiającego na platformie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zarówno w trybie przedłożenia jak i doręczenia.</w:t>
      </w:r>
    </w:p>
    <w:p w14:paraId="4F76EE0E" w14:textId="4DE1853E" w:rsidR="00FC5552" w:rsidRPr="00034741" w:rsidRDefault="00FC5552" w:rsidP="008D0A3A">
      <w:pPr>
        <w:pStyle w:val="Akapitzlist"/>
        <w:numPr>
          <w:ilvl w:val="0"/>
          <w:numId w:val="48"/>
        </w:numPr>
        <w:tabs>
          <w:tab w:val="left" w:pos="567"/>
        </w:tabs>
        <w:suppressAutoHyphens/>
        <w:spacing w:before="80" w:after="80" w:line="240" w:lineRule="auto"/>
        <w:ind w:left="284" w:firstLine="0"/>
        <w:jc w:val="both"/>
        <w:rPr>
          <w:rFonts w:ascii="Arial" w:eastAsia="Calibri" w:hAnsi="Arial" w:cs="Arial"/>
          <w:sz w:val="20"/>
          <w:szCs w:val="20"/>
          <w:lang w:val="x-none" w:eastAsia="ar-SA"/>
        </w:rPr>
      </w:pPr>
      <w:r w:rsidRPr="00034741">
        <w:rPr>
          <w:rFonts w:ascii="Arial" w:eastAsia="Calibri" w:hAnsi="Arial" w:cs="Arial"/>
          <w:sz w:val="20"/>
          <w:szCs w:val="20"/>
          <w:lang w:eastAsia="ar-SA"/>
        </w:rPr>
        <w:t>Weryfikacja profilu zaufanego.</w:t>
      </w:r>
    </w:p>
    <w:p w14:paraId="40B9A0E1" w14:textId="77777777" w:rsidR="004000C2" w:rsidRPr="006B1556" w:rsidRDefault="0030617E" w:rsidP="008D0A3A">
      <w:pPr>
        <w:pStyle w:val="Akapitzlist"/>
        <w:numPr>
          <w:ilvl w:val="0"/>
          <w:numId w:val="47"/>
        </w:numPr>
        <w:suppressAutoHyphens/>
        <w:spacing w:before="80" w:after="80" w:line="240" w:lineRule="auto"/>
        <w:ind w:left="284" w:hanging="284"/>
        <w:jc w:val="both"/>
        <w:rPr>
          <w:rFonts w:ascii="Arial" w:eastAsia="Calibri" w:hAnsi="Arial" w:cs="Arial"/>
          <w:sz w:val="20"/>
          <w:szCs w:val="20"/>
          <w:lang w:val="x-none" w:eastAsia="ar-SA"/>
        </w:rPr>
      </w:pPr>
      <w:r w:rsidRPr="006B1556">
        <w:rPr>
          <w:rFonts w:ascii="Arial" w:eastAsia="Calibri" w:hAnsi="Arial" w:cs="Arial"/>
          <w:sz w:val="20"/>
          <w:szCs w:val="20"/>
          <w:lang w:eastAsia="ar-SA"/>
        </w:rPr>
        <w:t>Automatyczne p</w:t>
      </w:r>
      <w:r w:rsidRPr="006B1556">
        <w:rPr>
          <w:rFonts w:ascii="Arial" w:eastAsia="Calibri" w:hAnsi="Arial" w:cs="Arial"/>
          <w:sz w:val="20"/>
          <w:szCs w:val="20"/>
          <w:lang w:val="x-none" w:eastAsia="ar-SA"/>
        </w:rPr>
        <w:t>obieranie i wysyłanie przesyłek</w:t>
      </w:r>
      <w:r w:rsidRPr="006B1556">
        <w:rPr>
          <w:rFonts w:ascii="Arial" w:eastAsia="Calibri" w:hAnsi="Arial" w:cs="Arial"/>
          <w:sz w:val="20"/>
          <w:szCs w:val="20"/>
          <w:lang w:eastAsia="ar-SA"/>
        </w:rPr>
        <w:t xml:space="preserve"> musi odbywać się regularnie, co określony w ustaleniach z Zamawiającym odstęp czasu.</w:t>
      </w:r>
    </w:p>
    <w:p w14:paraId="6AB5AEF6" w14:textId="650D0D07" w:rsidR="0030617E" w:rsidRPr="006B1556" w:rsidRDefault="0030617E" w:rsidP="008D0A3A">
      <w:pPr>
        <w:pStyle w:val="Akapitzlist"/>
        <w:numPr>
          <w:ilvl w:val="0"/>
          <w:numId w:val="47"/>
        </w:numPr>
        <w:suppressAutoHyphens/>
        <w:spacing w:before="80" w:after="80" w:line="240" w:lineRule="auto"/>
        <w:ind w:left="284" w:hanging="284"/>
        <w:jc w:val="both"/>
        <w:rPr>
          <w:rFonts w:ascii="Arial" w:eastAsia="Calibri" w:hAnsi="Arial" w:cs="Arial"/>
          <w:sz w:val="20"/>
          <w:szCs w:val="20"/>
          <w:lang w:val="x-none" w:eastAsia="ar-SA"/>
        </w:rPr>
      </w:pPr>
      <w:r w:rsidRPr="006B1556">
        <w:rPr>
          <w:rFonts w:ascii="Arial" w:eastAsia="Calibri" w:hAnsi="Arial" w:cs="Arial"/>
          <w:sz w:val="20"/>
          <w:szCs w:val="20"/>
          <w:lang w:eastAsia="ar-SA"/>
        </w:rPr>
        <w:t xml:space="preserve">Integracja aplikacji z platformą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musi funkcjonować zgodnie z powyższymi oraz wymienionymi poniżej w opisie funkcjonalnym wymogami po jednorazowej konfiguracji kont/skrytek Zamawiającego na platformie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w:t>
      </w:r>
    </w:p>
    <w:p w14:paraId="5732574C" w14:textId="77777777" w:rsidR="0030617E" w:rsidRPr="006B1556" w:rsidRDefault="0030617E" w:rsidP="00152251">
      <w:pPr>
        <w:suppressAutoHyphens/>
        <w:spacing w:before="80" w:after="80" w:line="240" w:lineRule="auto"/>
        <w:rPr>
          <w:rFonts w:eastAsia="Calibri"/>
          <w:sz w:val="20"/>
          <w:szCs w:val="20"/>
          <w:lang w:eastAsia="ar-SA"/>
        </w:rPr>
      </w:pPr>
    </w:p>
    <w:p w14:paraId="414BD4B4" w14:textId="35F420F8" w:rsidR="0030617E" w:rsidRPr="004568B6" w:rsidRDefault="0030617E" w:rsidP="008B490E">
      <w:pPr>
        <w:pStyle w:val="Akapitzlist"/>
        <w:numPr>
          <w:ilvl w:val="0"/>
          <w:numId w:val="146"/>
        </w:numPr>
        <w:suppressAutoHyphens/>
        <w:spacing w:before="80" w:after="80" w:line="240" w:lineRule="auto"/>
        <w:ind w:left="426" w:hanging="426"/>
        <w:rPr>
          <w:rFonts w:ascii="Arial" w:eastAsia="Calibri" w:hAnsi="Arial" w:cs="Arial"/>
          <w:b/>
          <w:color w:val="0070C0"/>
          <w:lang w:eastAsia="ar-SA"/>
        </w:rPr>
      </w:pPr>
      <w:r w:rsidRPr="004568B6">
        <w:rPr>
          <w:rFonts w:ascii="Arial" w:eastAsia="Calibri" w:hAnsi="Arial" w:cs="Arial"/>
          <w:b/>
          <w:color w:val="0070C0"/>
          <w:lang w:eastAsia="ar-SA"/>
        </w:rPr>
        <w:t>Wymagania odnośnie konfiguracji:</w:t>
      </w:r>
    </w:p>
    <w:p w14:paraId="152BCBEB" w14:textId="71A996A0" w:rsidR="0030617E" w:rsidRPr="006B1556" w:rsidRDefault="0030617E" w:rsidP="00152251">
      <w:pPr>
        <w:suppressAutoHyphens/>
        <w:spacing w:before="80" w:after="80" w:line="240" w:lineRule="auto"/>
        <w:ind w:left="284" w:hanging="284"/>
        <w:rPr>
          <w:rFonts w:eastAsia="Calibri"/>
          <w:sz w:val="20"/>
          <w:szCs w:val="20"/>
          <w:lang w:eastAsia="ar-SA"/>
        </w:rPr>
      </w:pPr>
      <w:r w:rsidRPr="006B1556">
        <w:rPr>
          <w:rFonts w:eastAsia="Calibri"/>
          <w:sz w:val="20"/>
          <w:szCs w:val="20"/>
          <w:lang w:eastAsia="ar-SA"/>
        </w:rPr>
        <w:t xml:space="preserve">Konfiguracja Systemu </w:t>
      </w:r>
      <w:r w:rsidR="002E6033" w:rsidRPr="006B1556">
        <w:rPr>
          <w:rFonts w:eastAsia="Calibri"/>
          <w:sz w:val="20"/>
          <w:szCs w:val="20"/>
          <w:lang w:eastAsia="ar-SA"/>
        </w:rPr>
        <w:t>EZD</w:t>
      </w:r>
      <w:r w:rsidRPr="006B1556">
        <w:rPr>
          <w:rFonts w:eastAsia="Calibri"/>
          <w:sz w:val="20"/>
          <w:szCs w:val="20"/>
          <w:lang w:eastAsia="ar-SA"/>
        </w:rPr>
        <w:t xml:space="preserve"> musi być możliwa w zakresie i zgodna z poniższymi wymogami:</w:t>
      </w:r>
    </w:p>
    <w:p w14:paraId="300E33ED" w14:textId="74BF14AF" w:rsidR="004000C2" w:rsidRPr="006B1556" w:rsidRDefault="0030617E" w:rsidP="008D0A3A">
      <w:pPr>
        <w:pStyle w:val="Akapitzlist"/>
        <w:numPr>
          <w:ilvl w:val="0"/>
          <w:numId w:val="49"/>
        </w:numPr>
        <w:tabs>
          <w:tab w:val="left" w:pos="709"/>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System uprawnień aplikacji musi być zdolny co najmniej do odwzorowania rzeczywistych uprawnień i odpowiedzialności poszczególnych pracowników Zamawiającego, zbieżnych z tymi praktykowanymi w JST i wynikających z Instrukcji Kancelaryjnej. Uprawnienia pracowników w aplikacji muszą być niezależne od systemu uprawnień systemu plików lub systemu operacyjnego lub zastosowanej bazy danych</w:t>
      </w:r>
      <w:r w:rsidR="004000C2" w:rsidRPr="006B1556">
        <w:rPr>
          <w:rFonts w:ascii="Arial" w:eastAsia="Calibri" w:hAnsi="Arial" w:cs="Arial"/>
          <w:sz w:val="20"/>
          <w:szCs w:val="20"/>
          <w:lang w:eastAsia="ar-SA"/>
        </w:rPr>
        <w:t xml:space="preserve"> </w:t>
      </w:r>
      <w:r w:rsidRPr="006B1556">
        <w:rPr>
          <w:rFonts w:ascii="Arial" w:eastAsia="Calibri" w:hAnsi="Arial" w:cs="Arial"/>
          <w:sz w:val="20"/>
          <w:szCs w:val="20"/>
          <w:lang w:eastAsia="ar-SA"/>
        </w:rPr>
        <w:t>i muszą być tylko i wyłącznie realizowane przez aplikację.</w:t>
      </w:r>
    </w:p>
    <w:p w14:paraId="3E571EEC" w14:textId="77777777" w:rsidR="004000C2" w:rsidRPr="006B1556" w:rsidRDefault="0030617E" w:rsidP="008D0A3A">
      <w:pPr>
        <w:pStyle w:val="Akapitzlist"/>
        <w:numPr>
          <w:ilvl w:val="0"/>
          <w:numId w:val="49"/>
        </w:numPr>
        <w:tabs>
          <w:tab w:val="left" w:pos="709"/>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Cały system uprawnień musi być realizowany tylko i wyłącznie wg jednego mechanizmu: przyznawania uprawnień albo odbierania uprawnień. Zakres uprawnień musi dotyczyć co najmniej: przeglądania dokumentów, edycji własnych dokumentów, edycji dokumentów innych użytkowników.</w:t>
      </w:r>
    </w:p>
    <w:p w14:paraId="37CC3923" w14:textId="38341B5D" w:rsidR="0030617E" w:rsidRPr="006B1556" w:rsidRDefault="0030617E" w:rsidP="008D0A3A">
      <w:pPr>
        <w:pStyle w:val="Akapitzlist"/>
        <w:numPr>
          <w:ilvl w:val="0"/>
          <w:numId w:val="49"/>
        </w:numPr>
        <w:tabs>
          <w:tab w:val="left" w:pos="709"/>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odzwierciedlenie struktury organizacyjnej Zamawiającego</w:t>
      </w:r>
      <w:r w:rsidR="00883F85">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z uwzględnieniem podległości komórek organizacyjnych, w formie hierarchicznej ewidencji struktury </w:t>
      </w:r>
      <w:r w:rsidR="002F304A" w:rsidRPr="006B1556">
        <w:rPr>
          <w:rFonts w:ascii="Arial" w:eastAsia="Calibri" w:hAnsi="Arial" w:cs="Arial"/>
          <w:sz w:val="20"/>
          <w:szCs w:val="20"/>
          <w:lang w:eastAsia="ar-SA"/>
        </w:rPr>
        <w:t>organizacyjnej, opisana</w:t>
      </w:r>
      <w:r w:rsidRPr="006B1556">
        <w:rPr>
          <w:rFonts w:ascii="Arial" w:eastAsia="Calibri" w:hAnsi="Arial" w:cs="Arial"/>
          <w:sz w:val="20"/>
          <w:szCs w:val="20"/>
          <w:lang w:eastAsia="ar-SA"/>
        </w:rPr>
        <w:t xml:space="preserve"> co najmniej parametrami:</w:t>
      </w:r>
    </w:p>
    <w:p w14:paraId="7B766A4C" w14:textId="2BE535CC" w:rsidR="004000C2" w:rsidRPr="006B1556" w:rsidRDefault="005A601F" w:rsidP="008D0A3A">
      <w:pPr>
        <w:pStyle w:val="Akapitzlist"/>
        <w:numPr>
          <w:ilvl w:val="0"/>
          <w:numId w:val="50"/>
        </w:numPr>
        <w:tabs>
          <w:tab w:val="left" w:pos="567"/>
        </w:tabs>
        <w:suppressAutoHyphens/>
        <w:spacing w:before="80" w:after="80" w:line="240" w:lineRule="auto"/>
        <w:ind w:left="284" w:firstLine="0"/>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odległość każdej komórki i stanowiska;</w:t>
      </w:r>
    </w:p>
    <w:p w14:paraId="7A9BEE3D" w14:textId="20CF130E" w:rsidR="004000C2" w:rsidRPr="006B1556" w:rsidRDefault="005A601F" w:rsidP="008D0A3A">
      <w:pPr>
        <w:pStyle w:val="Akapitzlist"/>
        <w:numPr>
          <w:ilvl w:val="0"/>
          <w:numId w:val="50"/>
        </w:numPr>
        <w:tabs>
          <w:tab w:val="left" w:pos="567"/>
        </w:tabs>
        <w:suppressAutoHyphens/>
        <w:spacing w:before="80" w:after="80" w:line="240" w:lineRule="auto"/>
        <w:ind w:left="284" w:firstLine="0"/>
        <w:rPr>
          <w:rFonts w:ascii="Arial" w:eastAsia="Calibri" w:hAnsi="Arial" w:cs="Arial"/>
          <w:sz w:val="20"/>
          <w:szCs w:val="20"/>
          <w:lang w:eastAsia="ar-SA"/>
        </w:rPr>
      </w:pPr>
      <w:r>
        <w:rPr>
          <w:rFonts w:ascii="Arial" w:eastAsia="Calibri" w:hAnsi="Arial" w:cs="Arial"/>
          <w:sz w:val="20"/>
          <w:szCs w:val="20"/>
          <w:lang w:eastAsia="ar-SA"/>
        </w:rPr>
        <w:t>n</w:t>
      </w:r>
      <w:r w:rsidR="0030617E" w:rsidRPr="006B1556">
        <w:rPr>
          <w:rFonts w:ascii="Arial" w:eastAsia="Calibri" w:hAnsi="Arial" w:cs="Arial"/>
          <w:sz w:val="20"/>
          <w:szCs w:val="20"/>
          <w:lang w:eastAsia="ar-SA"/>
        </w:rPr>
        <w:t>azwę i symbol każdej komórki (wykorzystywane do generowania znaków spraw);</w:t>
      </w:r>
    </w:p>
    <w:p w14:paraId="0554A82F" w14:textId="72DD47AE" w:rsidR="004000C2" w:rsidRPr="006B1556" w:rsidRDefault="005A601F" w:rsidP="008D0A3A">
      <w:pPr>
        <w:pStyle w:val="Akapitzlist"/>
        <w:numPr>
          <w:ilvl w:val="0"/>
          <w:numId w:val="50"/>
        </w:numPr>
        <w:tabs>
          <w:tab w:val="left" w:pos="567"/>
        </w:tabs>
        <w:suppressAutoHyphens/>
        <w:spacing w:before="80" w:after="80" w:line="240" w:lineRule="auto"/>
        <w:ind w:left="284" w:firstLine="0"/>
        <w:rPr>
          <w:rFonts w:ascii="Arial" w:eastAsia="Calibri" w:hAnsi="Arial" w:cs="Arial"/>
          <w:sz w:val="20"/>
          <w:szCs w:val="20"/>
          <w:lang w:eastAsia="ar-SA"/>
        </w:rPr>
      </w:pPr>
      <w:r>
        <w:rPr>
          <w:rFonts w:ascii="Arial" w:eastAsia="Calibri" w:hAnsi="Arial" w:cs="Arial"/>
          <w:sz w:val="20"/>
          <w:szCs w:val="20"/>
          <w:lang w:eastAsia="ar-SA"/>
        </w:rPr>
        <w:t>n</w:t>
      </w:r>
      <w:r w:rsidR="0030617E" w:rsidRPr="006B1556">
        <w:rPr>
          <w:rFonts w:ascii="Arial" w:eastAsia="Calibri" w:hAnsi="Arial" w:cs="Arial"/>
          <w:sz w:val="20"/>
          <w:szCs w:val="20"/>
          <w:lang w:eastAsia="ar-SA"/>
        </w:rPr>
        <w:t>azwę, symbol i rodzaj każdego stanowiska;</w:t>
      </w:r>
    </w:p>
    <w:p w14:paraId="62DF446F" w14:textId="48E415E0" w:rsidR="004000C2" w:rsidRPr="006B1556" w:rsidRDefault="005A601F" w:rsidP="008D0A3A">
      <w:pPr>
        <w:pStyle w:val="Akapitzlist"/>
        <w:numPr>
          <w:ilvl w:val="0"/>
          <w:numId w:val="50"/>
        </w:numPr>
        <w:tabs>
          <w:tab w:val="left" w:pos="567"/>
        </w:tabs>
        <w:suppressAutoHyphens/>
        <w:spacing w:before="80" w:after="80" w:line="240" w:lineRule="auto"/>
        <w:ind w:left="284" w:firstLine="0"/>
        <w:rPr>
          <w:rFonts w:ascii="Arial" w:eastAsia="Calibri" w:hAnsi="Arial" w:cs="Arial"/>
          <w:sz w:val="20"/>
          <w:szCs w:val="20"/>
          <w:lang w:eastAsia="ar-SA"/>
        </w:rPr>
      </w:pPr>
      <w:r>
        <w:rPr>
          <w:rFonts w:ascii="Arial" w:eastAsia="Calibri" w:hAnsi="Arial" w:cs="Arial"/>
          <w:sz w:val="20"/>
          <w:szCs w:val="20"/>
          <w:lang w:eastAsia="ar-SA"/>
        </w:rPr>
        <w:t>d</w:t>
      </w:r>
      <w:r w:rsidR="0030617E" w:rsidRPr="006B1556">
        <w:rPr>
          <w:rFonts w:ascii="Arial" w:eastAsia="Calibri" w:hAnsi="Arial" w:cs="Arial"/>
          <w:sz w:val="20"/>
          <w:szCs w:val="20"/>
          <w:lang w:eastAsia="ar-SA"/>
        </w:rPr>
        <w:t>ane adresowe całego urzędu i każdej placówki urzędu z osobna.</w:t>
      </w:r>
    </w:p>
    <w:p w14:paraId="5ADC8130" w14:textId="29BF7C44" w:rsidR="004000C2" w:rsidRPr="006B1556" w:rsidRDefault="005A601F" w:rsidP="008D0A3A">
      <w:pPr>
        <w:pStyle w:val="Akapitzlist"/>
        <w:numPr>
          <w:ilvl w:val="0"/>
          <w:numId w:val="50"/>
        </w:numPr>
        <w:tabs>
          <w:tab w:val="left" w:pos="567"/>
        </w:tabs>
        <w:suppressAutoHyphens/>
        <w:spacing w:before="80" w:after="80" w:line="240" w:lineRule="auto"/>
        <w:ind w:left="284" w:firstLine="0"/>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rzypisania użytkowników w odniesieniu do każdego stanowiska z osobna;</w:t>
      </w:r>
    </w:p>
    <w:p w14:paraId="3474D8B3" w14:textId="62D10831" w:rsidR="0030617E" w:rsidRPr="006B1556" w:rsidRDefault="005A601F" w:rsidP="008D0A3A">
      <w:pPr>
        <w:pStyle w:val="Akapitzlist"/>
        <w:numPr>
          <w:ilvl w:val="0"/>
          <w:numId w:val="50"/>
        </w:numPr>
        <w:tabs>
          <w:tab w:val="left" w:pos="567"/>
        </w:tabs>
        <w:suppressAutoHyphens/>
        <w:spacing w:before="80" w:after="80" w:line="240" w:lineRule="auto"/>
        <w:ind w:left="284" w:firstLine="0"/>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rzypisania uprawnień</w:t>
      </w:r>
      <w:r w:rsidR="0030617E" w:rsidRPr="00FC5552">
        <w:rPr>
          <w:rFonts w:ascii="Arial" w:eastAsia="Calibri" w:hAnsi="Arial" w:cs="Arial"/>
          <w:sz w:val="20"/>
          <w:szCs w:val="20"/>
          <w:lang w:eastAsia="ar-SA"/>
        </w:rPr>
        <w:t xml:space="preserve"> </w:t>
      </w:r>
      <w:r w:rsidR="00FC5552" w:rsidRPr="00FC5552">
        <w:rPr>
          <w:rFonts w:ascii="Arial" w:eastAsia="Calibri" w:hAnsi="Arial" w:cs="Arial"/>
          <w:sz w:val="20"/>
          <w:szCs w:val="20"/>
          <w:lang w:eastAsia="ar-SA"/>
        </w:rPr>
        <w:t>i</w:t>
      </w:r>
      <w:r w:rsidR="0030617E" w:rsidRPr="00FC5552">
        <w:rPr>
          <w:rFonts w:ascii="Arial" w:eastAsia="Calibri" w:hAnsi="Arial" w:cs="Arial"/>
          <w:sz w:val="20"/>
          <w:szCs w:val="20"/>
          <w:lang w:eastAsia="ar-SA"/>
        </w:rPr>
        <w:t xml:space="preserve"> </w:t>
      </w:r>
      <w:r w:rsidR="0030617E" w:rsidRPr="006B1556">
        <w:rPr>
          <w:rFonts w:ascii="Arial" w:eastAsia="Calibri" w:hAnsi="Arial" w:cs="Arial"/>
          <w:sz w:val="20"/>
          <w:szCs w:val="20"/>
          <w:lang w:eastAsia="ar-SA"/>
        </w:rPr>
        <w:t>konfiguracj</w:t>
      </w:r>
      <w:r w:rsidR="00FC5552">
        <w:rPr>
          <w:rFonts w:ascii="Arial" w:eastAsia="Calibri" w:hAnsi="Arial" w:cs="Arial"/>
          <w:sz w:val="20"/>
          <w:szCs w:val="20"/>
          <w:lang w:eastAsia="ar-SA"/>
        </w:rPr>
        <w:t>i do</w:t>
      </w:r>
      <w:r w:rsidR="0030617E" w:rsidRPr="006B1556">
        <w:rPr>
          <w:rFonts w:ascii="Arial" w:eastAsia="Calibri" w:hAnsi="Arial" w:cs="Arial"/>
          <w:sz w:val="20"/>
          <w:szCs w:val="20"/>
          <w:lang w:eastAsia="ar-SA"/>
        </w:rPr>
        <w:t xml:space="preserve"> każdego stanowiska z osobna;</w:t>
      </w:r>
    </w:p>
    <w:p w14:paraId="3E19FC57" w14:textId="77777777" w:rsidR="004000C2" w:rsidRPr="006B1556" w:rsidRDefault="0030617E" w:rsidP="008D0A3A">
      <w:pPr>
        <w:pStyle w:val="Akapitzlist"/>
        <w:numPr>
          <w:ilvl w:val="0"/>
          <w:numId w:val="49"/>
        </w:numPr>
        <w:tabs>
          <w:tab w:val="left" w:pos="709"/>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Stanowisko w aplikacji musi być opisane co najmniej parametrami: nazwą, symbolem, typem, słownikowanym rodzajem, symbolem komórki (wykorzystywanym do znakowania spraw zakładanych przez to stanowisko), dostępnym obszarem poszukiwań, dostępnym zakresem informacyjnym odnajdywanej dokumentacji.</w:t>
      </w:r>
    </w:p>
    <w:p w14:paraId="31CBCC1B" w14:textId="77777777" w:rsidR="004000C2" w:rsidRPr="006B1556" w:rsidRDefault="0030617E" w:rsidP="008D0A3A">
      <w:pPr>
        <w:pStyle w:val="Akapitzlist"/>
        <w:numPr>
          <w:ilvl w:val="0"/>
          <w:numId w:val="49"/>
        </w:numPr>
        <w:tabs>
          <w:tab w:val="left" w:pos="709"/>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zawierać oddzielny od struktury organizacyjnej słownik użytkowników. Każdy użytkownik musi być parametryzowany co najmniej: nazwą (loginem), hasłem, symbolem (wykorzystywanym do znakowania pism), imieniem, nazwiskiem, adresem e-mail, nr telefonu, datą aktywności konta, statusem.</w:t>
      </w:r>
    </w:p>
    <w:p w14:paraId="19AD9403" w14:textId="77777777" w:rsidR="004000C2" w:rsidRPr="006B1556" w:rsidRDefault="0030617E" w:rsidP="008D0A3A">
      <w:pPr>
        <w:pStyle w:val="Akapitzlist"/>
        <w:numPr>
          <w:ilvl w:val="0"/>
          <w:numId w:val="49"/>
        </w:numPr>
        <w:tabs>
          <w:tab w:val="left" w:pos="709"/>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zawierać jedną wspólną ewidencję interesantów, stanowiącą słownik dla wszystkich adresatów, nadawców, stron </w:t>
      </w:r>
      <w:r w:rsidR="00FB462A" w:rsidRPr="006B1556">
        <w:rPr>
          <w:rFonts w:ascii="Arial" w:eastAsia="Calibri" w:hAnsi="Arial" w:cs="Arial"/>
          <w:sz w:val="20"/>
          <w:szCs w:val="20"/>
          <w:lang w:eastAsia="ar-SA"/>
        </w:rPr>
        <w:t>spraw</w:t>
      </w:r>
      <w:r w:rsidRPr="006B1556">
        <w:rPr>
          <w:rFonts w:ascii="Arial" w:eastAsia="Calibri" w:hAnsi="Arial" w:cs="Arial"/>
          <w:sz w:val="20"/>
          <w:szCs w:val="20"/>
          <w:lang w:eastAsia="ar-SA"/>
        </w:rPr>
        <w:t xml:space="preserve"> i innych kontekstów użycia interesantów w dokumentacji przetwarzanej w aplikacji.</w:t>
      </w:r>
    </w:p>
    <w:p w14:paraId="08A12F6C" w14:textId="1CFC64A3" w:rsidR="0030617E" w:rsidRPr="00E25864" w:rsidRDefault="0030617E" w:rsidP="008D0A3A">
      <w:pPr>
        <w:pStyle w:val="Akapitzlist"/>
        <w:numPr>
          <w:ilvl w:val="0"/>
          <w:numId w:val="49"/>
        </w:numPr>
        <w:suppressAutoHyphens/>
        <w:spacing w:before="80" w:after="80" w:line="240" w:lineRule="auto"/>
        <w:ind w:left="284" w:hanging="284"/>
        <w:rPr>
          <w:rFonts w:ascii="Arial" w:eastAsia="Calibri" w:hAnsi="Arial" w:cs="Arial"/>
          <w:sz w:val="20"/>
          <w:szCs w:val="20"/>
          <w:lang w:eastAsia="ar-SA"/>
        </w:rPr>
      </w:pPr>
      <w:r w:rsidRPr="00E25864">
        <w:rPr>
          <w:rFonts w:ascii="Arial" w:eastAsia="Calibri" w:hAnsi="Arial" w:cs="Arial"/>
          <w:sz w:val="20"/>
          <w:szCs w:val="20"/>
          <w:lang w:eastAsia="ar-SA"/>
        </w:rPr>
        <w:t>Ewidencja interesantów musi zawierać co najmniej:</w:t>
      </w:r>
    </w:p>
    <w:p w14:paraId="7D944AC9" w14:textId="77777777" w:rsidR="00E94069" w:rsidRPr="00E25864" w:rsidRDefault="0030617E" w:rsidP="008D0A3A">
      <w:pPr>
        <w:pStyle w:val="Akapitzlist"/>
        <w:numPr>
          <w:ilvl w:val="0"/>
          <w:numId w:val="51"/>
        </w:numPr>
        <w:tabs>
          <w:tab w:val="left" w:pos="567"/>
        </w:tabs>
        <w:suppressAutoHyphens/>
        <w:spacing w:before="80" w:after="80" w:line="240" w:lineRule="auto"/>
        <w:ind w:left="284" w:firstLine="0"/>
        <w:rPr>
          <w:rFonts w:ascii="Arial" w:eastAsia="Calibri" w:hAnsi="Arial" w:cs="Arial"/>
          <w:sz w:val="20"/>
          <w:szCs w:val="20"/>
          <w:lang w:eastAsia="ar-SA"/>
        </w:rPr>
      </w:pPr>
      <w:r w:rsidRPr="00E25864">
        <w:rPr>
          <w:rFonts w:ascii="Arial" w:eastAsia="Calibri" w:hAnsi="Arial" w:cs="Arial"/>
          <w:sz w:val="20"/>
          <w:szCs w:val="20"/>
          <w:lang w:eastAsia="ar-SA"/>
        </w:rPr>
        <w:t>Rozróżnienie interesantów na osoby fizyczne i instytucje.</w:t>
      </w:r>
    </w:p>
    <w:p w14:paraId="144756BA" w14:textId="77777777" w:rsidR="00E94069" w:rsidRPr="00E25864" w:rsidRDefault="0030617E" w:rsidP="008D0A3A">
      <w:pPr>
        <w:pStyle w:val="Akapitzlist"/>
        <w:numPr>
          <w:ilvl w:val="0"/>
          <w:numId w:val="51"/>
        </w:numPr>
        <w:tabs>
          <w:tab w:val="left" w:pos="567"/>
        </w:tabs>
        <w:suppressAutoHyphens/>
        <w:spacing w:before="80" w:after="80" w:line="240" w:lineRule="auto"/>
        <w:ind w:left="284" w:firstLine="0"/>
        <w:rPr>
          <w:rFonts w:ascii="Arial" w:eastAsia="Calibri" w:hAnsi="Arial" w:cs="Arial"/>
          <w:sz w:val="20"/>
          <w:szCs w:val="20"/>
          <w:lang w:eastAsia="ar-SA"/>
        </w:rPr>
      </w:pPr>
      <w:r w:rsidRPr="00E25864">
        <w:rPr>
          <w:rFonts w:ascii="Arial" w:eastAsia="Calibri" w:hAnsi="Arial" w:cs="Arial"/>
          <w:sz w:val="20"/>
          <w:szCs w:val="20"/>
          <w:lang w:eastAsia="ar-SA"/>
        </w:rPr>
        <w:t>Przyporządkowanie interesantów do uprzednio zdefiniowanych grup (wiele do wielu).</w:t>
      </w:r>
    </w:p>
    <w:p w14:paraId="055EA4A4" w14:textId="77777777" w:rsidR="00E94069" w:rsidRPr="00E25864" w:rsidRDefault="0030617E" w:rsidP="008D0A3A">
      <w:pPr>
        <w:pStyle w:val="Akapitzlist"/>
        <w:numPr>
          <w:ilvl w:val="0"/>
          <w:numId w:val="51"/>
        </w:numPr>
        <w:tabs>
          <w:tab w:val="left" w:pos="567"/>
        </w:tabs>
        <w:suppressAutoHyphens/>
        <w:spacing w:before="80" w:after="80" w:line="240" w:lineRule="auto"/>
        <w:ind w:left="284" w:firstLine="0"/>
        <w:rPr>
          <w:rFonts w:ascii="Arial" w:eastAsia="Calibri" w:hAnsi="Arial" w:cs="Arial"/>
          <w:sz w:val="20"/>
          <w:szCs w:val="20"/>
          <w:lang w:eastAsia="ar-SA"/>
        </w:rPr>
      </w:pPr>
      <w:r w:rsidRPr="00E25864">
        <w:rPr>
          <w:rFonts w:ascii="Arial" w:eastAsia="Calibri" w:hAnsi="Arial" w:cs="Arial"/>
          <w:sz w:val="20"/>
          <w:szCs w:val="20"/>
          <w:lang w:eastAsia="ar-SA"/>
        </w:rPr>
        <w:t>W przypadku instytucji, wskazanie pracownika reprezentującego instytucję, w tym imię, nazwisko, stanowisko, dział, telefony, faksy, e-mail oraz określenie oddziałów (jednostek podległych) instytucji.</w:t>
      </w:r>
    </w:p>
    <w:p w14:paraId="26D62552" w14:textId="77777777" w:rsidR="00E94069" w:rsidRPr="00E25864" w:rsidRDefault="0030617E" w:rsidP="008D0A3A">
      <w:pPr>
        <w:pStyle w:val="Akapitzlist"/>
        <w:numPr>
          <w:ilvl w:val="0"/>
          <w:numId w:val="51"/>
        </w:numPr>
        <w:tabs>
          <w:tab w:val="left" w:pos="567"/>
        </w:tabs>
        <w:suppressAutoHyphens/>
        <w:spacing w:before="80" w:after="80" w:line="240" w:lineRule="auto"/>
        <w:ind w:left="284" w:firstLine="0"/>
        <w:rPr>
          <w:rFonts w:ascii="Arial" w:eastAsia="Calibri" w:hAnsi="Arial" w:cs="Arial"/>
          <w:sz w:val="20"/>
          <w:szCs w:val="20"/>
          <w:lang w:eastAsia="ar-SA"/>
        </w:rPr>
      </w:pPr>
      <w:r w:rsidRPr="00E25864">
        <w:rPr>
          <w:rFonts w:ascii="Arial" w:eastAsia="Calibri" w:hAnsi="Arial" w:cs="Arial"/>
          <w:sz w:val="20"/>
          <w:szCs w:val="20"/>
          <w:lang w:eastAsia="ar-SA"/>
        </w:rPr>
        <w:t>Informację o żądaniu otrzymywania albo nieotrzymywania korespondencji poprzez platformę ESP.</w:t>
      </w:r>
    </w:p>
    <w:p w14:paraId="6DBC3701" w14:textId="6F10B0C2" w:rsidR="0030617E" w:rsidRPr="00E25864" w:rsidRDefault="0030617E" w:rsidP="008D0A3A">
      <w:pPr>
        <w:pStyle w:val="Akapitzlist"/>
        <w:numPr>
          <w:ilvl w:val="0"/>
          <w:numId w:val="51"/>
        </w:numPr>
        <w:tabs>
          <w:tab w:val="left" w:pos="567"/>
        </w:tabs>
        <w:suppressAutoHyphens/>
        <w:spacing w:before="80" w:after="80" w:line="240" w:lineRule="auto"/>
        <w:ind w:left="284" w:firstLine="0"/>
        <w:rPr>
          <w:rFonts w:ascii="Arial" w:eastAsia="Calibri" w:hAnsi="Arial" w:cs="Arial"/>
          <w:sz w:val="20"/>
          <w:szCs w:val="20"/>
          <w:lang w:eastAsia="ar-SA"/>
        </w:rPr>
      </w:pPr>
      <w:r w:rsidRPr="00E25864">
        <w:rPr>
          <w:rFonts w:ascii="Arial" w:eastAsia="Calibri" w:hAnsi="Arial" w:cs="Arial"/>
          <w:sz w:val="20"/>
          <w:szCs w:val="20"/>
          <w:lang w:eastAsia="ar-SA"/>
        </w:rPr>
        <w:t xml:space="preserve">Dane adresowe, w tym możliwość określenia wielu adresów ze </w:t>
      </w:r>
      <w:r w:rsidR="00FB462A" w:rsidRPr="00E25864">
        <w:rPr>
          <w:rFonts w:ascii="Arial" w:eastAsia="Calibri" w:hAnsi="Arial" w:cs="Arial"/>
          <w:sz w:val="20"/>
          <w:szCs w:val="20"/>
          <w:lang w:eastAsia="ar-SA"/>
        </w:rPr>
        <w:t>wskazaniem,</w:t>
      </w:r>
      <w:r w:rsidRPr="00E25864">
        <w:rPr>
          <w:rFonts w:ascii="Arial" w:eastAsia="Calibri" w:hAnsi="Arial" w:cs="Arial"/>
          <w:sz w:val="20"/>
          <w:szCs w:val="20"/>
          <w:lang w:eastAsia="ar-SA"/>
        </w:rPr>
        <w:t xml:space="preserve"> które są korespondencyjnym. Dane adresowe muszą zawierać co najmniej: imię, nazwisko, nazwę firmy/instytucji, nazwę skróconą, ulicę, nr budynku, nr lokalu, skrytkę pocztową, kod pocztowy, pocztę, miejscowość, adres do korespondencji, dane kontaktowe (nr telefonu, nr faksu</w:t>
      </w:r>
      <w:r w:rsidR="009E57C2" w:rsidRPr="00E25864">
        <w:rPr>
          <w:rFonts w:ascii="Arial" w:eastAsia="Calibri" w:hAnsi="Arial" w:cs="Arial"/>
          <w:sz w:val="20"/>
          <w:szCs w:val="20"/>
          <w:lang w:eastAsia="ar-SA"/>
        </w:rPr>
        <w:t xml:space="preserve">, adres                  </w:t>
      </w:r>
      <w:r w:rsidRPr="00E25864">
        <w:rPr>
          <w:rFonts w:ascii="Arial" w:eastAsia="Calibri" w:hAnsi="Arial" w:cs="Arial"/>
          <w:sz w:val="20"/>
          <w:szCs w:val="20"/>
          <w:lang w:eastAsia="ar-SA"/>
        </w:rPr>
        <w:t xml:space="preserve"> e-mail), identyfikator interesanta na platformie ESP, identyfikatory słownika TERYT.</w:t>
      </w:r>
    </w:p>
    <w:p w14:paraId="5FD37A94" w14:textId="77777777" w:rsidR="00437A1E" w:rsidRPr="00E25864" w:rsidRDefault="0030617E" w:rsidP="008D0A3A">
      <w:pPr>
        <w:pStyle w:val="Akapitzlist"/>
        <w:numPr>
          <w:ilvl w:val="0"/>
          <w:numId w:val="49"/>
        </w:numPr>
        <w:suppressAutoHyphens/>
        <w:spacing w:before="80" w:after="80" w:line="240" w:lineRule="auto"/>
        <w:ind w:left="284" w:hanging="284"/>
        <w:rPr>
          <w:rFonts w:ascii="Arial" w:eastAsia="Calibri" w:hAnsi="Arial" w:cs="Arial"/>
          <w:sz w:val="20"/>
          <w:szCs w:val="20"/>
          <w:lang w:eastAsia="ar-SA"/>
        </w:rPr>
      </w:pPr>
      <w:r w:rsidRPr="00E25864">
        <w:rPr>
          <w:rFonts w:ascii="Arial" w:eastAsia="Calibri" w:hAnsi="Arial" w:cs="Arial"/>
          <w:sz w:val="20"/>
          <w:szCs w:val="20"/>
          <w:lang w:eastAsia="ar-SA"/>
        </w:rPr>
        <w:t>Aplikacja musi zawierać i przechowywać dane interesantów w odpowiedni sposób, aby możliwe było wygenerowanie danych w strukturach przewidzianych dla metadanych (wykorzystywanych w generowanych dokumentach elektronicznych).</w:t>
      </w:r>
    </w:p>
    <w:p w14:paraId="0989528B" w14:textId="295292B9" w:rsidR="0030617E" w:rsidRPr="00E25864" w:rsidRDefault="0030617E" w:rsidP="008D0A3A">
      <w:pPr>
        <w:pStyle w:val="Akapitzlist"/>
        <w:numPr>
          <w:ilvl w:val="0"/>
          <w:numId w:val="49"/>
        </w:numPr>
        <w:suppressAutoHyphens/>
        <w:spacing w:before="80" w:after="80" w:line="240" w:lineRule="auto"/>
        <w:ind w:left="284" w:hanging="284"/>
        <w:rPr>
          <w:rFonts w:ascii="Arial" w:eastAsia="Calibri" w:hAnsi="Arial" w:cs="Arial"/>
          <w:sz w:val="20"/>
          <w:szCs w:val="20"/>
          <w:lang w:eastAsia="ar-SA"/>
        </w:rPr>
      </w:pPr>
      <w:r w:rsidRPr="00E25864">
        <w:rPr>
          <w:rFonts w:ascii="Arial" w:eastAsia="Calibri" w:hAnsi="Arial" w:cs="Arial"/>
          <w:sz w:val="20"/>
          <w:szCs w:val="20"/>
          <w:lang w:eastAsia="ar-SA"/>
        </w:rPr>
        <w:lastRenderedPageBreak/>
        <w:t>Na parametry sprawy składają się co najmniej: znak sprawy, opis, data wszczęcia, data zakończenia (rzeczywista i przewidywana), stanowisko merytoryczne, interesariusze, status, relacje, komentarze, czas na rozpatrzenie, priorytet.</w:t>
      </w:r>
    </w:p>
    <w:p w14:paraId="13502303" w14:textId="639353A8" w:rsidR="0030617E" w:rsidRDefault="0030617E" w:rsidP="00152251">
      <w:pPr>
        <w:suppressAutoHyphens/>
        <w:spacing w:before="80" w:after="80" w:line="240" w:lineRule="auto"/>
        <w:rPr>
          <w:rFonts w:eastAsia="Calibri"/>
          <w:lang w:eastAsia="ar-SA"/>
        </w:rPr>
      </w:pPr>
    </w:p>
    <w:p w14:paraId="045BF000" w14:textId="0B77C3E9" w:rsidR="0030617E" w:rsidRPr="004568B6" w:rsidRDefault="0030617E" w:rsidP="00152251">
      <w:pPr>
        <w:widowControl w:val="0"/>
        <w:tabs>
          <w:tab w:val="left" w:pos="426"/>
        </w:tabs>
        <w:suppressAutoHyphens/>
        <w:spacing w:before="80" w:after="80" w:line="240" w:lineRule="auto"/>
        <w:rPr>
          <w:rFonts w:eastAsia="Times New Roman"/>
          <w:b/>
          <w:u w:val="single"/>
          <w:lang w:eastAsia="ar-SA"/>
        </w:rPr>
      </w:pPr>
      <w:r w:rsidRPr="004568B6">
        <w:rPr>
          <w:rFonts w:eastAsia="Times New Roman"/>
          <w:b/>
          <w:u w:val="single"/>
          <w:lang w:eastAsia="ar-SA"/>
        </w:rPr>
        <w:t>Wymagania funkcjonalne</w:t>
      </w:r>
    </w:p>
    <w:p w14:paraId="5612F588" w14:textId="77777777" w:rsidR="0030617E" w:rsidRPr="006B1556" w:rsidRDefault="0030617E" w:rsidP="00152251">
      <w:pPr>
        <w:widowControl w:val="0"/>
        <w:tabs>
          <w:tab w:val="left" w:pos="426"/>
        </w:tabs>
        <w:suppressAutoHyphens/>
        <w:spacing w:before="80" w:after="80" w:line="240" w:lineRule="auto"/>
        <w:rPr>
          <w:rFonts w:eastAsia="Times New Roman"/>
          <w:b/>
          <w:color w:val="0070C0"/>
          <w:sz w:val="20"/>
          <w:szCs w:val="20"/>
          <w:lang w:eastAsia="ar-SA"/>
        </w:rPr>
      </w:pPr>
    </w:p>
    <w:p w14:paraId="306251D3" w14:textId="2D5E5076" w:rsidR="0030617E" w:rsidRPr="004568B6" w:rsidRDefault="0030617E" w:rsidP="008D0A3A">
      <w:pPr>
        <w:pStyle w:val="Akapitzlist"/>
        <w:widowControl w:val="0"/>
        <w:numPr>
          <w:ilvl w:val="0"/>
          <w:numId w:val="146"/>
        </w:numPr>
        <w:tabs>
          <w:tab w:val="left" w:pos="426"/>
        </w:tabs>
        <w:suppressAutoHyphens/>
        <w:spacing w:before="80" w:after="80" w:line="240" w:lineRule="auto"/>
        <w:ind w:hanging="720"/>
        <w:rPr>
          <w:rFonts w:ascii="Arial" w:eastAsia="Times New Roman" w:hAnsi="Arial" w:cs="Arial"/>
          <w:b/>
          <w:color w:val="0070C0"/>
          <w:lang w:eastAsia="ar-SA"/>
        </w:rPr>
      </w:pPr>
      <w:r w:rsidRPr="004568B6">
        <w:rPr>
          <w:rFonts w:ascii="Arial" w:eastAsia="Times New Roman" w:hAnsi="Arial" w:cs="Arial"/>
          <w:b/>
          <w:color w:val="0070C0"/>
          <w:lang w:eastAsia="ar-SA"/>
        </w:rPr>
        <w:t>Administracja:</w:t>
      </w:r>
    </w:p>
    <w:p w14:paraId="46E9E950" w14:textId="39C79F22" w:rsidR="0030617E" w:rsidRPr="006B1556" w:rsidRDefault="0030617E" w:rsidP="00152251">
      <w:pPr>
        <w:suppressAutoHyphens/>
        <w:spacing w:before="80" w:after="80" w:line="240" w:lineRule="auto"/>
        <w:ind w:left="426" w:hanging="426"/>
        <w:rPr>
          <w:rFonts w:eastAsia="Calibri"/>
          <w:sz w:val="20"/>
          <w:szCs w:val="20"/>
          <w:lang w:val="x-none" w:eastAsia="ar-SA"/>
        </w:rPr>
      </w:pPr>
      <w:r w:rsidRPr="006B1556">
        <w:rPr>
          <w:rFonts w:eastAsia="Calibri"/>
          <w:sz w:val="20"/>
          <w:szCs w:val="20"/>
          <w:lang w:eastAsia="ar-SA"/>
        </w:rPr>
        <w:t xml:space="preserve">System </w:t>
      </w:r>
      <w:r w:rsidR="002E6033" w:rsidRPr="006B1556">
        <w:rPr>
          <w:rFonts w:eastAsia="Calibri"/>
          <w:sz w:val="20"/>
          <w:szCs w:val="20"/>
          <w:lang w:eastAsia="ar-SA"/>
        </w:rPr>
        <w:t>EZD</w:t>
      </w:r>
      <w:r w:rsidRPr="006B1556">
        <w:rPr>
          <w:rFonts w:eastAsia="Calibri"/>
          <w:sz w:val="20"/>
          <w:szCs w:val="20"/>
          <w:lang w:eastAsia="ar-SA"/>
        </w:rPr>
        <w:t xml:space="preserve"> musi umożliwiać administratorowi</w:t>
      </w:r>
      <w:r w:rsidRPr="006B1556">
        <w:rPr>
          <w:rFonts w:eastAsia="Calibri"/>
          <w:sz w:val="20"/>
          <w:szCs w:val="20"/>
          <w:lang w:val="x-none" w:eastAsia="ar-SA"/>
        </w:rPr>
        <w:t xml:space="preserve">: </w:t>
      </w:r>
    </w:p>
    <w:p w14:paraId="539B2EF2" w14:textId="77777777" w:rsidR="00846399" w:rsidRPr="006B1556" w:rsidRDefault="00846399"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Realizację</w:t>
      </w:r>
      <w:r w:rsidR="0030617E" w:rsidRPr="006B1556">
        <w:rPr>
          <w:rFonts w:ascii="Arial" w:eastAsia="Calibri" w:hAnsi="Arial" w:cs="Arial"/>
          <w:sz w:val="20"/>
          <w:szCs w:val="20"/>
          <w:lang w:val="x-none" w:eastAsia="ar-SA"/>
        </w:rPr>
        <w:t xml:space="preserve"> </w:t>
      </w:r>
      <w:r w:rsidR="0030617E" w:rsidRPr="006B1556">
        <w:rPr>
          <w:rFonts w:ascii="Arial" w:eastAsia="Calibri" w:hAnsi="Arial" w:cs="Arial"/>
          <w:sz w:val="20"/>
          <w:szCs w:val="20"/>
          <w:lang w:eastAsia="ar-SA"/>
        </w:rPr>
        <w:t xml:space="preserve">wszystkich </w:t>
      </w:r>
      <w:r w:rsidR="0030617E" w:rsidRPr="006B1556">
        <w:rPr>
          <w:rFonts w:ascii="Arial" w:eastAsia="Calibri" w:hAnsi="Arial" w:cs="Arial"/>
          <w:sz w:val="20"/>
          <w:szCs w:val="20"/>
          <w:lang w:val="x-none" w:eastAsia="ar-SA"/>
        </w:rPr>
        <w:t>zadań administracyjnych przez graficzny interfejs użytkownika</w:t>
      </w:r>
      <w:r w:rsidR="0030617E" w:rsidRPr="006B1556">
        <w:rPr>
          <w:rFonts w:ascii="Arial" w:eastAsia="Calibri" w:hAnsi="Arial" w:cs="Arial"/>
          <w:sz w:val="20"/>
          <w:szCs w:val="20"/>
          <w:lang w:eastAsia="ar-SA"/>
        </w:rPr>
        <w:t xml:space="preserve"> (GUI) aplikacji</w:t>
      </w:r>
      <w:r w:rsidR="0030617E" w:rsidRPr="006B1556">
        <w:rPr>
          <w:rFonts w:ascii="Arial" w:eastAsia="Calibri" w:hAnsi="Arial" w:cs="Arial"/>
          <w:sz w:val="20"/>
          <w:szCs w:val="20"/>
          <w:lang w:val="x-none" w:eastAsia="ar-SA"/>
        </w:rPr>
        <w:t>.</w:t>
      </w:r>
    </w:p>
    <w:p w14:paraId="533B2AD3" w14:textId="77777777" w:rsidR="00846399" w:rsidRPr="006B1556" w:rsidRDefault="0030617E"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Definiowanie użytkowników, stanowisk w korelacji z również definiowaną strukturą organizacyjną.</w:t>
      </w:r>
    </w:p>
    <w:p w14:paraId="692B2459" w14:textId="77777777" w:rsidR="00846399" w:rsidRPr="006B1556" w:rsidRDefault="0030617E"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Ustalanie uprawnień pracowników szeregowych jak i administratorów do funkcji, operacji i danych, a także definiowanie grup uprawnień, a następnie przydzielanie ich pracownikom.</w:t>
      </w:r>
    </w:p>
    <w:p w14:paraId="24FDA106" w14:textId="77777777" w:rsidR="00846399" w:rsidRPr="006B1556" w:rsidRDefault="0030617E"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Wymuszanie definiowania haseł przez użytkowników zgodnych ze wskazanym poziomem bezpieczeństwa, w tym określanie minimalnej liczby znaków, stopnia zróżnicowania tych znaków, powtarzalności kolejnych haseł, maksymalnej liczby nieudanych prób logowania.</w:t>
      </w:r>
    </w:p>
    <w:p w14:paraId="7175B8A1" w14:textId="77777777" w:rsidR="00846399" w:rsidRPr="006B1556" w:rsidRDefault="0030617E"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Generowania nowych haseł dla każdego użytkownika z osobna (np. po utracie poprzedniego hasła).</w:t>
      </w:r>
    </w:p>
    <w:p w14:paraId="0A36B216" w14:textId="77777777" w:rsidR="00846399" w:rsidRPr="006B1556" w:rsidRDefault="0030617E"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Definiowanie procesów, raportów, rejestrów, szablonów dokumentów, wydruków, słowników.</w:t>
      </w:r>
    </w:p>
    <w:p w14:paraId="31258DFE" w14:textId="77777777" w:rsidR="00846399" w:rsidRPr="006B1556" w:rsidRDefault="0030617E"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Konfigurację zachowania aplikacji we wskazanym w poniższym opisie zakresie.</w:t>
      </w:r>
    </w:p>
    <w:p w14:paraId="4616305B" w14:textId="094DEC13" w:rsidR="0030617E" w:rsidRPr="006B1556" w:rsidRDefault="0030617E" w:rsidP="008D0A3A">
      <w:pPr>
        <w:pStyle w:val="Akapitzlist"/>
        <w:numPr>
          <w:ilvl w:val="0"/>
          <w:numId w:val="52"/>
        </w:numPr>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Kontrolę dziennika zdarzeń w aplikacji, wraz z eksportem co najmniej do pliku </w:t>
      </w:r>
      <w:r w:rsidRPr="00FF5DBB">
        <w:rPr>
          <w:rFonts w:ascii="Arial" w:eastAsia="Calibri" w:hAnsi="Arial" w:cs="Arial"/>
          <w:sz w:val="20"/>
          <w:szCs w:val="20"/>
          <w:lang w:eastAsia="ar-SA"/>
        </w:rPr>
        <w:t>PDF, CSV</w:t>
      </w:r>
    </w:p>
    <w:p w14:paraId="5C49EF72" w14:textId="77777777" w:rsidR="0030617E" w:rsidRPr="004568B6" w:rsidRDefault="0030617E" w:rsidP="00152251">
      <w:pPr>
        <w:widowControl w:val="0"/>
        <w:tabs>
          <w:tab w:val="left" w:pos="426"/>
        </w:tabs>
        <w:suppressAutoHyphens/>
        <w:spacing w:before="80" w:after="80" w:line="240" w:lineRule="auto"/>
        <w:rPr>
          <w:rFonts w:eastAsia="Times New Roman"/>
          <w:b/>
          <w:lang w:eastAsia="ar-SA"/>
        </w:rPr>
      </w:pPr>
    </w:p>
    <w:p w14:paraId="1B73C0D5" w14:textId="0C5C7675" w:rsidR="0030617E" w:rsidRPr="004568B6" w:rsidRDefault="00846399" w:rsidP="008D0A3A">
      <w:pPr>
        <w:pStyle w:val="Akapitzlist"/>
        <w:widowControl w:val="0"/>
        <w:numPr>
          <w:ilvl w:val="0"/>
          <w:numId w:val="146"/>
        </w:numPr>
        <w:tabs>
          <w:tab w:val="left" w:pos="426"/>
        </w:tabs>
        <w:suppressAutoHyphens/>
        <w:spacing w:before="80" w:after="80" w:line="240" w:lineRule="auto"/>
        <w:ind w:hanging="720"/>
        <w:rPr>
          <w:rFonts w:ascii="Arial" w:eastAsia="Times New Roman" w:hAnsi="Arial" w:cs="Arial"/>
          <w:b/>
          <w:color w:val="0070C0"/>
          <w:lang w:eastAsia="ar-SA"/>
        </w:rPr>
      </w:pPr>
      <w:r w:rsidRPr="004568B6">
        <w:rPr>
          <w:rFonts w:ascii="Arial" w:eastAsia="Times New Roman" w:hAnsi="Arial" w:cs="Arial"/>
          <w:b/>
          <w:color w:val="0070C0"/>
          <w:lang w:eastAsia="ar-SA"/>
        </w:rPr>
        <w:t xml:space="preserve"> </w:t>
      </w:r>
      <w:r w:rsidR="0030617E" w:rsidRPr="004568B6">
        <w:rPr>
          <w:rFonts w:ascii="Arial" w:eastAsia="Times New Roman" w:hAnsi="Arial" w:cs="Arial"/>
          <w:b/>
          <w:color w:val="0070C0"/>
          <w:lang w:eastAsia="ar-SA"/>
        </w:rPr>
        <w:t>Integracja z platformą typu ESP (</w:t>
      </w:r>
      <w:proofErr w:type="spellStart"/>
      <w:r w:rsidR="0030617E" w:rsidRPr="004568B6">
        <w:rPr>
          <w:rFonts w:ascii="Arial" w:eastAsia="Times New Roman" w:hAnsi="Arial" w:cs="Arial"/>
          <w:b/>
          <w:color w:val="0070C0"/>
          <w:lang w:eastAsia="ar-SA"/>
        </w:rPr>
        <w:t>ePUAP</w:t>
      </w:r>
      <w:proofErr w:type="spellEnd"/>
      <w:r w:rsidR="0030617E" w:rsidRPr="004568B6">
        <w:rPr>
          <w:rFonts w:ascii="Arial" w:eastAsia="Times New Roman" w:hAnsi="Arial" w:cs="Arial"/>
          <w:b/>
          <w:color w:val="0070C0"/>
          <w:lang w:eastAsia="ar-SA"/>
        </w:rPr>
        <w:t>):</w:t>
      </w:r>
    </w:p>
    <w:p w14:paraId="42B96BBE" w14:textId="4E84B89A" w:rsidR="0030617E" w:rsidRPr="006B1556" w:rsidRDefault="0030617E" w:rsidP="00152251">
      <w:pPr>
        <w:suppressAutoHyphens/>
        <w:spacing w:before="80" w:after="80" w:line="240" w:lineRule="auto"/>
        <w:ind w:left="426" w:hanging="426"/>
        <w:rPr>
          <w:rFonts w:eastAsia="Calibri"/>
          <w:sz w:val="20"/>
          <w:szCs w:val="20"/>
          <w:lang w:eastAsia="ar-SA"/>
        </w:rPr>
      </w:pPr>
      <w:r w:rsidRPr="006B1556">
        <w:rPr>
          <w:rFonts w:eastAsia="Calibri"/>
          <w:sz w:val="20"/>
          <w:szCs w:val="20"/>
          <w:lang w:eastAsia="ar-SA"/>
        </w:rPr>
        <w:t xml:space="preserve">System </w:t>
      </w:r>
      <w:r w:rsidR="002E6033" w:rsidRPr="006B1556">
        <w:rPr>
          <w:rFonts w:eastAsia="Calibri"/>
          <w:sz w:val="20"/>
          <w:szCs w:val="20"/>
          <w:lang w:eastAsia="ar-SA"/>
        </w:rPr>
        <w:t>EZD</w:t>
      </w:r>
      <w:r w:rsidRPr="006B1556">
        <w:rPr>
          <w:rFonts w:eastAsia="Calibri"/>
          <w:sz w:val="20"/>
          <w:szCs w:val="20"/>
          <w:lang w:eastAsia="ar-SA"/>
        </w:rPr>
        <w:t xml:space="preserve"> musi:</w:t>
      </w:r>
    </w:p>
    <w:p w14:paraId="1B0AFAFE" w14:textId="06381C7E" w:rsidR="00846399" w:rsidRPr="006B1556" w:rsidRDefault="0030617E" w:rsidP="008D0A3A">
      <w:pPr>
        <w:pStyle w:val="Akapitzlist"/>
        <w:numPr>
          <w:ilvl w:val="0"/>
          <w:numId w:val="53"/>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Umożliwiać zdefiniowanie </w:t>
      </w:r>
      <w:r w:rsidRPr="00034741">
        <w:rPr>
          <w:rFonts w:ascii="Arial" w:eastAsia="Calibri" w:hAnsi="Arial" w:cs="Arial"/>
          <w:sz w:val="20"/>
          <w:szCs w:val="20"/>
          <w:lang w:eastAsia="ar-SA"/>
        </w:rPr>
        <w:t xml:space="preserve">maksymalnego </w:t>
      </w:r>
      <w:r w:rsidR="00FF5DBB" w:rsidRPr="00034741">
        <w:rPr>
          <w:rFonts w:ascii="Arial" w:eastAsia="Calibri" w:hAnsi="Arial" w:cs="Arial"/>
          <w:sz w:val="20"/>
          <w:szCs w:val="20"/>
          <w:lang w:eastAsia="ar-SA"/>
        </w:rPr>
        <w:t xml:space="preserve">i minimalnego </w:t>
      </w:r>
      <w:r w:rsidRPr="006B1556">
        <w:rPr>
          <w:rFonts w:ascii="Arial" w:eastAsia="Calibri" w:hAnsi="Arial" w:cs="Arial"/>
          <w:sz w:val="20"/>
          <w:szCs w:val="20"/>
          <w:lang w:eastAsia="ar-SA"/>
        </w:rPr>
        <w:t xml:space="preserve">odstępu czasu między kolejnymi automatycznymi </w:t>
      </w:r>
      <w:proofErr w:type="spellStart"/>
      <w:r w:rsidRPr="006B1556">
        <w:rPr>
          <w:rFonts w:ascii="Arial" w:eastAsia="Calibri" w:hAnsi="Arial" w:cs="Arial"/>
          <w:sz w:val="20"/>
          <w:szCs w:val="20"/>
          <w:lang w:eastAsia="ar-SA"/>
        </w:rPr>
        <w:t>wywołaniami</w:t>
      </w:r>
      <w:proofErr w:type="spellEnd"/>
      <w:r w:rsidRPr="006B1556">
        <w:rPr>
          <w:rFonts w:ascii="Arial" w:eastAsia="Calibri" w:hAnsi="Arial" w:cs="Arial"/>
          <w:sz w:val="20"/>
          <w:szCs w:val="20"/>
          <w:lang w:eastAsia="ar-SA"/>
        </w:rPr>
        <w:t xml:space="preserve"> pobierania przesyłek przychodzących oraz wysyłania przesyłek wychodzących z i do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Pobranie przesyłek przychodzących do aplikacji musi skutkować usunięciem tych przesyłek na platformie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z puli dostępnych do pobrania.</w:t>
      </w:r>
    </w:p>
    <w:p w14:paraId="381BDB05" w14:textId="2665661C" w:rsidR="0030617E" w:rsidRPr="006B1556" w:rsidRDefault="0030617E" w:rsidP="008D0A3A">
      <w:pPr>
        <w:pStyle w:val="Akapitzlist"/>
        <w:numPr>
          <w:ilvl w:val="0"/>
          <w:numId w:val="53"/>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Udostępniać uprawnionym pracownikom listę przesyłek przychodzących, które wpłynęły z platformy. Poszczególne przesyłki na tej liście muszą być opisane co najmniej następującymi parametrami:</w:t>
      </w:r>
    </w:p>
    <w:p w14:paraId="20F3645E" w14:textId="77777777" w:rsidR="00E06178" w:rsidRPr="006B1556" w:rsidRDefault="0030617E" w:rsidP="008D0A3A">
      <w:pPr>
        <w:pStyle w:val="Akapitzlist"/>
        <w:numPr>
          <w:ilvl w:val="0"/>
          <w:numId w:val="54"/>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val="x-none" w:eastAsia="ar-SA"/>
        </w:rPr>
        <w:t>danymi konta</w:t>
      </w:r>
      <w:r w:rsidRPr="006B1556">
        <w:rPr>
          <w:rFonts w:ascii="Arial" w:eastAsia="Calibri" w:hAnsi="Arial" w:cs="Arial"/>
          <w:sz w:val="20"/>
          <w:szCs w:val="20"/>
          <w:lang w:eastAsia="ar-SA"/>
        </w:rPr>
        <w:t>/skrytki</w:t>
      </w:r>
      <w:r w:rsidRPr="006B1556">
        <w:rPr>
          <w:rFonts w:ascii="Arial" w:eastAsia="Calibri" w:hAnsi="Arial" w:cs="Arial"/>
          <w:sz w:val="20"/>
          <w:szCs w:val="20"/>
          <w:lang w:val="x-none" w:eastAsia="ar-SA"/>
        </w:rPr>
        <w:t xml:space="preserve"> </w:t>
      </w:r>
      <w:r w:rsidRPr="006B1556">
        <w:rPr>
          <w:rFonts w:ascii="Arial" w:eastAsia="Calibri" w:hAnsi="Arial" w:cs="Arial"/>
          <w:sz w:val="20"/>
          <w:szCs w:val="20"/>
          <w:lang w:eastAsia="ar-SA"/>
        </w:rPr>
        <w:t xml:space="preserve">nadawcy </w:t>
      </w:r>
      <w:r w:rsidRPr="006B1556">
        <w:rPr>
          <w:rFonts w:ascii="Arial" w:eastAsia="Calibri" w:hAnsi="Arial" w:cs="Arial"/>
          <w:sz w:val="20"/>
          <w:szCs w:val="20"/>
          <w:lang w:val="x-none" w:eastAsia="ar-SA"/>
        </w:rPr>
        <w:t>w platformie</w:t>
      </w:r>
      <w:r w:rsidRPr="006B1556">
        <w:rPr>
          <w:rFonts w:ascii="Arial" w:eastAsia="Calibri" w:hAnsi="Arial" w:cs="Arial"/>
          <w:sz w:val="20"/>
          <w:szCs w:val="20"/>
          <w:lang w:eastAsia="ar-SA"/>
        </w:rPr>
        <w:t>;</w:t>
      </w:r>
    </w:p>
    <w:p w14:paraId="14114563" w14:textId="77777777" w:rsidR="00E06178" w:rsidRPr="006B1556" w:rsidRDefault="0030617E" w:rsidP="008D0A3A">
      <w:pPr>
        <w:pStyle w:val="Akapitzlist"/>
        <w:numPr>
          <w:ilvl w:val="0"/>
          <w:numId w:val="54"/>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eastAsia="ar-SA"/>
        </w:rPr>
        <w:t>rodzajem przesyłki (wskazanie wzoru dokumentu w CRD);</w:t>
      </w:r>
    </w:p>
    <w:p w14:paraId="1B26C769" w14:textId="77777777" w:rsidR="00E06178" w:rsidRPr="006B1556" w:rsidRDefault="0030617E" w:rsidP="008D0A3A">
      <w:pPr>
        <w:pStyle w:val="Akapitzlist"/>
        <w:numPr>
          <w:ilvl w:val="0"/>
          <w:numId w:val="54"/>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eastAsia="ar-SA"/>
        </w:rPr>
        <w:t xml:space="preserve">datą i czasem wpływu przesyłki do konta/skrytki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na podstawie momentu generacji UPO;</w:t>
      </w:r>
    </w:p>
    <w:p w14:paraId="0BEDD357" w14:textId="77777777" w:rsidR="006C6238" w:rsidRPr="006B1556" w:rsidRDefault="0030617E" w:rsidP="008D0A3A">
      <w:pPr>
        <w:pStyle w:val="Akapitzlist"/>
        <w:numPr>
          <w:ilvl w:val="0"/>
          <w:numId w:val="54"/>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val="x-none" w:eastAsia="ar-SA"/>
        </w:rPr>
        <w:t xml:space="preserve">unikalnym identyfikatorem </w:t>
      </w:r>
      <w:r w:rsidRPr="006B1556">
        <w:rPr>
          <w:rFonts w:ascii="Arial" w:eastAsia="Calibri" w:hAnsi="Arial" w:cs="Arial"/>
          <w:sz w:val="20"/>
          <w:szCs w:val="20"/>
          <w:lang w:eastAsia="ar-SA"/>
        </w:rPr>
        <w:t>przesyłki</w:t>
      </w:r>
      <w:r w:rsidRPr="006B1556">
        <w:rPr>
          <w:rFonts w:ascii="Arial" w:eastAsia="Calibri" w:hAnsi="Arial" w:cs="Arial"/>
          <w:sz w:val="20"/>
          <w:szCs w:val="20"/>
          <w:lang w:val="x-none" w:eastAsia="ar-SA"/>
        </w:rPr>
        <w:t xml:space="preserve"> w </w:t>
      </w:r>
      <w:r w:rsidRPr="006B1556">
        <w:rPr>
          <w:rFonts w:ascii="Arial" w:eastAsia="Calibri" w:hAnsi="Arial" w:cs="Arial"/>
          <w:sz w:val="20"/>
          <w:szCs w:val="20"/>
          <w:lang w:eastAsia="ar-SA"/>
        </w:rPr>
        <w:t>aplikacji;</w:t>
      </w:r>
    </w:p>
    <w:p w14:paraId="767878F5" w14:textId="7E869422" w:rsidR="0030617E" w:rsidRPr="006B1556" w:rsidRDefault="0030617E" w:rsidP="008D0A3A">
      <w:pPr>
        <w:pStyle w:val="Akapitzlist"/>
        <w:numPr>
          <w:ilvl w:val="0"/>
          <w:numId w:val="54"/>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eastAsia="ar-SA"/>
        </w:rPr>
        <w:t>plikami oryginału przesyłki przychodzącej oraz skojarzonym z nią plikiem UPO.</w:t>
      </w:r>
    </w:p>
    <w:p w14:paraId="2FE32E0B" w14:textId="77777777" w:rsidR="006C6238" w:rsidRPr="006B1556" w:rsidRDefault="0030617E" w:rsidP="008D0A3A">
      <w:pPr>
        <w:pStyle w:val="Akapitzlist"/>
        <w:numPr>
          <w:ilvl w:val="0"/>
          <w:numId w:val="5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Na żądanie użytkownika generować i wyświetlać wizualizacje plików przesyłki przychodzącej lub wychodzącej oraz UPO, a także umożliwiać lokalny zapis lub wyświetlenie w skojarzonej z typem pliku aplikacji na klienckiej stacji roboczej. Użytkownik musi mieć możliwość lokalnego zapisu wizualizacji w formacie PDF.</w:t>
      </w:r>
    </w:p>
    <w:p w14:paraId="4779EFF9" w14:textId="7C45E8A1" w:rsidR="006C6238" w:rsidRPr="006B1556" w:rsidRDefault="0030617E" w:rsidP="008D0A3A">
      <w:pPr>
        <w:pStyle w:val="Akapitzlist"/>
        <w:numPr>
          <w:ilvl w:val="0"/>
          <w:numId w:val="5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Na żądanie użytkownika weryfikować podpis </w:t>
      </w:r>
      <w:r w:rsidRPr="00034741">
        <w:rPr>
          <w:rFonts w:ascii="Arial" w:eastAsia="Calibri" w:hAnsi="Arial" w:cs="Arial"/>
          <w:sz w:val="20"/>
          <w:szCs w:val="20"/>
          <w:lang w:eastAsia="ar-SA"/>
        </w:rPr>
        <w:t xml:space="preserve">elektroniczny </w:t>
      </w:r>
      <w:r w:rsidR="00FF5DBB" w:rsidRPr="00034741">
        <w:rPr>
          <w:rFonts w:ascii="Arial" w:eastAsia="Calibri" w:hAnsi="Arial" w:cs="Arial"/>
          <w:sz w:val="20"/>
          <w:szCs w:val="20"/>
          <w:lang w:eastAsia="ar-SA"/>
        </w:rPr>
        <w:t>oraz podpis profilem zaufanym</w:t>
      </w:r>
      <w:r w:rsidR="00FA6EB2" w:rsidRPr="00034741">
        <w:rPr>
          <w:rFonts w:ascii="Arial" w:eastAsia="Calibri" w:hAnsi="Arial" w:cs="Arial"/>
          <w:sz w:val="20"/>
          <w:szCs w:val="20"/>
          <w:lang w:eastAsia="ar-SA"/>
        </w:rPr>
        <w:t xml:space="preserve"> </w:t>
      </w:r>
      <w:r w:rsidRPr="00034741">
        <w:rPr>
          <w:rFonts w:ascii="Arial" w:eastAsia="Calibri" w:hAnsi="Arial" w:cs="Arial"/>
          <w:sz w:val="20"/>
          <w:szCs w:val="20"/>
          <w:lang w:eastAsia="ar-SA"/>
        </w:rPr>
        <w:t>po</w:t>
      </w:r>
      <w:r w:rsidRPr="006B1556">
        <w:rPr>
          <w:rFonts w:ascii="Arial" w:eastAsia="Calibri" w:hAnsi="Arial" w:cs="Arial"/>
          <w:sz w:val="20"/>
          <w:szCs w:val="20"/>
          <w:lang w:eastAsia="ar-SA"/>
        </w:rPr>
        <w:t>d plikiem przesyłki elektronicznej oraz UPO.</w:t>
      </w:r>
    </w:p>
    <w:p w14:paraId="4FF0C377" w14:textId="2A5ED1EA" w:rsidR="006C6238" w:rsidRPr="006B1556" w:rsidRDefault="0030617E" w:rsidP="008D0A3A">
      <w:pPr>
        <w:pStyle w:val="Akapitzlist"/>
        <w:numPr>
          <w:ilvl w:val="0"/>
          <w:numId w:val="5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Na żądanie użytkownika wyświetlać i udostępniać listę plików dołączonych do treści pliku przesyłki przychodzącej lub wychodzącej oraz umożliwiać lokalny zapis lub wyświetlenie w skojarzonej z typem pliku aplikacji na klienckiej stacji roboczej</w:t>
      </w:r>
      <w:r w:rsidR="00FA6EB2">
        <w:rPr>
          <w:rFonts w:ascii="Arial" w:eastAsia="Calibri" w:hAnsi="Arial" w:cs="Arial"/>
          <w:sz w:val="20"/>
          <w:szCs w:val="20"/>
          <w:lang w:eastAsia="ar-SA"/>
        </w:rPr>
        <w:t xml:space="preserve"> </w:t>
      </w:r>
      <w:r w:rsidR="00FA6EB2" w:rsidRPr="00034741">
        <w:rPr>
          <w:rFonts w:ascii="Arial" w:eastAsia="Calibri" w:hAnsi="Arial" w:cs="Arial"/>
          <w:sz w:val="20"/>
          <w:szCs w:val="20"/>
          <w:lang w:eastAsia="ar-SA"/>
        </w:rPr>
        <w:t>bez naruszenia integralności zapisanego pliku</w:t>
      </w:r>
      <w:r w:rsidRPr="00034741">
        <w:rPr>
          <w:rFonts w:ascii="Arial" w:eastAsia="Calibri" w:hAnsi="Arial" w:cs="Arial"/>
          <w:sz w:val="20"/>
          <w:szCs w:val="20"/>
          <w:lang w:eastAsia="ar-SA"/>
        </w:rPr>
        <w:t>.</w:t>
      </w:r>
    </w:p>
    <w:p w14:paraId="5F7FED89" w14:textId="6329A6CC" w:rsidR="0030617E" w:rsidRPr="006B1556" w:rsidRDefault="0030617E" w:rsidP="008D0A3A">
      <w:pPr>
        <w:pStyle w:val="Akapitzlist"/>
        <w:numPr>
          <w:ilvl w:val="0"/>
          <w:numId w:val="5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Umożliwiać w odniesieniu do każdej przesyłki przychodzącej z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na liście co najmniej:</w:t>
      </w:r>
    </w:p>
    <w:p w14:paraId="05038D90" w14:textId="77777777" w:rsidR="0010101C" w:rsidRPr="006B1556" w:rsidRDefault="0030617E" w:rsidP="008D0A3A">
      <w:pPr>
        <w:pStyle w:val="Akapitzlist"/>
        <w:numPr>
          <w:ilvl w:val="0"/>
          <w:numId w:val="55"/>
        </w:numPr>
        <w:tabs>
          <w:tab w:val="left" w:pos="1276"/>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 xml:space="preserve">Rejestrację przesyłki przez uprawnionego użytkownika w Rejestrze Przesyłek Przychodzących. Rejestracja przesyłki musi wiązać się ze wskazaniem: </w:t>
      </w:r>
      <w:r w:rsidR="00FB462A" w:rsidRPr="006B1556">
        <w:rPr>
          <w:rFonts w:ascii="Arial" w:eastAsia="Calibri" w:hAnsi="Arial" w:cs="Arial"/>
          <w:sz w:val="20"/>
          <w:szCs w:val="20"/>
          <w:lang w:eastAsia="ar-SA"/>
        </w:rPr>
        <w:t>procesu,</w:t>
      </w:r>
      <w:r w:rsidRPr="006B1556">
        <w:rPr>
          <w:rFonts w:ascii="Arial" w:eastAsia="Calibri" w:hAnsi="Arial" w:cs="Arial"/>
          <w:sz w:val="20"/>
          <w:szCs w:val="20"/>
          <w:lang w:eastAsia="ar-SA"/>
        </w:rPr>
        <w:t xml:space="preserve"> w którym dana przesyłka zostanie obsłużona, wypełnieniem formularza rejestracji, odpowiedniej komórki lub stanowiska merytorycznego będącego odbiorcą przesyłki.</w:t>
      </w:r>
    </w:p>
    <w:p w14:paraId="2CE62F65" w14:textId="0308D5ED" w:rsidR="0030617E" w:rsidRPr="006B1556" w:rsidRDefault="0030617E" w:rsidP="008D0A3A">
      <w:pPr>
        <w:pStyle w:val="Akapitzlist"/>
        <w:numPr>
          <w:ilvl w:val="0"/>
          <w:numId w:val="55"/>
        </w:numPr>
        <w:tabs>
          <w:tab w:val="left" w:pos="1276"/>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 xml:space="preserve">Rezygnację z rejestracji przesyłki. Rezygnacja z rejestracji przesyłki musi wiązać się z nadaniem jej odpowiedniego statusu/oznaczenia. Musi być możliwość powrotu do rejestracji przesyłki, wobec której uprzednio zrezygnowano z rejestracji. </w:t>
      </w:r>
    </w:p>
    <w:p w14:paraId="7443C31D" w14:textId="77777777" w:rsidR="0010101C" w:rsidRPr="006B1556" w:rsidRDefault="0030617E" w:rsidP="008D0A3A">
      <w:pPr>
        <w:pStyle w:val="Akapitzlist"/>
        <w:numPr>
          <w:ilvl w:val="0"/>
          <w:numId w:val="5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Automatycznie rejestrować UPO jakie wpływają z platformy do aplikacji.</w:t>
      </w:r>
    </w:p>
    <w:p w14:paraId="5BC0417E" w14:textId="693804EE" w:rsidR="0030617E" w:rsidRPr="006B1556" w:rsidRDefault="0030617E" w:rsidP="008D0A3A">
      <w:pPr>
        <w:pStyle w:val="Akapitzlist"/>
        <w:numPr>
          <w:ilvl w:val="0"/>
          <w:numId w:val="5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Automatycznie i trwale kojarzyć ze sobą przesyłki przychodzące z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albo wychodzące do platformy z dotyczącymi je UPO oraz udostępniać je razem na wszystkich listach aplikacji w sposób umożliwiający użytkownikowi łatwy dostęp</w:t>
      </w:r>
      <w:r w:rsidR="00FA6EB2">
        <w:rPr>
          <w:rFonts w:ascii="Arial" w:eastAsia="Calibri" w:hAnsi="Arial" w:cs="Arial"/>
          <w:strike/>
          <w:color w:val="FF0000"/>
          <w:sz w:val="20"/>
          <w:szCs w:val="20"/>
          <w:lang w:eastAsia="ar-SA"/>
        </w:rPr>
        <w:t xml:space="preserve"> </w:t>
      </w:r>
      <w:r w:rsidRPr="006B1556">
        <w:rPr>
          <w:rFonts w:ascii="Arial" w:eastAsia="Calibri" w:hAnsi="Arial" w:cs="Arial"/>
          <w:sz w:val="20"/>
          <w:szCs w:val="20"/>
          <w:lang w:eastAsia="ar-SA"/>
        </w:rPr>
        <w:t>zarówno do przesyłki jak i UPO.</w:t>
      </w:r>
    </w:p>
    <w:p w14:paraId="09F38AA1" w14:textId="77777777" w:rsidR="0010101C" w:rsidRPr="006B1556" w:rsidRDefault="0030617E" w:rsidP="008D0A3A">
      <w:pPr>
        <w:pStyle w:val="Akapitzlist"/>
        <w:numPr>
          <w:ilvl w:val="0"/>
          <w:numId w:val="56"/>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lastRenderedPageBreak/>
        <w:t>Przekazanie przesyłki przychodzącej komórce lub stanowisku merytorycznemu musi być jednoznaczne z przekazaniem dotyczącego jej UPO.</w:t>
      </w:r>
    </w:p>
    <w:p w14:paraId="28BE5E46" w14:textId="728596B5" w:rsidR="0030617E" w:rsidRPr="006B1556" w:rsidRDefault="0030617E" w:rsidP="008D0A3A">
      <w:pPr>
        <w:pStyle w:val="Akapitzlist"/>
        <w:numPr>
          <w:ilvl w:val="0"/>
          <w:numId w:val="56"/>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Poświadczenia odbioru przesyłki wychodzącej (UPD, UPP) przyporządkowane do przesyłki wychodzącej muszą być dostępne z poziomu widoku szczegółów akt sprawy w sposób jasno przedstawiający przyporządkowanie do danej przesyłki wychodzącej/dokumentu. Poszczególne poświadczenia odbioru muszą być opisane co najmniej następującymi parametrami:</w:t>
      </w:r>
    </w:p>
    <w:p w14:paraId="2A335A81" w14:textId="77777777" w:rsidR="0030617E" w:rsidRPr="006B1556" w:rsidRDefault="0030617E" w:rsidP="008D0A3A">
      <w:pPr>
        <w:numPr>
          <w:ilvl w:val="0"/>
          <w:numId w:val="10"/>
        </w:numPr>
        <w:tabs>
          <w:tab w:val="left" w:pos="709"/>
        </w:tabs>
        <w:suppressAutoHyphens/>
        <w:spacing w:before="80" w:after="80" w:line="240" w:lineRule="auto"/>
        <w:ind w:left="1701" w:hanging="1134"/>
        <w:rPr>
          <w:rFonts w:eastAsia="Calibri"/>
          <w:sz w:val="20"/>
          <w:szCs w:val="20"/>
          <w:lang w:eastAsia="ar-SA"/>
        </w:rPr>
      </w:pPr>
      <w:r w:rsidRPr="006B1556">
        <w:rPr>
          <w:rFonts w:eastAsia="Calibri"/>
          <w:sz w:val="20"/>
          <w:szCs w:val="20"/>
          <w:lang w:eastAsia="ar-SA"/>
        </w:rPr>
        <w:t>datą odbioru przesyłki wychodzącej;</w:t>
      </w:r>
    </w:p>
    <w:p w14:paraId="0F23CDC0" w14:textId="77777777" w:rsidR="0030617E" w:rsidRPr="006B1556" w:rsidRDefault="0030617E" w:rsidP="008D0A3A">
      <w:pPr>
        <w:numPr>
          <w:ilvl w:val="0"/>
          <w:numId w:val="10"/>
        </w:numPr>
        <w:tabs>
          <w:tab w:val="left" w:pos="709"/>
        </w:tabs>
        <w:suppressAutoHyphens/>
        <w:spacing w:before="80" w:after="80" w:line="240" w:lineRule="auto"/>
        <w:ind w:left="1701" w:hanging="1134"/>
        <w:rPr>
          <w:rFonts w:eastAsia="Calibri"/>
          <w:sz w:val="20"/>
          <w:szCs w:val="20"/>
          <w:lang w:eastAsia="ar-SA"/>
        </w:rPr>
      </w:pPr>
      <w:r w:rsidRPr="006B1556">
        <w:rPr>
          <w:rFonts w:eastAsia="Calibri"/>
          <w:sz w:val="20"/>
          <w:szCs w:val="20"/>
          <w:lang w:eastAsia="ar-SA"/>
        </w:rPr>
        <w:t>datą wpływu poświadczenia do aplikacji;</w:t>
      </w:r>
    </w:p>
    <w:p w14:paraId="6B98EBC8" w14:textId="77777777" w:rsidR="0030617E" w:rsidRPr="006B1556" w:rsidRDefault="0030617E" w:rsidP="008D0A3A">
      <w:pPr>
        <w:numPr>
          <w:ilvl w:val="0"/>
          <w:numId w:val="10"/>
        </w:numPr>
        <w:tabs>
          <w:tab w:val="left" w:pos="709"/>
        </w:tabs>
        <w:suppressAutoHyphens/>
        <w:spacing w:before="80" w:after="80" w:line="240" w:lineRule="auto"/>
        <w:ind w:left="1701" w:hanging="1134"/>
        <w:rPr>
          <w:rFonts w:eastAsia="Calibri"/>
          <w:sz w:val="20"/>
          <w:szCs w:val="20"/>
          <w:lang w:eastAsia="ar-SA"/>
        </w:rPr>
      </w:pPr>
      <w:r w:rsidRPr="006B1556">
        <w:rPr>
          <w:rFonts w:eastAsia="Calibri"/>
          <w:sz w:val="20"/>
          <w:szCs w:val="20"/>
          <w:lang w:eastAsia="ar-SA"/>
        </w:rPr>
        <w:t>danymi interesanta – adresata przesyłki wychodzącej;</w:t>
      </w:r>
    </w:p>
    <w:p w14:paraId="649A37DD" w14:textId="77777777" w:rsidR="0030617E" w:rsidRPr="006B1556" w:rsidRDefault="0030617E" w:rsidP="008D0A3A">
      <w:pPr>
        <w:numPr>
          <w:ilvl w:val="0"/>
          <w:numId w:val="10"/>
        </w:numPr>
        <w:tabs>
          <w:tab w:val="left" w:pos="709"/>
        </w:tabs>
        <w:suppressAutoHyphens/>
        <w:spacing w:before="80" w:after="80" w:line="240" w:lineRule="auto"/>
        <w:ind w:left="1701" w:hanging="1134"/>
        <w:rPr>
          <w:rFonts w:eastAsia="Calibri"/>
          <w:sz w:val="20"/>
          <w:szCs w:val="20"/>
          <w:lang w:eastAsia="ar-SA"/>
        </w:rPr>
      </w:pPr>
      <w:r w:rsidRPr="006B1556">
        <w:rPr>
          <w:rFonts w:eastAsia="Calibri"/>
          <w:sz w:val="20"/>
          <w:szCs w:val="20"/>
          <w:lang w:eastAsia="ar-SA"/>
        </w:rPr>
        <w:t>numerem przesyłki wychodzącej w Rejestrze Przesyłek Wychodzących.</w:t>
      </w:r>
    </w:p>
    <w:p w14:paraId="0FEE7AC0" w14:textId="77777777" w:rsidR="0010101C" w:rsidRPr="006B1556" w:rsidRDefault="0030617E" w:rsidP="008D0A3A">
      <w:pPr>
        <w:pStyle w:val="Akapitzlist"/>
        <w:numPr>
          <w:ilvl w:val="0"/>
          <w:numId w:val="5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Umożliwiać powiązanie przesyłki przychodzącej z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z odpowiednim interesantem, utworzonym uprzednio albo tworzonego w momencie rejestracji przesyłki, na podstawie danych konta/skrytki nadawcy lub treści dokumentu lub danych podpisującego.</w:t>
      </w:r>
    </w:p>
    <w:p w14:paraId="2DAE8CF8" w14:textId="07929B03" w:rsidR="0010101C" w:rsidRPr="006B1556" w:rsidRDefault="0030617E" w:rsidP="008D0A3A">
      <w:pPr>
        <w:pStyle w:val="Akapitzlist"/>
        <w:numPr>
          <w:ilvl w:val="0"/>
          <w:numId w:val="53"/>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Wymagać od użytkowników rejestrujących przesyłki przychodzące wprowadzania informacji </w:t>
      </w:r>
      <w:r w:rsidR="007142A3">
        <w:rPr>
          <w:rFonts w:ascii="Arial" w:eastAsia="Calibri" w:hAnsi="Arial" w:cs="Arial"/>
          <w:sz w:val="20"/>
          <w:szCs w:val="20"/>
          <w:lang w:eastAsia="ar-SA"/>
        </w:rPr>
        <w:t xml:space="preserve">                         </w:t>
      </w:r>
      <w:r w:rsidRPr="006B1556">
        <w:rPr>
          <w:rFonts w:ascii="Arial" w:eastAsia="Calibri" w:hAnsi="Arial" w:cs="Arial"/>
          <w:sz w:val="20"/>
          <w:szCs w:val="20"/>
          <w:lang w:eastAsia="ar-SA"/>
        </w:rPr>
        <w:t>o konieczności odpowiedzi nadawcy w formie elektronicznej.</w:t>
      </w:r>
    </w:p>
    <w:p w14:paraId="3AD5E248" w14:textId="77777777" w:rsidR="0010101C" w:rsidRPr="006B1556" w:rsidRDefault="0030617E" w:rsidP="008D0A3A">
      <w:pPr>
        <w:pStyle w:val="Akapitzlist"/>
        <w:numPr>
          <w:ilvl w:val="0"/>
          <w:numId w:val="53"/>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Umożliwiać pracownikom merytorycznym wysyłanie przesyłek wychodzących do kont/skrytek interesantów na platformie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w:t>
      </w:r>
    </w:p>
    <w:p w14:paraId="56E852BF" w14:textId="23602771" w:rsidR="0030617E" w:rsidRPr="006B1556" w:rsidRDefault="0030617E" w:rsidP="008D0A3A">
      <w:pPr>
        <w:pStyle w:val="Akapitzlist"/>
        <w:numPr>
          <w:ilvl w:val="0"/>
          <w:numId w:val="53"/>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Weryfikować rozmiar dokumentu przesyłanego z dopuszczalnymi limitami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przed wysłaniem przesyłki wychodzącej do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oraz zgodność przesyłki ze wzorem dokumentu w CRD wraz z podpisem elektronicznym.</w:t>
      </w:r>
    </w:p>
    <w:p w14:paraId="29BB42A1" w14:textId="77777777" w:rsidR="0030617E" w:rsidRPr="00993D48" w:rsidRDefault="0030617E" w:rsidP="00FB462A">
      <w:pPr>
        <w:suppressAutoHyphens/>
        <w:spacing w:before="80" w:after="80" w:line="240" w:lineRule="auto"/>
        <w:jc w:val="both"/>
        <w:rPr>
          <w:rFonts w:eastAsia="Calibri"/>
          <w:color w:val="00B050"/>
          <w:sz w:val="20"/>
          <w:szCs w:val="20"/>
          <w:lang w:eastAsia="ar-SA"/>
        </w:rPr>
      </w:pPr>
    </w:p>
    <w:p w14:paraId="09EABDAF" w14:textId="0067B0C3" w:rsidR="00993D48" w:rsidRPr="00FA6EB2" w:rsidRDefault="00993D48" w:rsidP="008D0A3A">
      <w:pPr>
        <w:pStyle w:val="Akapitzlist"/>
        <w:numPr>
          <w:ilvl w:val="0"/>
          <w:numId w:val="146"/>
        </w:numPr>
        <w:tabs>
          <w:tab w:val="left" w:pos="426"/>
        </w:tabs>
        <w:suppressAutoHyphens/>
        <w:autoSpaceDE w:val="0"/>
        <w:autoSpaceDN w:val="0"/>
        <w:spacing w:before="120" w:after="0" w:line="240" w:lineRule="auto"/>
        <w:ind w:left="426" w:hanging="426"/>
        <w:textAlignment w:val="baseline"/>
        <w:rPr>
          <w:rFonts w:ascii="Arial" w:eastAsia="Calibri" w:hAnsi="Arial" w:cs="Arial"/>
          <w:b/>
          <w:color w:val="0070C0"/>
          <w:szCs w:val="24"/>
        </w:rPr>
      </w:pPr>
      <w:r w:rsidRPr="00FA6EB2">
        <w:rPr>
          <w:rFonts w:ascii="Arial" w:eastAsia="Calibri" w:hAnsi="Arial" w:cs="Arial"/>
          <w:b/>
          <w:color w:val="0070C0"/>
          <w:szCs w:val="24"/>
        </w:rPr>
        <w:t>Wymagania dla usług serwowanych przez System EZD:</w:t>
      </w:r>
    </w:p>
    <w:p w14:paraId="0D7B95D4" w14:textId="77777777" w:rsidR="00993D48" w:rsidRPr="007142A3" w:rsidRDefault="00993D48" w:rsidP="00993D48">
      <w:pPr>
        <w:suppressAutoHyphens/>
        <w:spacing w:before="120" w:line="240" w:lineRule="auto"/>
        <w:ind w:left="426"/>
        <w:rPr>
          <w:rFonts w:eastAsia="Calibri"/>
          <w:color w:val="auto"/>
          <w:sz w:val="20"/>
          <w:szCs w:val="20"/>
          <w:lang w:eastAsia="ar-SA"/>
        </w:rPr>
      </w:pPr>
      <w:r w:rsidRPr="007142A3">
        <w:rPr>
          <w:rFonts w:eastAsia="Calibri"/>
          <w:color w:val="auto"/>
          <w:sz w:val="20"/>
          <w:szCs w:val="20"/>
          <w:lang w:eastAsia="ar-SA"/>
        </w:rPr>
        <w:t xml:space="preserve">Usługi serwowane przez System EZD muszą umożliwiać </w:t>
      </w:r>
      <w:r w:rsidRPr="007142A3">
        <w:rPr>
          <w:rFonts w:eastAsia="Calibri"/>
          <w:b/>
          <w:color w:val="auto"/>
          <w:sz w:val="20"/>
          <w:szCs w:val="20"/>
          <w:lang w:eastAsia="ar-SA"/>
        </w:rPr>
        <w:t>ZSD</w:t>
      </w:r>
      <w:r w:rsidRPr="007142A3">
        <w:rPr>
          <w:rFonts w:eastAsia="Calibri"/>
          <w:color w:val="auto"/>
          <w:sz w:val="20"/>
          <w:szCs w:val="20"/>
          <w:lang w:eastAsia="ar-SA"/>
        </w:rPr>
        <w:t xml:space="preserve"> co najmniej:</w:t>
      </w:r>
    </w:p>
    <w:p w14:paraId="443BD803"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aktualnej informacji o konfiguracji usługi, w tym o rodzaju udostępnionych danych, zakresie wymienianych danych oraz wszelkie niezbędne informacje do poprawnej współpracy niwelujące konieczność ciągłego nadzoru i przekazywania dodatkowych informacji poza kanałem wymiany danych w ramach integracji.</w:t>
      </w:r>
    </w:p>
    <w:p w14:paraId="03F14204"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aktualnej listy dokumentów przeznaczonych do pobrania.</w:t>
      </w:r>
    </w:p>
    <w:p w14:paraId="0786132D"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aktualnej listy spraw przeznaczonych do pobrania.</w:t>
      </w:r>
    </w:p>
    <w:p w14:paraId="65052C67"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aktualnej listy użytkowników aplikacji.</w:t>
      </w:r>
    </w:p>
    <w:p w14:paraId="45FE0D1B"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aktualnej listy stanowisk aplikacji.</w:t>
      </w:r>
    </w:p>
    <w:p w14:paraId="5609F891"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pełnych danych wskazanego dokumentu, tj. co najmniej: rodzaj, status, oznaczenie, data utworzenia, wartości wszystkich pól formularza, wskazanie sprawy, wskazanie pracownika merytorycznego, wskazanie powiązanych interesantów, wskazanie powiązanych plików.</w:t>
      </w:r>
    </w:p>
    <w:p w14:paraId="67C0994D"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pełnych danych wskazanej sprawy, tj. co najmniej: rodzaj, status, oznaczenie, data utworzenia, tytuł, opis, wskazanie przynależnych dokumentów, wskazanie pracownika merytorycznego, wskazanie powiązanych interesantów.</w:t>
      </w:r>
    </w:p>
    <w:p w14:paraId="66A7B18C"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pełnych danych wskazanego użytkownika, tj. co najmniej: login, imię, nazwisko, status, wskazanie piastowanych stanowisk.</w:t>
      </w:r>
    </w:p>
    <w:p w14:paraId="3060EE7B"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Pobieranie pełnych danych wskazanego stanowiska, tj. co najmniej: identyfikator, symbol, nazwa, wskazanie komórki organizacyjnej do której przynależy, wskazanie piastujących użytkowników.</w:t>
      </w:r>
    </w:p>
    <w:p w14:paraId="35E6C2DC"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Oznaczenie wskazanego dokumentu jako pobranego.</w:t>
      </w:r>
    </w:p>
    <w:p w14:paraId="3D74ED71"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Oznaczenie wskazanej sprawy jako pobranej.</w:t>
      </w:r>
    </w:p>
    <w:p w14:paraId="3449356A"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Wprowadzenie do aplikacji informacji (w dowolnej treści) o błędzie dotyczącym wskazanego dokumentu.</w:t>
      </w:r>
    </w:p>
    <w:p w14:paraId="341862AF"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Wprowadzenie do aplikacji informacji (w dowolnej treści) o błędzie dotyczącym wskazanej sprawy.</w:t>
      </w:r>
    </w:p>
    <w:p w14:paraId="265C8791"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Wprowadzenie do dokumentu istniejącego w aplikacji komentarza o dowolnej treści.</w:t>
      </w:r>
    </w:p>
    <w:p w14:paraId="19C3473B"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Przyporządkowanie wskazanego dokumentu do wskazanego stanowiska.</w:t>
      </w:r>
    </w:p>
    <w:p w14:paraId="5CB9EE4D"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Przyporządkowanie wskazanej sprawy do wskazanego stanowiska.</w:t>
      </w:r>
    </w:p>
    <w:p w14:paraId="4454D1D1"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Przyporządkowanie wskazanego dokumentu do wskazanej sprawy.</w:t>
      </w:r>
    </w:p>
    <w:p w14:paraId="48EA2218"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Ustawienie wskazanego statusu dla wskazanego dokumentu.</w:t>
      </w:r>
    </w:p>
    <w:p w14:paraId="725F57DB"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Ustawienie wskazanego statusu dla wskazanej sprawy.</w:t>
      </w:r>
    </w:p>
    <w:p w14:paraId="1591A221" w14:textId="77777777"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t>Wprowadzenie nowego dokumentu, o wskazanych parametrach, tj. co najmniej: rodzaj, tytuł, oznaczenie, data utworzenia, wskazanie sprawy, wskazanie pracownika merytorycznego, wskazanie powiązanych interesantów, wskazanie powiązanych plików.</w:t>
      </w:r>
    </w:p>
    <w:p w14:paraId="721649DF" w14:textId="0B7C8878" w:rsidR="00993D48" w:rsidRPr="007142A3" w:rsidRDefault="00993D48" w:rsidP="008D0A3A">
      <w:pPr>
        <w:pStyle w:val="Akapitzlist"/>
        <w:numPr>
          <w:ilvl w:val="0"/>
          <w:numId w:val="147"/>
        </w:numPr>
        <w:tabs>
          <w:tab w:val="left" w:pos="851"/>
        </w:tabs>
        <w:suppressAutoHyphens/>
        <w:spacing w:line="240" w:lineRule="auto"/>
        <w:rPr>
          <w:rFonts w:ascii="Arial" w:eastAsia="Calibri" w:hAnsi="Arial" w:cs="Arial"/>
          <w:sz w:val="20"/>
          <w:szCs w:val="20"/>
          <w:lang w:eastAsia="ar-SA"/>
        </w:rPr>
      </w:pPr>
      <w:r w:rsidRPr="007142A3">
        <w:rPr>
          <w:rFonts w:ascii="Arial" w:eastAsia="Calibri" w:hAnsi="Arial" w:cs="Arial"/>
          <w:sz w:val="20"/>
          <w:szCs w:val="20"/>
          <w:lang w:eastAsia="ar-SA"/>
        </w:rPr>
        <w:lastRenderedPageBreak/>
        <w:t>Skierowanie do wysyłki wskazanego dokumentu i stworzenie odpowiedniej przesyłki wychodzącej, o wskazanych parametrach, tj. co najmniej: adresat przesyłki, forma doręczenia, status, wartość, oznaczenie przesyłki, data wysłania, nr nadawczy, komentarz do przesyłki, wskazanie powiązanych plików.</w:t>
      </w:r>
    </w:p>
    <w:p w14:paraId="641975FD" w14:textId="77777777" w:rsidR="00993D48" w:rsidRPr="00993D48" w:rsidRDefault="00993D48" w:rsidP="00993D48">
      <w:pPr>
        <w:tabs>
          <w:tab w:val="left" w:pos="851"/>
        </w:tabs>
        <w:suppressAutoHyphens/>
        <w:spacing w:line="240" w:lineRule="auto"/>
        <w:rPr>
          <w:rFonts w:eastAsia="Calibri"/>
          <w:color w:val="00B050"/>
          <w:sz w:val="20"/>
          <w:szCs w:val="20"/>
          <w:lang w:eastAsia="ar-SA"/>
        </w:rPr>
      </w:pPr>
    </w:p>
    <w:p w14:paraId="7C976BBB" w14:textId="2F89206A" w:rsidR="00FB462A" w:rsidRPr="004568B6" w:rsidRDefault="0010101C" w:rsidP="008D0A3A">
      <w:pPr>
        <w:pStyle w:val="Akapitzlist"/>
        <w:widowControl w:val="0"/>
        <w:numPr>
          <w:ilvl w:val="0"/>
          <w:numId w:val="146"/>
        </w:numPr>
        <w:tabs>
          <w:tab w:val="left" w:pos="426"/>
        </w:tabs>
        <w:suppressAutoHyphens/>
        <w:spacing w:before="80" w:after="80" w:line="240" w:lineRule="auto"/>
        <w:ind w:hanging="720"/>
        <w:jc w:val="both"/>
        <w:rPr>
          <w:rFonts w:ascii="Arial" w:eastAsia="Times New Roman" w:hAnsi="Arial" w:cs="Arial"/>
          <w:b/>
          <w:color w:val="0070C0"/>
          <w:lang w:eastAsia="ar-SA"/>
        </w:rPr>
      </w:pPr>
      <w:r w:rsidRPr="006B1556">
        <w:rPr>
          <w:rFonts w:ascii="Arial" w:eastAsia="Times New Roman" w:hAnsi="Arial" w:cs="Arial"/>
          <w:b/>
          <w:color w:val="0070C0"/>
          <w:sz w:val="20"/>
          <w:szCs w:val="20"/>
          <w:lang w:eastAsia="ar-SA"/>
        </w:rPr>
        <w:t xml:space="preserve"> </w:t>
      </w:r>
      <w:r w:rsidR="0030617E" w:rsidRPr="004568B6">
        <w:rPr>
          <w:rFonts w:ascii="Arial" w:eastAsia="Times New Roman" w:hAnsi="Arial" w:cs="Arial"/>
          <w:b/>
          <w:color w:val="0070C0"/>
          <w:lang w:eastAsia="ar-SA"/>
        </w:rPr>
        <w:t xml:space="preserve">Mechanizm </w:t>
      </w:r>
      <w:proofErr w:type="spellStart"/>
      <w:r w:rsidR="0030617E" w:rsidRPr="004568B6">
        <w:rPr>
          <w:rFonts w:ascii="Arial" w:eastAsia="Times New Roman" w:hAnsi="Arial" w:cs="Arial"/>
          <w:b/>
          <w:color w:val="0070C0"/>
          <w:lang w:eastAsia="ar-SA"/>
        </w:rPr>
        <w:t>workflow</w:t>
      </w:r>
      <w:proofErr w:type="spellEnd"/>
      <w:r w:rsidR="0030617E" w:rsidRPr="004568B6">
        <w:rPr>
          <w:rFonts w:ascii="Arial" w:eastAsia="Times New Roman" w:hAnsi="Arial" w:cs="Arial"/>
          <w:b/>
          <w:color w:val="0070C0"/>
          <w:lang w:eastAsia="ar-SA"/>
        </w:rPr>
        <w:t xml:space="preserve"> i edytor procesów:</w:t>
      </w:r>
    </w:p>
    <w:p w14:paraId="219D8CC6" w14:textId="31612466" w:rsidR="0030617E" w:rsidRPr="006B1556" w:rsidRDefault="0030617E" w:rsidP="00152251">
      <w:pPr>
        <w:suppressAutoHyphens/>
        <w:spacing w:before="80" w:after="80" w:line="240" w:lineRule="auto"/>
        <w:rPr>
          <w:rFonts w:eastAsia="Calibri"/>
          <w:sz w:val="20"/>
          <w:szCs w:val="20"/>
          <w:lang w:eastAsia="ar-SA"/>
        </w:rPr>
      </w:pPr>
      <w:r w:rsidRPr="006B1556">
        <w:rPr>
          <w:rFonts w:eastAsia="Calibri"/>
          <w:sz w:val="20"/>
          <w:szCs w:val="20"/>
          <w:lang w:eastAsia="ar-SA"/>
        </w:rPr>
        <w:t xml:space="preserve">System </w:t>
      </w:r>
      <w:r w:rsidR="002E6033" w:rsidRPr="006B1556">
        <w:rPr>
          <w:rFonts w:eastAsia="Calibri"/>
          <w:sz w:val="20"/>
          <w:szCs w:val="20"/>
          <w:lang w:eastAsia="ar-SA"/>
        </w:rPr>
        <w:t>EZD</w:t>
      </w:r>
      <w:r w:rsidRPr="006B1556">
        <w:rPr>
          <w:rFonts w:eastAsia="Calibri"/>
          <w:sz w:val="20"/>
          <w:szCs w:val="20"/>
          <w:lang w:eastAsia="ar-SA"/>
        </w:rPr>
        <w:t xml:space="preserve"> musi regulować obieg dokumentacji dzięki mechanizmowi </w:t>
      </w:r>
      <w:proofErr w:type="spellStart"/>
      <w:r w:rsidRPr="006B1556">
        <w:rPr>
          <w:rFonts w:eastAsia="Calibri"/>
          <w:sz w:val="20"/>
          <w:szCs w:val="20"/>
          <w:lang w:eastAsia="ar-SA"/>
        </w:rPr>
        <w:t>workflow</w:t>
      </w:r>
      <w:proofErr w:type="spellEnd"/>
      <w:r w:rsidRPr="006B1556">
        <w:rPr>
          <w:rFonts w:eastAsia="Calibri"/>
          <w:sz w:val="20"/>
          <w:szCs w:val="20"/>
          <w:lang w:eastAsia="ar-SA"/>
        </w:rPr>
        <w:t>, który musi działać zgodnie</w:t>
      </w:r>
      <w:r w:rsidRPr="00C701DC">
        <w:rPr>
          <w:rFonts w:eastAsia="Calibri"/>
          <w:color w:val="FF0000"/>
          <w:sz w:val="20"/>
          <w:szCs w:val="20"/>
          <w:lang w:eastAsia="ar-SA"/>
        </w:rPr>
        <w:t xml:space="preserve"> </w:t>
      </w:r>
      <w:r w:rsidRPr="006B1556">
        <w:rPr>
          <w:rFonts w:eastAsia="Calibri"/>
          <w:sz w:val="20"/>
          <w:szCs w:val="20"/>
          <w:lang w:eastAsia="ar-SA"/>
        </w:rPr>
        <w:t>i na podstawie zdefiniowanych uprzednio w edytorze procesów ścieżek realizowanych procesów.</w:t>
      </w:r>
    </w:p>
    <w:p w14:paraId="342E5B67" w14:textId="03C2DB9A" w:rsidR="0030617E" w:rsidRPr="006B1556" w:rsidRDefault="0030617E" w:rsidP="008D0A3A">
      <w:pPr>
        <w:pStyle w:val="Akapitzlist"/>
        <w:numPr>
          <w:ilvl w:val="0"/>
          <w:numId w:val="5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Edytor procesów musi umożliwiać administratorowi zdefiniowanie ścieżki procesu, w tym co najmniej:</w:t>
      </w:r>
    </w:p>
    <w:p w14:paraId="3FDF6A87" w14:textId="77777777" w:rsidR="0010101C" w:rsidRPr="006B1556" w:rsidRDefault="0030617E" w:rsidP="008D0A3A">
      <w:pPr>
        <w:pStyle w:val="Akapitzlist"/>
        <w:numPr>
          <w:ilvl w:val="0"/>
          <w:numId w:val="5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Określenia nazw przyjaznych dla użytkownika kroków procesu.</w:t>
      </w:r>
    </w:p>
    <w:p w14:paraId="54EB5707" w14:textId="77777777" w:rsidR="0010101C" w:rsidRPr="006B1556" w:rsidRDefault="0030617E" w:rsidP="008D0A3A">
      <w:pPr>
        <w:pStyle w:val="Akapitzlist"/>
        <w:numPr>
          <w:ilvl w:val="0"/>
          <w:numId w:val="5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Wskazywanie innych procesów i łączenie ich z procesem definiowanym, tak aby przy osiągnięciu danego kroku w procesie bieżącym, można było zainicjować inny proces w związku z realizacją bieżącego.</w:t>
      </w:r>
    </w:p>
    <w:p w14:paraId="22478E99" w14:textId="77777777" w:rsidR="0010101C" w:rsidRPr="006B1556" w:rsidRDefault="0030617E" w:rsidP="008D0A3A">
      <w:pPr>
        <w:pStyle w:val="Akapitzlist"/>
        <w:numPr>
          <w:ilvl w:val="0"/>
          <w:numId w:val="5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Zdefiniowania nazwy całego procesu oraz zdefiniowania opisu całego procesu jak i jego poszczególnych kroków. Opisy poszczególnych kroków muszą być prezentowane użytkownikom realizującym dany krok.</w:t>
      </w:r>
    </w:p>
    <w:p w14:paraId="7709F02B" w14:textId="77777777" w:rsidR="0010101C" w:rsidRPr="006B1556" w:rsidRDefault="0030617E" w:rsidP="008D0A3A">
      <w:pPr>
        <w:pStyle w:val="Akapitzlist"/>
        <w:numPr>
          <w:ilvl w:val="0"/>
          <w:numId w:val="5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Zdefiniowania czasu potrzebnego na wykonanie danego kroku procesu.</w:t>
      </w:r>
    </w:p>
    <w:p w14:paraId="69725506" w14:textId="6BD6BBF9" w:rsidR="0010101C" w:rsidRPr="006B1556" w:rsidRDefault="0030617E" w:rsidP="008D0A3A">
      <w:pPr>
        <w:pStyle w:val="Akapitzlist"/>
        <w:numPr>
          <w:ilvl w:val="0"/>
          <w:numId w:val="5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Powiązania z procesem formularza służące</w:t>
      </w:r>
      <w:r w:rsidR="0098583D" w:rsidRPr="00FA6EB2">
        <w:rPr>
          <w:rFonts w:ascii="Arial" w:eastAsia="Calibri" w:hAnsi="Arial" w:cs="Arial"/>
          <w:sz w:val="20"/>
          <w:szCs w:val="20"/>
          <w:lang w:eastAsia="ar-SA"/>
        </w:rPr>
        <w:t>go</w:t>
      </w:r>
      <w:r w:rsidRPr="006B1556">
        <w:rPr>
          <w:rFonts w:ascii="Arial" w:eastAsia="Calibri" w:hAnsi="Arial" w:cs="Arial"/>
          <w:sz w:val="20"/>
          <w:szCs w:val="20"/>
          <w:lang w:eastAsia="ar-SA"/>
        </w:rPr>
        <w:t xml:space="preserve"> opisowi i parametryzacji dokumentacji przetwarzanej w danym procesie.</w:t>
      </w:r>
    </w:p>
    <w:p w14:paraId="5D3FD75B" w14:textId="0607847D" w:rsidR="0030617E" w:rsidRPr="006B1556" w:rsidRDefault="0030617E" w:rsidP="008D0A3A">
      <w:pPr>
        <w:pStyle w:val="Akapitzlist"/>
        <w:numPr>
          <w:ilvl w:val="0"/>
          <w:numId w:val="5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Przydzielenia poszczególnym stanowiskom lub grupom stanowisk praw do przetwarzania dokumentacji w danym kroku procesu. Administrator musi mieć możliwość nadawania i odbierania uprawnień wielu stanowiskom lub grupom stanowisk jednocześnie.</w:t>
      </w:r>
    </w:p>
    <w:p w14:paraId="086933BE" w14:textId="77777777" w:rsidR="0010101C" w:rsidRPr="006B1556" w:rsidRDefault="0030617E" w:rsidP="008D0A3A">
      <w:pPr>
        <w:pStyle w:val="Akapitzlist"/>
        <w:numPr>
          <w:ilvl w:val="0"/>
          <w:numId w:val="57"/>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Edytor procesów musi umożliwiać tworzenie kolejnych wersji procesu na podstawie już istniejących wersji oraz aktywowania i dezaktywowania danej wersji procesu do użytkowania.</w:t>
      </w:r>
    </w:p>
    <w:p w14:paraId="644265AC" w14:textId="1C994915" w:rsidR="0010101C" w:rsidRPr="006B1556" w:rsidRDefault="0030617E" w:rsidP="008D0A3A">
      <w:pPr>
        <w:pStyle w:val="Akapitzlist"/>
        <w:numPr>
          <w:ilvl w:val="0"/>
          <w:numId w:val="57"/>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Edytor procesu musi </w:t>
      </w:r>
      <w:r w:rsidR="00FA6EB2">
        <w:rPr>
          <w:rFonts w:ascii="Arial" w:eastAsia="Calibri" w:hAnsi="Arial" w:cs="Arial"/>
          <w:sz w:val="20"/>
          <w:szCs w:val="20"/>
          <w:lang w:eastAsia="ar-SA"/>
        </w:rPr>
        <w:t xml:space="preserve">w całości przebiegać w </w:t>
      </w:r>
      <w:r w:rsidRPr="006B1556">
        <w:rPr>
          <w:rFonts w:ascii="Arial" w:eastAsia="Calibri" w:hAnsi="Arial" w:cs="Arial"/>
          <w:sz w:val="20"/>
          <w:szCs w:val="20"/>
          <w:lang w:eastAsia="ar-SA"/>
        </w:rPr>
        <w:t>graficzny</w:t>
      </w:r>
      <w:r w:rsidR="00FA6EB2">
        <w:rPr>
          <w:rFonts w:ascii="Arial" w:eastAsia="Calibri" w:hAnsi="Arial" w:cs="Arial"/>
          <w:sz w:val="20"/>
          <w:szCs w:val="20"/>
          <w:lang w:eastAsia="ar-SA"/>
        </w:rPr>
        <w:t>m</w:t>
      </w:r>
      <w:r w:rsidRPr="006B1556">
        <w:rPr>
          <w:rFonts w:ascii="Arial" w:eastAsia="Calibri" w:hAnsi="Arial" w:cs="Arial"/>
          <w:sz w:val="20"/>
          <w:szCs w:val="20"/>
          <w:lang w:eastAsia="ar-SA"/>
        </w:rPr>
        <w:t xml:space="preserve"> interfejs</w:t>
      </w:r>
      <w:r w:rsidR="00FA6EB2">
        <w:rPr>
          <w:rFonts w:ascii="Arial" w:eastAsia="Calibri" w:hAnsi="Arial" w:cs="Arial"/>
          <w:sz w:val="20"/>
          <w:szCs w:val="20"/>
          <w:lang w:eastAsia="ar-SA"/>
        </w:rPr>
        <w:t>ie</w:t>
      </w:r>
      <w:r w:rsidRPr="006B1556">
        <w:rPr>
          <w:rFonts w:ascii="Arial" w:eastAsia="Calibri" w:hAnsi="Arial" w:cs="Arial"/>
          <w:sz w:val="20"/>
          <w:szCs w:val="20"/>
          <w:lang w:eastAsia="ar-SA"/>
        </w:rPr>
        <w:t xml:space="preserve"> użytkownika, pozwalający zarządzać procesem oraz wizualizować proces (tj. jego kroki i przejścia między nimi) w formie grafu.</w:t>
      </w:r>
    </w:p>
    <w:p w14:paraId="1DFFF2EE" w14:textId="77777777" w:rsidR="0010101C" w:rsidRPr="006B1556" w:rsidRDefault="0030617E" w:rsidP="008D0A3A">
      <w:pPr>
        <w:pStyle w:val="Akapitzlist"/>
        <w:numPr>
          <w:ilvl w:val="0"/>
          <w:numId w:val="57"/>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eksport i import definicji procesu.</w:t>
      </w:r>
    </w:p>
    <w:p w14:paraId="00E1CDE3" w14:textId="77777777" w:rsidR="0010101C" w:rsidRPr="006B1556" w:rsidRDefault="0030617E" w:rsidP="008D0A3A">
      <w:pPr>
        <w:pStyle w:val="Akapitzlist"/>
        <w:numPr>
          <w:ilvl w:val="0"/>
          <w:numId w:val="57"/>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i jej </w:t>
      </w:r>
      <w:r w:rsidRPr="00FA6EB2">
        <w:rPr>
          <w:rFonts w:ascii="Arial" w:eastAsia="Calibri" w:hAnsi="Arial" w:cs="Arial"/>
          <w:sz w:val="20"/>
          <w:szCs w:val="20"/>
          <w:lang w:eastAsia="ar-SA"/>
        </w:rPr>
        <w:t xml:space="preserve">mechanizm </w:t>
      </w:r>
      <w:proofErr w:type="spellStart"/>
      <w:r w:rsidRPr="00FA6EB2">
        <w:rPr>
          <w:rFonts w:ascii="Arial" w:eastAsia="Calibri" w:hAnsi="Arial" w:cs="Arial"/>
          <w:sz w:val="20"/>
          <w:szCs w:val="20"/>
          <w:lang w:eastAsia="ar-SA"/>
        </w:rPr>
        <w:t>workflow</w:t>
      </w:r>
      <w:proofErr w:type="spellEnd"/>
      <w:r w:rsidRPr="00FA6EB2">
        <w:rPr>
          <w:rFonts w:ascii="Arial" w:eastAsia="Calibri" w:hAnsi="Arial" w:cs="Arial"/>
          <w:sz w:val="20"/>
          <w:szCs w:val="20"/>
          <w:lang w:eastAsia="ar-SA"/>
        </w:rPr>
        <w:t xml:space="preserve"> musi umożliwiać jednoczesną i równoległą realizację obiegu dokumentacji występującej dla starej i nowej wersji procesu. Obsługa dokumentacji powstałej dla starej wersji procesu musi być realizowana zgodnie ze starą definicją, </w:t>
      </w:r>
      <w:r w:rsidRPr="006B1556">
        <w:rPr>
          <w:rFonts w:ascii="Arial" w:eastAsia="Calibri" w:hAnsi="Arial" w:cs="Arial"/>
          <w:sz w:val="20"/>
          <w:szCs w:val="20"/>
          <w:lang w:eastAsia="ar-SA"/>
        </w:rPr>
        <w:t>a dokumentacja powstała dla nowej wersji procesu musi być realizowana zgodnie z nową definicją.</w:t>
      </w:r>
    </w:p>
    <w:p w14:paraId="6F214ABF" w14:textId="77777777" w:rsidR="0010101C" w:rsidRPr="006B1556" w:rsidRDefault="0030617E" w:rsidP="008D0A3A">
      <w:pPr>
        <w:pStyle w:val="Akapitzlist"/>
        <w:numPr>
          <w:ilvl w:val="0"/>
          <w:numId w:val="57"/>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Dokumentacja w aplikacji winna być przemieszczana między krokami procesu (stanowiskami i statusami) zgodnie ze ścieżką w wykorzystywanym procesie. W przypadku rozgałęzienia się ścieżki, użytkownik musi mieć wybór następnego kroku.</w:t>
      </w:r>
    </w:p>
    <w:p w14:paraId="4CE26354" w14:textId="692943F7" w:rsidR="0030617E" w:rsidRPr="006B1556" w:rsidRDefault="0030617E" w:rsidP="008D0A3A">
      <w:pPr>
        <w:pStyle w:val="Akapitzlist"/>
        <w:numPr>
          <w:ilvl w:val="0"/>
          <w:numId w:val="57"/>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W wyniku każdorazowej decyzji użytkownika, aplikacja musi przemieszczać dokumentację między krokami procesu lub przydzielać ją wybranemu stanowisku. Które stanowisko może wybrać użytkownik jako odbiorcę dokumentacji, musi wynikać z definicji procesu.</w:t>
      </w:r>
    </w:p>
    <w:p w14:paraId="1551F5CD" w14:textId="77777777" w:rsidR="00FA6EB2" w:rsidRDefault="00FA6EB2" w:rsidP="00FA6EB2">
      <w:pPr>
        <w:suppressAutoHyphens/>
        <w:spacing w:before="80" w:after="80" w:line="240" w:lineRule="auto"/>
        <w:rPr>
          <w:rFonts w:eastAsia="Calibri"/>
          <w:sz w:val="20"/>
          <w:szCs w:val="20"/>
          <w:lang w:eastAsia="ar-SA"/>
        </w:rPr>
      </w:pPr>
    </w:p>
    <w:p w14:paraId="64CF6952" w14:textId="1069509B" w:rsidR="0030617E" w:rsidRPr="00FA6EB2" w:rsidRDefault="0030617E" w:rsidP="008D0A3A">
      <w:pPr>
        <w:pStyle w:val="Akapitzlist"/>
        <w:numPr>
          <w:ilvl w:val="0"/>
          <w:numId w:val="146"/>
        </w:numPr>
        <w:suppressAutoHyphens/>
        <w:spacing w:before="80" w:after="80" w:line="240" w:lineRule="auto"/>
        <w:ind w:left="426" w:hanging="426"/>
        <w:rPr>
          <w:rFonts w:ascii="Arial" w:eastAsia="Calibri" w:hAnsi="Arial" w:cs="Arial"/>
          <w:b/>
          <w:bCs/>
          <w:lang w:eastAsia="ar-SA"/>
        </w:rPr>
      </w:pPr>
      <w:r w:rsidRPr="00FA6EB2">
        <w:rPr>
          <w:rFonts w:ascii="Arial" w:eastAsia="Calibri" w:hAnsi="Arial" w:cs="Arial"/>
          <w:b/>
          <w:bCs/>
          <w:color w:val="0070C0"/>
          <w:lang w:eastAsia="ar-SA"/>
        </w:rPr>
        <w:t xml:space="preserve">Obsługa pracy użytkowników w Systemie </w:t>
      </w:r>
      <w:r w:rsidR="002E6033" w:rsidRPr="00FA6EB2">
        <w:rPr>
          <w:rFonts w:ascii="Arial" w:eastAsia="Calibri" w:hAnsi="Arial" w:cs="Arial"/>
          <w:b/>
          <w:bCs/>
          <w:color w:val="0070C0"/>
          <w:lang w:eastAsia="ar-SA"/>
        </w:rPr>
        <w:t>EZD</w:t>
      </w:r>
      <w:r w:rsidRPr="00FA6EB2">
        <w:rPr>
          <w:rFonts w:ascii="Arial" w:eastAsia="Calibri" w:hAnsi="Arial" w:cs="Arial"/>
          <w:b/>
          <w:bCs/>
          <w:color w:val="0070C0"/>
          <w:lang w:eastAsia="ar-SA"/>
        </w:rPr>
        <w:t>:</w:t>
      </w:r>
    </w:p>
    <w:p w14:paraId="04084B68" w14:textId="280577A3" w:rsidR="0030617E" w:rsidRPr="006B1556" w:rsidRDefault="0030617E" w:rsidP="008D0A3A">
      <w:pPr>
        <w:pStyle w:val="Akapitzlist"/>
        <w:numPr>
          <w:ilvl w:val="0"/>
          <w:numId w:val="5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w:t>
      </w:r>
      <w:r w:rsidR="001B2614" w:rsidRPr="00FA6EB2">
        <w:rPr>
          <w:rFonts w:ascii="Arial" w:eastAsia="Calibri" w:hAnsi="Arial" w:cs="Arial"/>
          <w:sz w:val="20"/>
          <w:szCs w:val="20"/>
          <w:lang w:eastAsia="ar-SA"/>
        </w:rPr>
        <w:t xml:space="preserve">musi umożliwiać </w:t>
      </w:r>
      <w:r w:rsidRPr="006B1556">
        <w:rPr>
          <w:rFonts w:ascii="Arial" w:eastAsia="Calibri" w:hAnsi="Arial" w:cs="Arial"/>
          <w:sz w:val="20"/>
          <w:szCs w:val="20"/>
          <w:lang w:eastAsia="ar-SA"/>
        </w:rPr>
        <w:t>uwierzytelnianie i autoryzację użytkowników i w efekcie zalogowanie do aplikacji:</w:t>
      </w:r>
    </w:p>
    <w:p w14:paraId="4FF825E0" w14:textId="4495B775" w:rsidR="009F0FD8" w:rsidRPr="006B1556" w:rsidRDefault="001B2614" w:rsidP="008D0A3A">
      <w:pPr>
        <w:pStyle w:val="Akapitzlist"/>
        <w:numPr>
          <w:ilvl w:val="0"/>
          <w:numId w:val="60"/>
        </w:numPr>
        <w:tabs>
          <w:tab w:val="left" w:pos="567"/>
        </w:tabs>
        <w:suppressAutoHyphens/>
        <w:spacing w:before="80" w:after="80" w:line="240" w:lineRule="auto"/>
        <w:ind w:hanging="927"/>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oprzez podanie przez użytkownika pary login i hasło;</w:t>
      </w:r>
    </w:p>
    <w:p w14:paraId="6340BE3D" w14:textId="6023E3FD" w:rsidR="0030617E" w:rsidRPr="006B1556" w:rsidRDefault="001B2614" w:rsidP="008D0A3A">
      <w:pPr>
        <w:pStyle w:val="Akapitzlist"/>
        <w:numPr>
          <w:ilvl w:val="0"/>
          <w:numId w:val="60"/>
        </w:numPr>
        <w:tabs>
          <w:tab w:val="left" w:pos="567"/>
        </w:tabs>
        <w:suppressAutoHyphens/>
        <w:spacing w:before="80" w:after="80" w:line="240" w:lineRule="auto"/>
        <w:ind w:hanging="927"/>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oprzez dane udostępnione z domeny (Active Directory).</w:t>
      </w:r>
    </w:p>
    <w:p w14:paraId="435F47C3" w14:textId="77777777" w:rsidR="009F0FD8" w:rsidRPr="006B1556" w:rsidRDefault="0030617E" w:rsidP="008D0A3A">
      <w:pPr>
        <w:pStyle w:val="Akapitzlist"/>
        <w:numPr>
          <w:ilvl w:val="0"/>
          <w:numId w:val="5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W ewidencji użytkowników, w odniesieniu do każdego użytkownika, aplikacja musi prezentować wszystkie stanowiska aktualnie przyporządkowane danemu użytkownikowi, niezależnie od przyczyny przyporządkowania.</w:t>
      </w:r>
    </w:p>
    <w:p w14:paraId="73D8D931" w14:textId="77777777" w:rsidR="009F0FD8" w:rsidRPr="006B1556" w:rsidRDefault="0030617E" w:rsidP="008D0A3A">
      <w:pPr>
        <w:pStyle w:val="Akapitzlist"/>
        <w:numPr>
          <w:ilvl w:val="0"/>
          <w:numId w:val="5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W ewidencji użytkowników, aplikacja musi umożliwiać filtrowanie listy użytkowników wg statusu oraz sortowanie listy.</w:t>
      </w:r>
    </w:p>
    <w:p w14:paraId="5DE8A5AF" w14:textId="77777777" w:rsidR="009F0FD8" w:rsidRPr="006B1556" w:rsidRDefault="0030617E" w:rsidP="008D0A3A">
      <w:pPr>
        <w:pStyle w:val="Akapitzlist"/>
        <w:numPr>
          <w:ilvl w:val="0"/>
          <w:numId w:val="5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W ewidencji użytkowników, w odniesieniu do każdego użytkownika, aplikacja musi prezentować datę i czas ostatniego logowania do aplikacji.</w:t>
      </w:r>
    </w:p>
    <w:p w14:paraId="79D42EF2" w14:textId="77777777" w:rsidR="009F0FD8" w:rsidRPr="006B1556" w:rsidRDefault="0030617E" w:rsidP="008D0A3A">
      <w:pPr>
        <w:pStyle w:val="Akapitzlist"/>
        <w:numPr>
          <w:ilvl w:val="0"/>
          <w:numId w:val="5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administratorowi nałożenie i zdjęcie blokady logowania wskazanego użytkownika oraz usunięcie użytkownika (z zachowaniem spójności danych i konfiguracji).</w:t>
      </w:r>
    </w:p>
    <w:p w14:paraId="2FCBCFC5" w14:textId="50FFA119" w:rsidR="0030617E" w:rsidRPr="006B1556" w:rsidRDefault="0030617E" w:rsidP="008D0A3A">
      <w:pPr>
        <w:pStyle w:val="Akapitzlist"/>
        <w:numPr>
          <w:ilvl w:val="0"/>
          <w:numId w:val="5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administratorowi tworzenie czasowych kont użytkowników, które są możliwe do wykorzystania (zalogowania się na danego użytkownika) do wyznaczonej daty.</w:t>
      </w:r>
    </w:p>
    <w:p w14:paraId="50C215B3" w14:textId="77777777" w:rsidR="00690F89" w:rsidRPr="004568B6" w:rsidRDefault="00690F89" w:rsidP="006339E7">
      <w:pPr>
        <w:tabs>
          <w:tab w:val="left" w:pos="851"/>
        </w:tabs>
        <w:suppressAutoHyphens/>
        <w:spacing w:before="80" w:after="80" w:line="240" w:lineRule="auto"/>
        <w:ind w:left="851"/>
        <w:rPr>
          <w:rFonts w:eastAsia="Calibri"/>
          <w:color w:val="0070C0"/>
          <w:lang w:eastAsia="ar-SA"/>
        </w:rPr>
      </w:pPr>
    </w:p>
    <w:p w14:paraId="38EE8033" w14:textId="19EAD028" w:rsidR="0030617E" w:rsidRPr="004568B6" w:rsidRDefault="009F0FD8" w:rsidP="008D0A3A">
      <w:pPr>
        <w:pStyle w:val="Akapitzlist"/>
        <w:widowControl w:val="0"/>
        <w:numPr>
          <w:ilvl w:val="0"/>
          <w:numId w:val="146"/>
        </w:numPr>
        <w:tabs>
          <w:tab w:val="left" w:pos="426"/>
        </w:tabs>
        <w:suppressAutoHyphens/>
        <w:spacing w:before="80" w:after="80" w:line="240" w:lineRule="auto"/>
        <w:ind w:left="426" w:hanging="426"/>
        <w:rPr>
          <w:rFonts w:ascii="Arial" w:eastAsia="Times New Roman" w:hAnsi="Arial" w:cs="Arial"/>
          <w:b/>
          <w:color w:val="0070C0"/>
          <w:lang w:eastAsia="ar-SA"/>
        </w:rPr>
      </w:pPr>
      <w:r w:rsidRPr="004568B6">
        <w:rPr>
          <w:rFonts w:ascii="Arial" w:eastAsia="Times New Roman" w:hAnsi="Arial" w:cs="Arial"/>
          <w:b/>
          <w:color w:val="0070C0"/>
          <w:lang w:eastAsia="ar-SA"/>
        </w:rPr>
        <w:t xml:space="preserve"> </w:t>
      </w:r>
      <w:r w:rsidR="0030617E" w:rsidRPr="004568B6">
        <w:rPr>
          <w:rFonts w:ascii="Arial" w:eastAsia="Times New Roman" w:hAnsi="Arial" w:cs="Arial"/>
          <w:b/>
          <w:color w:val="0070C0"/>
          <w:lang w:eastAsia="ar-SA"/>
        </w:rPr>
        <w:t>Obsługa struktury</w:t>
      </w:r>
      <w:r w:rsidR="002E6033" w:rsidRPr="004568B6">
        <w:rPr>
          <w:rFonts w:ascii="Arial" w:eastAsia="Times New Roman" w:hAnsi="Arial" w:cs="Arial"/>
          <w:b/>
          <w:color w:val="0070C0"/>
          <w:lang w:eastAsia="ar-SA"/>
        </w:rPr>
        <w:t xml:space="preserve"> organizacyjnej w Systemie EZD</w:t>
      </w:r>
      <w:r w:rsidR="0030617E" w:rsidRPr="004568B6">
        <w:rPr>
          <w:rFonts w:ascii="Arial" w:eastAsia="Times New Roman" w:hAnsi="Arial" w:cs="Arial"/>
          <w:b/>
          <w:color w:val="0070C0"/>
          <w:lang w:eastAsia="ar-SA"/>
        </w:rPr>
        <w:t>:</w:t>
      </w:r>
    </w:p>
    <w:p w14:paraId="0213A608" w14:textId="7B499D9D" w:rsidR="009F0FD8" w:rsidRPr="006B1556" w:rsidRDefault="0030617E" w:rsidP="008D0A3A">
      <w:pPr>
        <w:pStyle w:val="Akapitzlist"/>
        <w:numPr>
          <w:ilvl w:val="0"/>
          <w:numId w:val="6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lastRenderedPageBreak/>
        <w:t xml:space="preserve">Aplikacja musi umożliwiać administratorowi dodawanie i modyfikowanie komórek organizacyjnych </w:t>
      </w:r>
      <w:r w:rsidR="00A12419">
        <w:rPr>
          <w:rFonts w:ascii="Arial" w:eastAsia="Calibri" w:hAnsi="Arial" w:cs="Arial"/>
          <w:sz w:val="20"/>
          <w:szCs w:val="20"/>
          <w:lang w:eastAsia="ar-SA"/>
        </w:rPr>
        <w:t xml:space="preserve">        </w:t>
      </w:r>
      <w:r w:rsidRPr="006B1556">
        <w:rPr>
          <w:rFonts w:ascii="Arial" w:eastAsia="Calibri" w:hAnsi="Arial" w:cs="Arial"/>
          <w:sz w:val="20"/>
          <w:szCs w:val="20"/>
          <w:lang w:eastAsia="ar-SA"/>
        </w:rPr>
        <w:t>i stanowisk, w tym co najmniej: zmianę nazwy, symbolu, rodzaju i podległości komórek organizacyjnych oraz stanowisk</w:t>
      </w:r>
      <w:r w:rsidR="00A12419">
        <w:rPr>
          <w:rFonts w:ascii="Arial" w:eastAsia="Calibri" w:hAnsi="Arial" w:cs="Arial"/>
          <w:sz w:val="20"/>
          <w:szCs w:val="20"/>
          <w:lang w:eastAsia="ar-SA"/>
        </w:rPr>
        <w:t>,</w:t>
      </w:r>
      <w:r w:rsidRPr="006B1556">
        <w:rPr>
          <w:rFonts w:ascii="Arial" w:eastAsia="Calibri" w:hAnsi="Arial" w:cs="Arial"/>
          <w:sz w:val="20"/>
          <w:szCs w:val="20"/>
          <w:lang w:eastAsia="ar-SA"/>
        </w:rPr>
        <w:t xml:space="preserve"> a także zmianę danych adresowych placówek jak i samego urzędu. Ponadto, administrator musi mieć możliwość oznaczania komórek organizacyjnych </w:t>
      </w:r>
      <w:r w:rsidR="00FA6EB2">
        <w:rPr>
          <w:rFonts w:ascii="Arial" w:eastAsia="Calibri" w:hAnsi="Arial" w:cs="Arial"/>
          <w:sz w:val="20"/>
          <w:szCs w:val="20"/>
          <w:lang w:eastAsia="ar-SA"/>
        </w:rPr>
        <w:t xml:space="preserve">                            </w:t>
      </w:r>
      <w:r w:rsidRPr="006B1556">
        <w:rPr>
          <w:rFonts w:ascii="Arial" w:eastAsia="Calibri" w:hAnsi="Arial" w:cs="Arial"/>
          <w:sz w:val="20"/>
          <w:szCs w:val="20"/>
          <w:lang w:eastAsia="ar-SA"/>
        </w:rPr>
        <w:t>i stanowisk jako skasowane.</w:t>
      </w:r>
    </w:p>
    <w:p w14:paraId="71170971" w14:textId="77777777" w:rsidR="009F0FD8" w:rsidRPr="006B1556" w:rsidRDefault="0030617E" w:rsidP="008D0A3A">
      <w:pPr>
        <w:pStyle w:val="Akapitzlist"/>
        <w:numPr>
          <w:ilvl w:val="0"/>
          <w:numId w:val="6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administratorowi przyporządkowywanie uprawnień lub grup uprawnień stanowiskom i komórkom organizacyjnym.</w:t>
      </w:r>
    </w:p>
    <w:p w14:paraId="2319AD24" w14:textId="77777777" w:rsidR="009F0FD8" w:rsidRPr="006B1556" w:rsidRDefault="0030617E" w:rsidP="008D0A3A">
      <w:pPr>
        <w:pStyle w:val="Akapitzlist"/>
        <w:numPr>
          <w:ilvl w:val="0"/>
          <w:numId w:val="6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Mechanizm dziedziczenia uprawnień musi zapewniać dziedziczenie uprawnień przypisanych do komórki organizacyjnej przez stanowiska przyporządkowane do tej komórki. Dziedziczenie uprawnień musi dotyczyć zarówno uprawnień pojedynczych jak i grup uprawnień.</w:t>
      </w:r>
    </w:p>
    <w:p w14:paraId="7B09F3D6" w14:textId="77777777" w:rsidR="009F0FD8" w:rsidRPr="006B1556" w:rsidRDefault="0030617E" w:rsidP="008D0A3A">
      <w:pPr>
        <w:pStyle w:val="Akapitzlist"/>
        <w:numPr>
          <w:ilvl w:val="0"/>
          <w:numId w:val="6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przypisanie użytkownika do wielu stanowisk, przez co dany użytkownik może pełnić różne role w aplikacji, wynikające z uprawnień przypisanych stanowiskom.</w:t>
      </w:r>
    </w:p>
    <w:p w14:paraId="02AD198A" w14:textId="77777777" w:rsidR="009F0FD8" w:rsidRPr="006B1556" w:rsidRDefault="0030617E" w:rsidP="008D0A3A">
      <w:pPr>
        <w:pStyle w:val="Akapitzlist"/>
        <w:numPr>
          <w:ilvl w:val="0"/>
          <w:numId w:val="6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W strukturze organizacyjnej, aplikacja musi umożliwiać wyszukiwanie stanowisk, komórek organizacyjnych, użytkowników przypisanych do stanowisk, a także filtrowanie struktury wg </w:t>
      </w:r>
      <w:r w:rsidR="00FB462A" w:rsidRPr="006B1556">
        <w:rPr>
          <w:rFonts w:ascii="Arial" w:eastAsia="Calibri" w:hAnsi="Arial" w:cs="Arial"/>
          <w:sz w:val="20"/>
          <w:szCs w:val="20"/>
          <w:lang w:eastAsia="ar-SA"/>
        </w:rPr>
        <w:t>statusu i</w:t>
      </w:r>
      <w:r w:rsidRPr="006B1556">
        <w:rPr>
          <w:rFonts w:ascii="Arial" w:eastAsia="Calibri" w:hAnsi="Arial" w:cs="Arial"/>
          <w:sz w:val="20"/>
          <w:szCs w:val="20"/>
          <w:lang w:eastAsia="ar-SA"/>
        </w:rPr>
        <w:t xml:space="preserve"> sortowanie.</w:t>
      </w:r>
    </w:p>
    <w:p w14:paraId="2D696EDF" w14:textId="7C7A80D3" w:rsidR="0030617E" w:rsidRPr="00DD399A" w:rsidRDefault="0030617E" w:rsidP="008D0A3A">
      <w:pPr>
        <w:pStyle w:val="Akapitzlist"/>
        <w:numPr>
          <w:ilvl w:val="0"/>
          <w:numId w:val="61"/>
        </w:numPr>
        <w:tabs>
          <w:tab w:val="left" w:pos="851"/>
        </w:tabs>
        <w:suppressAutoHyphens/>
        <w:spacing w:before="80" w:after="80" w:line="240" w:lineRule="auto"/>
        <w:ind w:left="284" w:hanging="284"/>
        <w:rPr>
          <w:rFonts w:ascii="Arial" w:eastAsia="Calibri" w:hAnsi="Arial" w:cs="Arial"/>
          <w:sz w:val="20"/>
          <w:szCs w:val="20"/>
          <w:lang w:eastAsia="ar-SA"/>
        </w:rPr>
      </w:pPr>
      <w:r w:rsidRPr="00DD399A">
        <w:rPr>
          <w:rFonts w:ascii="Arial" w:eastAsia="Calibri" w:hAnsi="Arial" w:cs="Arial"/>
          <w:sz w:val="20"/>
          <w:szCs w:val="20"/>
          <w:lang w:eastAsia="ar-SA"/>
        </w:rPr>
        <w:t>Aplikacja musi umożliwiać tworzenie grup działających poza formalną strukturą urzędu, przez co pracownicy takich zespołów mogliby korzystać z odrębnych zestawów uprawnień.</w:t>
      </w:r>
    </w:p>
    <w:p w14:paraId="213A0FDE" w14:textId="77777777" w:rsidR="00690F89" w:rsidRPr="006B1556" w:rsidRDefault="00690F89" w:rsidP="006339E7">
      <w:pPr>
        <w:tabs>
          <w:tab w:val="left" w:pos="851"/>
        </w:tabs>
        <w:suppressAutoHyphens/>
        <w:spacing w:before="80" w:after="80" w:line="240" w:lineRule="auto"/>
        <w:ind w:left="851"/>
        <w:rPr>
          <w:rFonts w:eastAsia="Calibri"/>
          <w:sz w:val="20"/>
          <w:szCs w:val="20"/>
          <w:lang w:eastAsia="ar-SA"/>
        </w:rPr>
      </w:pPr>
    </w:p>
    <w:p w14:paraId="40CF23C6" w14:textId="43ACC8F0" w:rsidR="0030617E" w:rsidRPr="004568B6" w:rsidRDefault="002E6033" w:rsidP="008D0A3A">
      <w:pPr>
        <w:pStyle w:val="Akapitzlist"/>
        <w:widowControl w:val="0"/>
        <w:numPr>
          <w:ilvl w:val="0"/>
          <w:numId w:val="146"/>
        </w:numPr>
        <w:tabs>
          <w:tab w:val="left" w:pos="426"/>
        </w:tabs>
        <w:suppressAutoHyphens/>
        <w:spacing w:before="80" w:after="80" w:line="240" w:lineRule="auto"/>
        <w:ind w:left="567" w:hanging="567"/>
        <w:rPr>
          <w:rFonts w:ascii="Arial" w:eastAsia="Times New Roman" w:hAnsi="Arial" w:cs="Arial"/>
          <w:b/>
          <w:color w:val="0070C0"/>
          <w:lang w:eastAsia="ar-SA"/>
        </w:rPr>
      </w:pPr>
      <w:r w:rsidRPr="004568B6">
        <w:rPr>
          <w:rFonts w:ascii="Arial" w:eastAsia="Times New Roman" w:hAnsi="Arial" w:cs="Arial"/>
          <w:b/>
          <w:color w:val="0070C0"/>
          <w:lang w:eastAsia="ar-SA"/>
        </w:rPr>
        <w:t>Słowniki Systemu EZD</w:t>
      </w:r>
      <w:r w:rsidR="0030617E" w:rsidRPr="004568B6">
        <w:rPr>
          <w:rFonts w:ascii="Arial" w:eastAsia="Times New Roman" w:hAnsi="Arial" w:cs="Arial"/>
          <w:b/>
          <w:color w:val="0070C0"/>
          <w:lang w:eastAsia="ar-SA"/>
        </w:rPr>
        <w:t>:</w:t>
      </w:r>
    </w:p>
    <w:p w14:paraId="7405F411" w14:textId="77777777" w:rsidR="009F0FD8" w:rsidRPr="006B1556" w:rsidRDefault="0030617E" w:rsidP="008D0A3A">
      <w:pPr>
        <w:pStyle w:val="Akapitzlist"/>
        <w:numPr>
          <w:ilvl w:val="0"/>
          <w:numId w:val="62"/>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administratorowi definiowanie i zarządzanie słownikami cech informacji, które następnie można wykorzystywać w różnych obszarach systemu, co najmniej w odniesieniu do dokumentacji (pism, spraw, dokumentów) i interesantów.</w:t>
      </w:r>
    </w:p>
    <w:p w14:paraId="6FD5CAAB" w14:textId="77777777" w:rsidR="009F0FD8" w:rsidRPr="006B1556" w:rsidRDefault="0030617E" w:rsidP="008D0A3A">
      <w:pPr>
        <w:pStyle w:val="Akapitzlist"/>
        <w:numPr>
          <w:ilvl w:val="0"/>
          <w:numId w:val="62"/>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posiadać i umożliwiać administratorowi konfigurację słownika odnośników (linków) do dowolnych adresów HTML, celem wykorzystania przez użytkowników.</w:t>
      </w:r>
    </w:p>
    <w:p w14:paraId="42113368" w14:textId="597EC844" w:rsidR="0030617E" w:rsidRPr="006B1556" w:rsidRDefault="0030617E" w:rsidP="008D0A3A">
      <w:pPr>
        <w:pStyle w:val="Akapitzlist"/>
        <w:numPr>
          <w:ilvl w:val="0"/>
          <w:numId w:val="62"/>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posiadać słownik danych adresowych zawierający powiązane ze sobą dane:</w:t>
      </w:r>
    </w:p>
    <w:p w14:paraId="6A0E23C4" w14:textId="77777777" w:rsidR="009F0FD8" w:rsidRPr="006B1556" w:rsidRDefault="0030617E" w:rsidP="008D0A3A">
      <w:pPr>
        <w:pStyle w:val="Akapitzlist"/>
        <w:numPr>
          <w:ilvl w:val="0"/>
          <w:numId w:val="63"/>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województw, powiatów, gmin, miejscowości, dzielnic, ulic – w oparciu o dane baz TERYT GUS;</w:t>
      </w:r>
    </w:p>
    <w:p w14:paraId="4B9109A4" w14:textId="1FADCFEB" w:rsidR="0030617E" w:rsidRPr="006B1556" w:rsidRDefault="0030617E" w:rsidP="008D0A3A">
      <w:pPr>
        <w:pStyle w:val="Akapitzlist"/>
        <w:numPr>
          <w:ilvl w:val="0"/>
          <w:numId w:val="63"/>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 xml:space="preserve">kodów pocztowych – w oparciu o dane bazy </w:t>
      </w:r>
      <w:r w:rsidRPr="00DD399A">
        <w:rPr>
          <w:rFonts w:ascii="Arial" w:eastAsia="Calibri" w:hAnsi="Arial" w:cs="Arial"/>
          <w:sz w:val="20"/>
          <w:szCs w:val="20"/>
          <w:lang w:eastAsia="ar-SA"/>
        </w:rPr>
        <w:t>Spis Pocztowych Numerów Adresowych udostępnianych przez Pocztę Polską SA.</w:t>
      </w:r>
    </w:p>
    <w:p w14:paraId="5549B3F1" w14:textId="77777777" w:rsidR="009F0FD8" w:rsidRPr="006B1556" w:rsidRDefault="0030617E" w:rsidP="008D0A3A">
      <w:pPr>
        <w:pStyle w:val="Akapitzlist"/>
        <w:numPr>
          <w:ilvl w:val="0"/>
          <w:numId w:val="62"/>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Administrator musi mieć możliwość rozbudowy i edycji słownika danych adresowych.</w:t>
      </w:r>
    </w:p>
    <w:p w14:paraId="263D3AFA" w14:textId="24FE9292" w:rsidR="0030617E" w:rsidRPr="006B1556" w:rsidRDefault="0030617E" w:rsidP="008D0A3A">
      <w:pPr>
        <w:pStyle w:val="Akapitzlist"/>
        <w:numPr>
          <w:ilvl w:val="0"/>
          <w:numId w:val="62"/>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posiadać słownik jednolitego rzeczowego wykazu akt (JRWA), który co najmniej:</w:t>
      </w:r>
    </w:p>
    <w:p w14:paraId="6DA34CA7" w14:textId="77777777" w:rsidR="009F0FD8" w:rsidRPr="006B1556" w:rsidRDefault="0030617E" w:rsidP="008D0A3A">
      <w:pPr>
        <w:pStyle w:val="Akapitzlist"/>
        <w:numPr>
          <w:ilvl w:val="0"/>
          <w:numId w:val="64"/>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Zawiera już wprowadzone hasła tworzące aktualnie obowiązujący Zamawiającego słownik JRWA;</w:t>
      </w:r>
    </w:p>
    <w:p w14:paraId="1534360A" w14:textId="77777777" w:rsidR="009F0FD8" w:rsidRPr="006B1556" w:rsidRDefault="0030617E" w:rsidP="008D0A3A">
      <w:pPr>
        <w:pStyle w:val="Akapitzlist"/>
        <w:numPr>
          <w:ilvl w:val="0"/>
          <w:numId w:val="64"/>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Umożliwia administratorowi definiowanie nowych i edycję już istniejących haseł JRWA wraz z datami obowiązywania każdego hasła, w tym wielu różnych haseł i kategorii archiwalnych obowiązujących w różnych okresach dla tego samego hasła bądź symbolu JRWA.</w:t>
      </w:r>
    </w:p>
    <w:p w14:paraId="4428465C" w14:textId="3A8180BA" w:rsidR="0030617E" w:rsidRPr="006B1556" w:rsidRDefault="0030617E" w:rsidP="008D0A3A">
      <w:pPr>
        <w:pStyle w:val="Akapitzlist"/>
        <w:numPr>
          <w:ilvl w:val="0"/>
          <w:numId w:val="64"/>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Umożliwia administratorowi filtrowanie i przeszukiwanie listy.</w:t>
      </w:r>
    </w:p>
    <w:p w14:paraId="733E6493" w14:textId="77777777" w:rsidR="00831F87" w:rsidRPr="006B1556" w:rsidRDefault="0030617E" w:rsidP="006339E7">
      <w:pPr>
        <w:tabs>
          <w:tab w:val="left" w:pos="1134"/>
        </w:tabs>
        <w:suppressAutoHyphens/>
        <w:spacing w:before="80" w:after="80" w:line="240" w:lineRule="auto"/>
        <w:ind w:left="567"/>
        <w:rPr>
          <w:rFonts w:eastAsia="Calibri"/>
          <w:sz w:val="20"/>
          <w:szCs w:val="20"/>
          <w:lang w:eastAsia="ar-SA"/>
        </w:rPr>
      </w:pPr>
      <w:r w:rsidRPr="006B1556">
        <w:rPr>
          <w:rFonts w:eastAsia="Calibri"/>
          <w:sz w:val="20"/>
          <w:szCs w:val="20"/>
          <w:lang w:eastAsia="ar-SA"/>
        </w:rPr>
        <w:t>Wpis w słowniku JRWA musi zawierać co najmniej: symbol JRWA, hasło JRWA, przypisaną kategorię archiwalną, przedział dat obowiązywania hasła, uwagi do hasła.</w:t>
      </w:r>
    </w:p>
    <w:p w14:paraId="76F136AD" w14:textId="77777777" w:rsidR="00831F87" w:rsidRPr="004568B6" w:rsidRDefault="00831F87" w:rsidP="004568B6">
      <w:pPr>
        <w:tabs>
          <w:tab w:val="left" w:pos="1134"/>
        </w:tabs>
        <w:suppressAutoHyphens/>
        <w:spacing w:before="80" w:after="80" w:line="240" w:lineRule="auto"/>
        <w:rPr>
          <w:rFonts w:eastAsia="Calibri"/>
          <w:lang w:eastAsia="ar-SA"/>
        </w:rPr>
      </w:pPr>
    </w:p>
    <w:p w14:paraId="60A7CFFE" w14:textId="49E5A56F" w:rsidR="0030617E" w:rsidRPr="004568B6" w:rsidRDefault="0030617E" w:rsidP="008D0A3A">
      <w:pPr>
        <w:pStyle w:val="Akapitzlist"/>
        <w:numPr>
          <w:ilvl w:val="0"/>
          <w:numId w:val="146"/>
        </w:numPr>
        <w:tabs>
          <w:tab w:val="left" w:pos="1134"/>
        </w:tabs>
        <w:suppressAutoHyphens/>
        <w:spacing w:before="80" w:after="80" w:line="240" w:lineRule="auto"/>
        <w:ind w:left="426" w:hanging="426"/>
        <w:rPr>
          <w:rFonts w:ascii="Arial" w:eastAsia="Calibri" w:hAnsi="Arial" w:cs="Arial"/>
          <w:color w:val="000000"/>
          <w:lang w:eastAsia="ar-SA"/>
        </w:rPr>
      </w:pPr>
      <w:r w:rsidRPr="004568B6">
        <w:rPr>
          <w:rFonts w:ascii="Arial" w:eastAsia="Times New Roman" w:hAnsi="Arial" w:cs="Arial"/>
          <w:b/>
          <w:color w:val="0070C0"/>
          <w:lang w:eastAsia="ar-SA"/>
        </w:rPr>
        <w:t>Obsłu</w:t>
      </w:r>
      <w:r w:rsidR="002E6033" w:rsidRPr="004568B6">
        <w:rPr>
          <w:rFonts w:ascii="Arial" w:eastAsia="Times New Roman" w:hAnsi="Arial" w:cs="Arial"/>
          <w:b/>
          <w:color w:val="0070C0"/>
          <w:lang w:eastAsia="ar-SA"/>
        </w:rPr>
        <w:t>ga interesantów w Systemie EZD</w:t>
      </w:r>
      <w:r w:rsidRPr="004568B6">
        <w:rPr>
          <w:rFonts w:ascii="Arial" w:eastAsia="Times New Roman" w:hAnsi="Arial" w:cs="Arial"/>
          <w:b/>
          <w:color w:val="0070C0"/>
          <w:lang w:eastAsia="ar-SA"/>
        </w:rPr>
        <w:t>:</w:t>
      </w:r>
    </w:p>
    <w:p w14:paraId="6F53C4F1" w14:textId="77777777" w:rsidR="00831F87" w:rsidRPr="006B1556" w:rsidRDefault="0030617E" w:rsidP="008D0A3A">
      <w:pPr>
        <w:pStyle w:val="Akapitzlist"/>
        <w:numPr>
          <w:ilvl w:val="0"/>
          <w:numId w:val="65"/>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uprawnionym pracownikom zmianę danych interesantów. Zmiana danych musi być możliwa w dwóch trybach - korekty albo aktualizacji. W trybie korekty, dane interesanta użyte w jakiejkolwiek dokumentacji muszą ulec zmianie odpowiednio do zmian wprowadzonych w ewidencji. W trybie aktualizacji, nowe dane mają być używane tylko w stosunku do nowej dokumentacji wprowadzonej do aplikacji po zmianach wprowadzonych do ewidencji.</w:t>
      </w:r>
    </w:p>
    <w:p w14:paraId="4869FEF6" w14:textId="178EBF21" w:rsidR="0030617E" w:rsidRPr="006B1556" w:rsidRDefault="0030617E" w:rsidP="008D0A3A">
      <w:pPr>
        <w:pStyle w:val="Akapitzlist"/>
        <w:numPr>
          <w:ilvl w:val="0"/>
          <w:numId w:val="65"/>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w:t>
      </w:r>
      <w:r w:rsidRPr="006B1556">
        <w:rPr>
          <w:rFonts w:ascii="Arial" w:eastAsia="Calibri" w:hAnsi="Arial" w:cs="Arial"/>
          <w:sz w:val="20"/>
          <w:szCs w:val="20"/>
          <w:lang w:val="x-none" w:eastAsia="ar-SA"/>
        </w:rPr>
        <w:t xml:space="preserve">musi umożliwiać </w:t>
      </w:r>
      <w:r w:rsidRPr="006B1556">
        <w:rPr>
          <w:rFonts w:ascii="Arial" w:eastAsia="Calibri" w:hAnsi="Arial" w:cs="Arial"/>
          <w:sz w:val="20"/>
          <w:szCs w:val="20"/>
          <w:lang w:eastAsia="ar-SA"/>
        </w:rPr>
        <w:t xml:space="preserve">uprawnionym </w:t>
      </w:r>
      <w:r w:rsidRPr="001246E1">
        <w:rPr>
          <w:rFonts w:ascii="Arial" w:eastAsia="Calibri" w:hAnsi="Arial" w:cs="Arial"/>
          <w:sz w:val="20"/>
          <w:szCs w:val="20"/>
          <w:lang w:eastAsia="ar-SA"/>
        </w:rPr>
        <w:t>pracownikom</w:t>
      </w:r>
      <w:r w:rsidRPr="006B1556">
        <w:rPr>
          <w:rFonts w:ascii="Arial" w:eastAsia="Calibri" w:hAnsi="Arial" w:cs="Arial"/>
          <w:sz w:val="20"/>
          <w:szCs w:val="20"/>
          <w:lang w:eastAsia="ar-SA"/>
        </w:rPr>
        <w:t>:</w:t>
      </w:r>
    </w:p>
    <w:p w14:paraId="21A83CCF" w14:textId="762D2015" w:rsidR="00831F87" w:rsidRPr="006B1556" w:rsidRDefault="001246E1" w:rsidP="008D0A3A">
      <w:pPr>
        <w:pStyle w:val="Akapitzlist"/>
        <w:numPr>
          <w:ilvl w:val="0"/>
          <w:numId w:val="66"/>
        </w:numPr>
        <w:tabs>
          <w:tab w:val="left" w:pos="1134"/>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z</w:t>
      </w:r>
      <w:r w:rsidR="0030617E" w:rsidRPr="006B1556">
        <w:rPr>
          <w:rFonts w:ascii="Arial" w:eastAsia="Calibri" w:hAnsi="Arial" w:cs="Arial"/>
          <w:sz w:val="20"/>
          <w:szCs w:val="20"/>
          <w:lang w:eastAsia="ar-SA"/>
        </w:rPr>
        <w:t>arządzanie ewidencją interesantów</w:t>
      </w:r>
      <w:r>
        <w:rPr>
          <w:rFonts w:ascii="Arial" w:eastAsia="Calibri" w:hAnsi="Arial" w:cs="Arial"/>
          <w:sz w:val="20"/>
          <w:szCs w:val="20"/>
          <w:lang w:eastAsia="ar-SA"/>
        </w:rPr>
        <w:t>;</w:t>
      </w:r>
    </w:p>
    <w:p w14:paraId="18320EC9" w14:textId="62193531" w:rsidR="00831F87" w:rsidRPr="006B1556" w:rsidRDefault="001246E1" w:rsidP="008D0A3A">
      <w:pPr>
        <w:pStyle w:val="Akapitzlist"/>
        <w:numPr>
          <w:ilvl w:val="0"/>
          <w:numId w:val="66"/>
        </w:numPr>
        <w:tabs>
          <w:tab w:val="left" w:pos="1134"/>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t</w:t>
      </w:r>
      <w:r w:rsidR="0030617E" w:rsidRPr="006B1556">
        <w:rPr>
          <w:rFonts w:ascii="Arial" w:eastAsia="Calibri" w:hAnsi="Arial" w:cs="Arial"/>
          <w:sz w:val="20"/>
          <w:szCs w:val="20"/>
          <w:lang w:val="x-none" w:eastAsia="ar-SA"/>
        </w:rPr>
        <w:t xml:space="preserve">worzenie </w:t>
      </w:r>
      <w:r w:rsidR="0030617E" w:rsidRPr="006B1556">
        <w:rPr>
          <w:rFonts w:ascii="Arial" w:eastAsia="Calibri" w:hAnsi="Arial" w:cs="Arial"/>
          <w:sz w:val="20"/>
          <w:szCs w:val="20"/>
          <w:lang w:eastAsia="ar-SA"/>
        </w:rPr>
        <w:t>interesanta</w:t>
      </w:r>
      <w:r w:rsidR="0030617E" w:rsidRPr="006B1556">
        <w:rPr>
          <w:rFonts w:ascii="Arial" w:eastAsia="Calibri" w:hAnsi="Arial" w:cs="Arial"/>
          <w:sz w:val="20"/>
          <w:szCs w:val="20"/>
          <w:lang w:val="x-none" w:eastAsia="ar-SA"/>
        </w:rPr>
        <w:t xml:space="preserve"> na podstawie danych innego </w:t>
      </w:r>
      <w:r w:rsidR="0030617E" w:rsidRPr="006B1556">
        <w:rPr>
          <w:rFonts w:ascii="Arial" w:eastAsia="Calibri" w:hAnsi="Arial" w:cs="Arial"/>
          <w:sz w:val="20"/>
          <w:szCs w:val="20"/>
          <w:lang w:eastAsia="ar-SA"/>
        </w:rPr>
        <w:t>interesanta</w:t>
      </w:r>
      <w:r>
        <w:rPr>
          <w:rFonts w:ascii="Arial" w:eastAsia="Calibri" w:hAnsi="Arial" w:cs="Arial"/>
          <w:sz w:val="20"/>
          <w:szCs w:val="20"/>
          <w:lang w:eastAsia="ar-SA"/>
        </w:rPr>
        <w:t>;</w:t>
      </w:r>
    </w:p>
    <w:p w14:paraId="31970676" w14:textId="5517E2E7" w:rsidR="00831F87" w:rsidRPr="006B1556" w:rsidRDefault="001246E1" w:rsidP="008D0A3A">
      <w:pPr>
        <w:pStyle w:val="Akapitzlist"/>
        <w:numPr>
          <w:ilvl w:val="0"/>
          <w:numId w:val="66"/>
        </w:numPr>
        <w:tabs>
          <w:tab w:val="left" w:pos="1134"/>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o</w:t>
      </w:r>
      <w:proofErr w:type="spellStart"/>
      <w:r w:rsidR="0030617E" w:rsidRPr="006B1556">
        <w:rPr>
          <w:rFonts w:ascii="Arial" w:eastAsia="Calibri" w:hAnsi="Arial" w:cs="Arial"/>
          <w:sz w:val="20"/>
          <w:szCs w:val="20"/>
          <w:lang w:val="x-none" w:eastAsia="ar-SA"/>
        </w:rPr>
        <w:t>dnajdywanie</w:t>
      </w:r>
      <w:proofErr w:type="spellEnd"/>
      <w:r w:rsidR="0030617E" w:rsidRPr="006B1556">
        <w:rPr>
          <w:rFonts w:ascii="Arial" w:eastAsia="Calibri" w:hAnsi="Arial" w:cs="Arial"/>
          <w:sz w:val="20"/>
          <w:szCs w:val="20"/>
          <w:lang w:val="x-none" w:eastAsia="ar-SA"/>
        </w:rPr>
        <w:t xml:space="preserve"> podobnych interesantów oraz ich scalani</w:t>
      </w:r>
      <w:r w:rsidR="0030617E" w:rsidRPr="006B1556">
        <w:rPr>
          <w:rFonts w:ascii="Arial" w:eastAsia="Calibri" w:hAnsi="Arial" w:cs="Arial"/>
          <w:sz w:val="20"/>
          <w:szCs w:val="20"/>
          <w:lang w:eastAsia="ar-SA"/>
        </w:rPr>
        <w:t>e</w:t>
      </w:r>
      <w:r>
        <w:rPr>
          <w:rFonts w:ascii="Arial" w:eastAsia="Calibri" w:hAnsi="Arial" w:cs="Arial"/>
          <w:sz w:val="20"/>
          <w:szCs w:val="20"/>
          <w:lang w:eastAsia="ar-SA"/>
        </w:rPr>
        <w:t>;</w:t>
      </w:r>
    </w:p>
    <w:p w14:paraId="2DE23E7A" w14:textId="09E24661" w:rsidR="00831F87" w:rsidRPr="006B1556" w:rsidRDefault="001246E1" w:rsidP="008D0A3A">
      <w:pPr>
        <w:pStyle w:val="Akapitzlist"/>
        <w:numPr>
          <w:ilvl w:val="0"/>
          <w:numId w:val="66"/>
        </w:numPr>
        <w:tabs>
          <w:tab w:val="left" w:pos="1134"/>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w</w:t>
      </w:r>
      <w:r w:rsidR="0030617E" w:rsidRPr="006B1556">
        <w:rPr>
          <w:rFonts w:ascii="Arial" w:eastAsia="Calibri" w:hAnsi="Arial" w:cs="Arial"/>
          <w:sz w:val="20"/>
          <w:szCs w:val="20"/>
          <w:lang w:eastAsia="ar-SA"/>
        </w:rPr>
        <w:t>ydruk zakresu przetwarzanych w aplikacji danych osobowych</w:t>
      </w:r>
      <w:r w:rsidR="0030617E" w:rsidRPr="000B2B0A">
        <w:rPr>
          <w:rFonts w:ascii="Arial" w:eastAsia="Calibri" w:hAnsi="Arial" w:cs="Arial"/>
          <w:color w:val="FF0000"/>
          <w:sz w:val="20"/>
          <w:szCs w:val="20"/>
          <w:lang w:eastAsia="ar-SA"/>
        </w:rPr>
        <w:t xml:space="preserve"> </w:t>
      </w:r>
      <w:r w:rsidR="0030617E" w:rsidRPr="006B1556">
        <w:rPr>
          <w:rFonts w:ascii="Arial" w:eastAsia="Calibri" w:hAnsi="Arial" w:cs="Arial"/>
          <w:sz w:val="20"/>
          <w:szCs w:val="20"/>
          <w:lang w:eastAsia="ar-SA"/>
        </w:rPr>
        <w:t xml:space="preserve">osób fizycznych, </w:t>
      </w:r>
      <w:r w:rsidR="0030617E" w:rsidRPr="006B1556">
        <w:rPr>
          <w:rFonts w:ascii="Arial" w:eastAsia="Calibri" w:hAnsi="Arial" w:cs="Arial"/>
          <w:sz w:val="20"/>
          <w:szCs w:val="20"/>
          <w:lang w:val="x-none" w:eastAsia="ar-SA"/>
        </w:rPr>
        <w:t>zgodnie</w:t>
      </w:r>
      <w:r w:rsidR="0030617E" w:rsidRPr="00703DAF">
        <w:rPr>
          <w:rFonts w:ascii="Arial" w:eastAsia="Calibri" w:hAnsi="Arial" w:cs="Arial"/>
          <w:sz w:val="20"/>
          <w:szCs w:val="20"/>
          <w:lang w:val="x-none" w:eastAsia="ar-SA"/>
        </w:rPr>
        <w:t xml:space="preserve"> </w:t>
      </w:r>
      <w:r w:rsidR="00DD399A">
        <w:rPr>
          <w:rFonts w:ascii="Arial" w:eastAsia="Calibri" w:hAnsi="Arial" w:cs="Arial"/>
          <w:sz w:val="20"/>
          <w:szCs w:val="20"/>
          <w:lang w:eastAsia="ar-SA"/>
        </w:rPr>
        <w:t xml:space="preserve">                      </w:t>
      </w:r>
      <w:r w:rsidR="0030617E" w:rsidRPr="00DD399A">
        <w:rPr>
          <w:rFonts w:ascii="Arial" w:eastAsia="Calibri" w:hAnsi="Arial" w:cs="Arial"/>
          <w:sz w:val="20"/>
          <w:szCs w:val="20"/>
          <w:lang w:val="x-none" w:eastAsia="ar-SA"/>
        </w:rPr>
        <w:t xml:space="preserve">z  </w:t>
      </w:r>
      <w:r w:rsidR="00703DAF" w:rsidRPr="00DD399A">
        <w:rPr>
          <w:rFonts w:ascii="Arial" w:eastAsia="Calibri" w:hAnsi="Arial" w:cs="Arial"/>
          <w:sz w:val="20"/>
          <w:szCs w:val="20"/>
          <w:lang w:eastAsia="ar-SA"/>
        </w:rPr>
        <w:t>ogólnym rozporządzeniem o ochronie danych osobowych (</w:t>
      </w:r>
      <w:r w:rsidR="00355803" w:rsidRPr="00DD399A">
        <w:rPr>
          <w:rFonts w:ascii="Arial" w:eastAsia="Calibri" w:hAnsi="Arial" w:cs="Arial"/>
          <w:sz w:val="20"/>
          <w:szCs w:val="20"/>
          <w:lang w:eastAsia="ar-SA"/>
        </w:rPr>
        <w:t xml:space="preserve">dalej </w:t>
      </w:r>
      <w:r w:rsidR="00703DAF" w:rsidRPr="00DD399A">
        <w:rPr>
          <w:rFonts w:ascii="Arial" w:eastAsia="Calibri" w:hAnsi="Arial" w:cs="Arial"/>
          <w:sz w:val="20"/>
          <w:szCs w:val="20"/>
          <w:lang w:eastAsia="ar-SA"/>
        </w:rPr>
        <w:t>RODO) oraz ustawą z dnia 10 maja 2018 r. o ochronie danych osobowych</w:t>
      </w:r>
      <w:r w:rsidRPr="00DD399A">
        <w:rPr>
          <w:rFonts w:ascii="Arial" w:eastAsia="Calibri" w:hAnsi="Arial" w:cs="Arial"/>
          <w:sz w:val="20"/>
          <w:szCs w:val="20"/>
          <w:lang w:eastAsia="ar-SA"/>
        </w:rPr>
        <w:t>;</w:t>
      </w:r>
    </w:p>
    <w:p w14:paraId="4C0C8F27" w14:textId="7CE5C5FE" w:rsidR="00831F87" w:rsidRPr="006B1556" w:rsidRDefault="001246E1" w:rsidP="008D0A3A">
      <w:pPr>
        <w:pStyle w:val="Akapitzlist"/>
        <w:numPr>
          <w:ilvl w:val="0"/>
          <w:numId w:val="66"/>
        </w:numPr>
        <w:tabs>
          <w:tab w:val="left" w:pos="1134"/>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 xml:space="preserve">odgląd całej dokumentacji </w:t>
      </w:r>
      <w:r w:rsidR="0030617E" w:rsidRPr="006B1556">
        <w:rPr>
          <w:rFonts w:ascii="Arial" w:eastAsia="Calibri" w:hAnsi="Arial" w:cs="Arial"/>
          <w:sz w:val="20"/>
          <w:szCs w:val="20"/>
          <w:lang w:val="x-none" w:eastAsia="ar-SA"/>
        </w:rPr>
        <w:t>związan</w:t>
      </w:r>
      <w:r w:rsidR="0030617E" w:rsidRPr="006B1556">
        <w:rPr>
          <w:rFonts w:ascii="Arial" w:eastAsia="Calibri" w:hAnsi="Arial" w:cs="Arial"/>
          <w:sz w:val="20"/>
          <w:szCs w:val="20"/>
          <w:lang w:eastAsia="ar-SA"/>
        </w:rPr>
        <w:t>ej</w:t>
      </w:r>
      <w:r w:rsidR="0030617E" w:rsidRPr="006B1556">
        <w:rPr>
          <w:rFonts w:ascii="Arial" w:eastAsia="Calibri" w:hAnsi="Arial" w:cs="Arial"/>
          <w:sz w:val="20"/>
          <w:szCs w:val="20"/>
          <w:lang w:val="x-none" w:eastAsia="ar-SA"/>
        </w:rPr>
        <w:t xml:space="preserve"> z</w:t>
      </w:r>
      <w:r w:rsidR="0030617E" w:rsidRPr="006B1556">
        <w:rPr>
          <w:rFonts w:ascii="Arial" w:eastAsia="Calibri" w:hAnsi="Arial" w:cs="Arial"/>
          <w:sz w:val="20"/>
          <w:szCs w:val="20"/>
          <w:lang w:eastAsia="ar-SA"/>
        </w:rPr>
        <w:t xml:space="preserve">e wskazanym </w:t>
      </w:r>
      <w:r w:rsidR="0030617E" w:rsidRPr="006B1556">
        <w:rPr>
          <w:rFonts w:ascii="Arial" w:eastAsia="Calibri" w:hAnsi="Arial" w:cs="Arial"/>
          <w:sz w:val="20"/>
          <w:szCs w:val="20"/>
          <w:lang w:val="x-none" w:eastAsia="ar-SA"/>
        </w:rPr>
        <w:t>interesantem</w:t>
      </w:r>
      <w:r w:rsidR="0030617E" w:rsidRPr="006B1556">
        <w:rPr>
          <w:rFonts w:ascii="Arial" w:eastAsia="Calibri" w:hAnsi="Arial" w:cs="Arial"/>
          <w:sz w:val="20"/>
          <w:szCs w:val="20"/>
          <w:lang w:eastAsia="ar-SA"/>
        </w:rPr>
        <w:t>, z poziomu ewidencji interesantów</w:t>
      </w:r>
      <w:r>
        <w:rPr>
          <w:rFonts w:ascii="Arial" w:eastAsia="Calibri" w:hAnsi="Arial" w:cs="Arial"/>
          <w:sz w:val="20"/>
          <w:szCs w:val="20"/>
          <w:lang w:eastAsia="ar-SA"/>
        </w:rPr>
        <w:t>;</w:t>
      </w:r>
    </w:p>
    <w:p w14:paraId="4AC66708" w14:textId="6965A86B" w:rsidR="00831F87" w:rsidRPr="006B1556" w:rsidRDefault="001246E1" w:rsidP="008D0A3A">
      <w:pPr>
        <w:pStyle w:val="Akapitzlist"/>
        <w:numPr>
          <w:ilvl w:val="0"/>
          <w:numId w:val="66"/>
        </w:numPr>
        <w:tabs>
          <w:tab w:val="left" w:pos="1134"/>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g</w:t>
      </w:r>
      <w:r w:rsidR="0030617E" w:rsidRPr="006B1556">
        <w:rPr>
          <w:rFonts w:ascii="Arial" w:eastAsia="Calibri" w:hAnsi="Arial" w:cs="Arial"/>
          <w:sz w:val="20"/>
          <w:szCs w:val="20"/>
          <w:lang w:eastAsia="ar-SA"/>
        </w:rPr>
        <w:t xml:space="preserve">enerację raportu z informacjami: </w:t>
      </w:r>
      <w:r w:rsidR="0030617E" w:rsidRPr="006B1556">
        <w:rPr>
          <w:rFonts w:ascii="Arial" w:eastAsia="Calibri" w:hAnsi="Arial" w:cs="Arial"/>
          <w:sz w:val="20"/>
          <w:szCs w:val="20"/>
          <w:lang w:val="x-none" w:eastAsia="ar-SA"/>
        </w:rPr>
        <w:t xml:space="preserve">kto, kiedy, w jakim zakresie dodał, usunął, zmodyfikował dane </w:t>
      </w:r>
      <w:r w:rsidR="0030617E" w:rsidRPr="006B1556">
        <w:rPr>
          <w:rFonts w:ascii="Arial" w:eastAsia="Calibri" w:hAnsi="Arial" w:cs="Arial"/>
          <w:sz w:val="20"/>
          <w:szCs w:val="20"/>
          <w:lang w:eastAsia="ar-SA"/>
        </w:rPr>
        <w:t>wskazanego interesa</w:t>
      </w:r>
      <w:r w:rsidR="00831F87" w:rsidRPr="006B1556">
        <w:rPr>
          <w:rFonts w:ascii="Arial" w:eastAsia="Calibri" w:hAnsi="Arial" w:cs="Arial"/>
          <w:sz w:val="20"/>
          <w:szCs w:val="20"/>
          <w:lang w:eastAsia="ar-SA"/>
        </w:rPr>
        <w:t>nta</w:t>
      </w:r>
      <w:r>
        <w:rPr>
          <w:rFonts w:ascii="Arial" w:eastAsia="Calibri" w:hAnsi="Arial" w:cs="Arial"/>
          <w:sz w:val="20"/>
          <w:szCs w:val="20"/>
          <w:lang w:eastAsia="ar-SA"/>
        </w:rPr>
        <w:t>;</w:t>
      </w:r>
    </w:p>
    <w:p w14:paraId="556C8DA7" w14:textId="67D6AE13" w:rsidR="0030617E" w:rsidRPr="006B1556" w:rsidRDefault="001246E1" w:rsidP="008D0A3A">
      <w:pPr>
        <w:pStyle w:val="Akapitzlist"/>
        <w:numPr>
          <w:ilvl w:val="0"/>
          <w:numId w:val="66"/>
        </w:numPr>
        <w:tabs>
          <w:tab w:val="left" w:pos="1134"/>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e</w:t>
      </w:r>
      <w:proofErr w:type="spellStart"/>
      <w:r w:rsidR="0030617E" w:rsidRPr="006B1556">
        <w:rPr>
          <w:rFonts w:ascii="Arial" w:eastAsia="Calibri" w:hAnsi="Arial" w:cs="Arial"/>
          <w:sz w:val="20"/>
          <w:szCs w:val="20"/>
          <w:lang w:val="x-none" w:eastAsia="ar-SA"/>
        </w:rPr>
        <w:t>k</w:t>
      </w:r>
      <w:r w:rsidR="00831F87" w:rsidRPr="006B1556">
        <w:rPr>
          <w:rFonts w:ascii="Arial" w:eastAsia="Calibri" w:hAnsi="Arial" w:cs="Arial"/>
          <w:sz w:val="20"/>
          <w:szCs w:val="20"/>
          <w:lang w:eastAsia="ar-SA"/>
        </w:rPr>
        <w:t>sport</w:t>
      </w:r>
      <w:proofErr w:type="spellEnd"/>
      <w:r w:rsidR="0030617E" w:rsidRPr="006B1556">
        <w:rPr>
          <w:rFonts w:ascii="Arial" w:eastAsia="Calibri" w:hAnsi="Arial" w:cs="Arial"/>
          <w:sz w:val="20"/>
          <w:szCs w:val="20"/>
          <w:lang w:val="x-none" w:eastAsia="ar-SA"/>
        </w:rPr>
        <w:t xml:space="preserve"> danych </w:t>
      </w:r>
      <w:r w:rsidR="0030617E" w:rsidRPr="006B1556">
        <w:rPr>
          <w:rFonts w:ascii="Arial" w:eastAsia="Calibri" w:hAnsi="Arial" w:cs="Arial"/>
          <w:sz w:val="20"/>
          <w:szCs w:val="20"/>
          <w:lang w:eastAsia="ar-SA"/>
        </w:rPr>
        <w:t xml:space="preserve">wskazanego </w:t>
      </w:r>
      <w:r w:rsidR="0030617E" w:rsidRPr="006B1556">
        <w:rPr>
          <w:rFonts w:ascii="Arial" w:eastAsia="Calibri" w:hAnsi="Arial" w:cs="Arial"/>
          <w:sz w:val="20"/>
          <w:szCs w:val="20"/>
          <w:lang w:val="x-none" w:eastAsia="ar-SA"/>
        </w:rPr>
        <w:t>interesant</w:t>
      </w:r>
      <w:r w:rsidR="0030617E" w:rsidRPr="006B1556">
        <w:rPr>
          <w:rFonts w:ascii="Arial" w:eastAsia="Calibri" w:hAnsi="Arial" w:cs="Arial"/>
          <w:sz w:val="20"/>
          <w:szCs w:val="20"/>
          <w:lang w:eastAsia="ar-SA"/>
        </w:rPr>
        <w:t>a</w:t>
      </w:r>
      <w:r w:rsidR="0030617E" w:rsidRPr="006B1556">
        <w:rPr>
          <w:rFonts w:ascii="Arial" w:eastAsia="Calibri" w:hAnsi="Arial" w:cs="Arial"/>
          <w:sz w:val="20"/>
          <w:szCs w:val="20"/>
          <w:lang w:val="x-none" w:eastAsia="ar-SA"/>
        </w:rPr>
        <w:t xml:space="preserve"> do pliku CSV</w:t>
      </w:r>
      <w:r w:rsidR="0030617E" w:rsidRPr="006B1556">
        <w:rPr>
          <w:rFonts w:ascii="Arial" w:eastAsia="Calibri" w:hAnsi="Arial" w:cs="Arial"/>
          <w:sz w:val="20"/>
          <w:szCs w:val="20"/>
          <w:lang w:eastAsia="ar-SA"/>
        </w:rPr>
        <w:t>.</w:t>
      </w:r>
    </w:p>
    <w:p w14:paraId="4DB8BA68" w14:textId="77777777" w:rsidR="00F54020" w:rsidRPr="006B1556" w:rsidRDefault="0030617E" w:rsidP="008D0A3A">
      <w:pPr>
        <w:pStyle w:val="Akapitzlist"/>
        <w:numPr>
          <w:ilvl w:val="0"/>
          <w:numId w:val="6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w:t>
      </w:r>
      <w:r w:rsidRPr="006B1556">
        <w:rPr>
          <w:rFonts w:ascii="Arial" w:eastAsia="Calibri" w:hAnsi="Arial" w:cs="Arial"/>
          <w:sz w:val="20"/>
          <w:szCs w:val="20"/>
          <w:lang w:val="x-none" w:eastAsia="ar-SA"/>
        </w:rPr>
        <w:t xml:space="preserve"> wykorzystanie słownika </w:t>
      </w:r>
      <w:r w:rsidRPr="006B1556">
        <w:rPr>
          <w:rFonts w:ascii="Arial" w:eastAsia="Calibri" w:hAnsi="Arial" w:cs="Arial"/>
          <w:sz w:val="20"/>
          <w:szCs w:val="20"/>
          <w:lang w:eastAsia="ar-SA"/>
        </w:rPr>
        <w:t>danych adresowych w</w:t>
      </w:r>
      <w:r w:rsidRPr="006B1556">
        <w:rPr>
          <w:rFonts w:ascii="Arial" w:eastAsia="Calibri" w:hAnsi="Arial" w:cs="Arial"/>
          <w:sz w:val="20"/>
          <w:szCs w:val="20"/>
          <w:lang w:val="x-none" w:eastAsia="ar-SA"/>
        </w:rPr>
        <w:t>e wszystkich for</w:t>
      </w:r>
      <w:r w:rsidRPr="006B1556">
        <w:rPr>
          <w:rFonts w:ascii="Arial" w:eastAsia="Calibri" w:hAnsi="Arial" w:cs="Arial"/>
          <w:sz w:val="20"/>
          <w:szCs w:val="20"/>
          <w:lang w:eastAsia="ar-SA"/>
        </w:rPr>
        <w:t>mularzach dotyczących danych adresowych.</w:t>
      </w:r>
    </w:p>
    <w:p w14:paraId="20157A4B" w14:textId="11AAB914" w:rsidR="00F54020" w:rsidRPr="006B1556" w:rsidRDefault="0030617E" w:rsidP="008D0A3A">
      <w:pPr>
        <w:pStyle w:val="Akapitzlist"/>
        <w:numPr>
          <w:ilvl w:val="0"/>
          <w:numId w:val="6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w:t>
      </w:r>
      <w:r w:rsidRPr="006B1556">
        <w:rPr>
          <w:rFonts w:ascii="Arial" w:eastAsia="Calibri" w:hAnsi="Arial" w:cs="Arial"/>
          <w:sz w:val="20"/>
          <w:szCs w:val="20"/>
          <w:lang w:val="x-none" w:eastAsia="ar-SA"/>
        </w:rPr>
        <w:t>przechow</w:t>
      </w:r>
      <w:r w:rsidRPr="006B1556">
        <w:rPr>
          <w:rFonts w:ascii="Arial" w:eastAsia="Calibri" w:hAnsi="Arial" w:cs="Arial"/>
          <w:sz w:val="20"/>
          <w:szCs w:val="20"/>
          <w:lang w:eastAsia="ar-SA"/>
        </w:rPr>
        <w:t>ywać</w:t>
      </w:r>
      <w:r w:rsidRPr="006B1556">
        <w:rPr>
          <w:rFonts w:ascii="Arial" w:eastAsia="Calibri" w:hAnsi="Arial" w:cs="Arial"/>
          <w:sz w:val="20"/>
          <w:szCs w:val="20"/>
          <w:lang w:val="x-none" w:eastAsia="ar-SA"/>
        </w:rPr>
        <w:t xml:space="preserve"> historię zmian </w:t>
      </w:r>
      <w:r w:rsidRPr="006B1556">
        <w:rPr>
          <w:rFonts w:ascii="Arial" w:eastAsia="Calibri" w:hAnsi="Arial" w:cs="Arial"/>
          <w:sz w:val="20"/>
          <w:szCs w:val="20"/>
          <w:lang w:eastAsia="ar-SA"/>
        </w:rPr>
        <w:t>danych interesanta</w:t>
      </w:r>
      <w:r w:rsidRPr="006B1556">
        <w:rPr>
          <w:rFonts w:ascii="Arial" w:eastAsia="Calibri" w:hAnsi="Arial" w:cs="Arial"/>
          <w:sz w:val="20"/>
          <w:szCs w:val="20"/>
          <w:lang w:val="x-none" w:eastAsia="ar-SA"/>
        </w:rPr>
        <w:t xml:space="preserve"> wraz z informacją, kto, kiedy </w:t>
      </w:r>
      <w:r w:rsidR="00355803">
        <w:rPr>
          <w:rFonts w:ascii="Arial" w:eastAsia="Calibri" w:hAnsi="Arial" w:cs="Arial"/>
          <w:sz w:val="20"/>
          <w:szCs w:val="20"/>
          <w:lang w:eastAsia="ar-SA"/>
        </w:rPr>
        <w:t xml:space="preserve">                      </w:t>
      </w:r>
      <w:r w:rsidRPr="006B1556">
        <w:rPr>
          <w:rFonts w:ascii="Arial" w:eastAsia="Calibri" w:hAnsi="Arial" w:cs="Arial"/>
          <w:sz w:val="20"/>
          <w:szCs w:val="20"/>
          <w:lang w:val="x-none" w:eastAsia="ar-SA"/>
        </w:rPr>
        <w:t xml:space="preserve">i jakie dane zmienił, </w:t>
      </w:r>
      <w:r w:rsidRPr="006B1556">
        <w:rPr>
          <w:rFonts w:ascii="Arial" w:eastAsia="Calibri" w:hAnsi="Arial" w:cs="Arial"/>
          <w:sz w:val="20"/>
          <w:szCs w:val="20"/>
          <w:lang w:eastAsia="ar-SA"/>
        </w:rPr>
        <w:t xml:space="preserve">i </w:t>
      </w:r>
      <w:r w:rsidRPr="006B1556">
        <w:rPr>
          <w:rFonts w:ascii="Arial" w:eastAsia="Calibri" w:hAnsi="Arial" w:cs="Arial"/>
          <w:sz w:val="20"/>
          <w:szCs w:val="20"/>
          <w:lang w:val="x-none" w:eastAsia="ar-SA"/>
        </w:rPr>
        <w:t>umożliwiać określenie danych nieaktualnych</w:t>
      </w:r>
      <w:r w:rsidRPr="006B1556">
        <w:rPr>
          <w:rFonts w:ascii="Arial" w:eastAsia="Calibri" w:hAnsi="Arial" w:cs="Arial"/>
          <w:sz w:val="20"/>
          <w:szCs w:val="20"/>
          <w:lang w:eastAsia="ar-SA"/>
        </w:rPr>
        <w:t>.</w:t>
      </w:r>
    </w:p>
    <w:p w14:paraId="60A5F719" w14:textId="77777777" w:rsidR="00F54020" w:rsidRPr="006B1556" w:rsidRDefault="0030617E" w:rsidP="008D0A3A">
      <w:pPr>
        <w:pStyle w:val="Akapitzlist"/>
        <w:numPr>
          <w:ilvl w:val="0"/>
          <w:numId w:val="6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lastRenderedPageBreak/>
        <w:t xml:space="preserve">Aplikacja, w przypadku korzystania z zasobu słownika danych adresowych, po wskazaniu miejscowości, nr budynku i ewentualnie ulicy, </w:t>
      </w:r>
      <w:r w:rsidRPr="006B1556">
        <w:rPr>
          <w:rFonts w:ascii="Arial" w:eastAsia="Calibri" w:hAnsi="Arial" w:cs="Arial"/>
          <w:sz w:val="20"/>
          <w:szCs w:val="20"/>
          <w:lang w:val="x-none" w:eastAsia="ar-SA"/>
        </w:rPr>
        <w:t xml:space="preserve">musi automatycznie podpowiadać </w:t>
      </w:r>
      <w:r w:rsidRPr="006B1556">
        <w:rPr>
          <w:rFonts w:ascii="Arial" w:eastAsia="Calibri" w:hAnsi="Arial" w:cs="Arial"/>
          <w:sz w:val="20"/>
          <w:szCs w:val="20"/>
          <w:lang w:eastAsia="ar-SA"/>
        </w:rPr>
        <w:t xml:space="preserve">wartość </w:t>
      </w:r>
      <w:r w:rsidRPr="006B1556">
        <w:rPr>
          <w:rFonts w:ascii="Arial" w:eastAsia="Calibri" w:hAnsi="Arial" w:cs="Arial"/>
          <w:sz w:val="20"/>
          <w:szCs w:val="20"/>
          <w:lang w:val="x-none" w:eastAsia="ar-SA"/>
        </w:rPr>
        <w:t>kod</w:t>
      </w:r>
      <w:r w:rsidRPr="006B1556">
        <w:rPr>
          <w:rFonts w:ascii="Arial" w:eastAsia="Calibri" w:hAnsi="Arial" w:cs="Arial"/>
          <w:sz w:val="20"/>
          <w:szCs w:val="20"/>
          <w:lang w:eastAsia="ar-SA"/>
        </w:rPr>
        <w:t>u</w:t>
      </w:r>
      <w:r w:rsidRPr="006B1556">
        <w:rPr>
          <w:rFonts w:ascii="Arial" w:eastAsia="Calibri" w:hAnsi="Arial" w:cs="Arial"/>
          <w:sz w:val="20"/>
          <w:szCs w:val="20"/>
          <w:lang w:val="x-none" w:eastAsia="ar-SA"/>
        </w:rPr>
        <w:t xml:space="preserve"> pocztow</w:t>
      </w:r>
      <w:r w:rsidRPr="006B1556">
        <w:rPr>
          <w:rFonts w:ascii="Arial" w:eastAsia="Calibri" w:hAnsi="Arial" w:cs="Arial"/>
          <w:sz w:val="20"/>
          <w:szCs w:val="20"/>
          <w:lang w:eastAsia="ar-SA"/>
        </w:rPr>
        <w:t xml:space="preserve">ego, w tym także w przypadku </w:t>
      </w:r>
      <w:r w:rsidRPr="006B1556">
        <w:rPr>
          <w:rFonts w:ascii="Arial" w:eastAsia="Calibri" w:hAnsi="Arial" w:cs="Arial"/>
          <w:sz w:val="20"/>
          <w:szCs w:val="20"/>
          <w:lang w:val="x-none" w:eastAsia="ar-SA"/>
        </w:rPr>
        <w:t>miejscowości, które nie posiadają ulic</w:t>
      </w:r>
      <w:r w:rsidRPr="006B1556">
        <w:rPr>
          <w:rFonts w:ascii="Arial" w:eastAsia="Calibri" w:hAnsi="Arial" w:cs="Arial"/>
          <w:sz w:val="20"/>
          <w:szCs w:val="20"/>
          <w:lang w:eastAsia="ar-SA"/>
        </w:rPr>
        <w:t xml:space="preserve"> albo współdzielą kod pocztowy z inną miejscowością</w:t>
      </w:r>
      <w:r w:rsidRPr="006B1556">
        <w:rPr>
          <w:rFonts w:ascii="Arial" w:eastAsia="Calibri" w:hAnsi="Arial" w:cs="Arial"/>
          <w:sz w:val="20"/>
          <w:szCs w:val="20"/>
          <w:lang w:val="x-none" w:eastAsia="ar-SA"/>
        </w:rPr>
        <w:t>.</w:t>
      </w:r>
    </w:p>
    <w:p w14:paraId="053B814F" w14:textId="77777777" w:rsidR="00F54020" w:rsidRPr="006B1556" w:rsidRDefault="0030617E" w:rsidP="008D0A3A">
      <w:pPr>
        <w:pStyle w:val="Akapitzlist"/>
        <w:numPr>
          <w:ilvl w:val="0"/>
          <w:numId w:val="6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nie może </w:t>
      </w:r>
      <w:r w:rsidRPr="006B1556">
        <w:rPr>
          <w:rFonts w:ascii="Arial" w:eastAsia="Calibri" w:hAnsi="Arial" w:cs="Arial"/>
          <w:sz w:val="20"/>
          <w:szCs w:val="20"/>
          <w:lang w:val="x-none" w:eastAsia="ar-SA"/>
        </w:rPr>
        <w:t xml:space="preserve">uzależniać określenia </w:t>
      </w:r>
      <w:r w:rsidRPr="006B1556">
        <w:rPr>
          <w:rFonts w:ascii="Arial" w:eastAsia="Calibri" w:hAnsi="Arial" w:cs="Arial"/>
          <w:sz w:val="20"/>
          <w:szCs w:val="20"/>
          <w:lang w:eastAsia="ar-SA"/>
        </w:rPr>
        <w:t xml:space="preserve">danych </w:t>
      </w:r>
      <w:r w:rsidRPr="006B1556">
        <w:rPr>
          <w:rFonts w:ascii="Arial" w:eastAsia="Calibri" w:hAnsi="Arial" w:cs="Arial"/>
          <w:sz w:val="20"/>
          <w:szCs w:val="20"/>
          <w:lang w:val="x-none" w:eastAsia="ar-SA"/>
        </w:rPr>
        <w:t>adres</w:t>
      </w:r>
      <w:r w:rsidRPr="006B1556">
        <w:rPr>
          <w:rFonts w:ascii="Arial" w:eastAsia="Calibri" w:hAnsi="Arial" w:cs="Arial"/>
          <w:sz w:val="20"/>
          <w:szCs w:val="20"/>
          <w:lang w:eastAsia="ar-SA"/>
        </w:rPr>
        <w:t>owych</w:t>
      </w:r>
      <w:r w:rsidRPr="006B1556">
        <w:rPr>
          <w:rFonts w:ascii="Arial" w:eastAsia="Calibri" w:hAnsi="Arial" w:cs="Arial"/>
          <w:sz w:val="20"/>
          <w:szCs w:val="20"/>
          <w:lang w:val="x-none" w:eastAsia="ar-SA"/>
        </w:rPr>
        <w:t xml:space="preserve"> interesanta od istnienia </w:t>
      </w:r>
      <w:r w:rsidRPr="006B1556">
        <w:rPr>
          <w:rFonts w:ascii="Arial" w:eastAsia="Calibri" w:hAnsi="Arial" w:cs="Arial"/>
          <w:sz w:val="20"/>
          <w:szCs w:val="20"/>
          <w:lang w:eastAsia="ar-SA"/>
        </w:rPr>
        <w:t>odpowiednich danych w słowniku danych adresowych.</w:t>
      </w:r>
    </w:p>
    <w:p w14:paraId="3FE350F1" w14:textId="2CEF36E5" w:rsidR="00F54020" w:rsidRPr="006B1556" w:rsidRDefault="0030617E" w:rsidP="008D0A3A">
      <w:pPr>
        <w:pStyle w:val="Akapitzlist"/>
        <w:numPr>
          <w:ilvl w:val="0"/>
          <w:numId w:val="6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w:t>
      </w:r>
      <w:r w:rsidRPr="006B1556">
        <w:rPr>
          <w:rFonts w:ascii="Arial" w:eastAsia="Calibri" w:hAnsi="Arial" w:cs="Arial"/>
          <w:sz w:val="20"/>
          <w:szCs w:val="20"/>
          <w:lang w:val="x-none" w:eastAsia="ar-SA"/>
        </w:rPr>
        <w:t xml:space="preserve"> </w:t>
      </w:r>
      <w:r w:rsidRPr="006B1556">
        <w:rPr>
          <w:rFonts w:ascii="Arial" w:eastAsia="Calibri" w:hAnsi="Arial" w:cs="Arial"/>
          <w:sz w:val="20"/>
          <w:szCs w:val="20"/>
          <w:lang w:eastAsia="ar-SA"/>
        </w:rPr>
        <w:t xml:space="preserve">odnotowanie </w:t>
      </w:r>
      <w:r w:rsidRPr="006B1556">
        <w:rPr>
          <w:rFonts w:ascii="Arial" w:eastAsia="Calibri" w:hAnsi="Arial" w:cs="Arial"/>
          <w:sz w:val="20"/>
          <w:szCs w:val="20"/>
          <w:lang w:val="x-none" w:eastAsia="ar-SA"/>
        </w:rPr>
        <w:t xml:space="preserve">wyrażenia sprzeciwu </w:t>
      </w:r>
      <w:r w:rsidRPr="006B1556">
        <w:rPr>
          <w:rFonts w:ascii="Arial" w:eastAsia="Calibri" w:hAnsi="Arial" w:cs="Arial"/>
          <w:sz w:val="20"/>
          <w:szCs w:val="20"/>
          <w:lang w:eastAsia="ar-SA"/>
        </w:rPr>
        <w:t xml:space="preserve">osób fizycznych </w:t>
      </w:r>
      <w:r w:rsidRPr="006B1556">
        <w:rPr>
          <w:rFonts w:ascii="Arial" w:eastAsia="Calibri" w:hAnsi="Arial" w:cs="Arial"/>
          <w:sz w:val="20"/>
          <w:szCs w:val="20"/>
          <w:lang w:val="x-none" w:eastAsia="ar-SA"/>
        </w:rPr>
        <w:t>wobec przetwarzania danych osobowych</w:t>
      </w:r>
      <w:r w:rsidRPr="00DD399A">
        <w:rPr>
          <w:rFonts w:ascii="Arial" w:eastAsia="Calibri" w:hAnsi="Arial" w:cs="Arial"/>
          <w:sz w:val="20"/>
          <w:szCs w:val="20"/>
          <w:lang w:val="x-none" w:eastAsia="ar-SA"/>
        </w:rPr>
        <w:t xml:space="preserve">, </w:t>
      </w:r>
      <w:r w:rsidRPr="00DD399A">
        <w:rPr>
          <w:rFonts w:ascii="Arial" w:eastAsia="Calibri" w:hAnsi="Arial" w:cs="Arial"/>
          <w:sz w:val="20"/>
          <w:szCs w:val="20"/>
          <w:lang w:eastAsia="ar-SA"/>
        </w:rPr>
        <w:t xml:space="preserve">zgodnie z </w:t>
      </w:r>
      <w:r w:rsidR="00355803" w:rsidRPr="00DD399A">
        <w:rPr>
          <w:rFonts w:ascii="Arial" w:eastAsia="Calibri" w:hAnsi="Arial" w:cs="Arial"/>
          <w:sz w:val="20"/>
          <w:szCs w:val="20"/>
          <w:lang w:eastAsia="ar-SA"/>
        </w:rPr>
        <w:t xml:space="preserve">RODO oraz </w:t>
      </w:r>
      <w:r w:rsidRPr="00DD399A">
        <w:rPr>
          <w:rFonts w:ascii="Arial" w:eastAsia="Calibri" w:hAnsi="Arial" w:cs="Arial"/>
          <w:sz w:val="20"/>
          <w:szCs w:val="20"/>
          <w:lang w:eastAsia="ar-SA"/>
        </w:rPr>
        <w:t xml:space="preserve">ustawą </w:t>
      </w:r>
      <w:r w:rsidR="00355803" w:rsidRPr="00DD399A">
        <w:rPr>
          <w:rFonts w:ascii="Arial" w:eastAsia="Calibri" w:hAnsi="Arial" w:cs="Arial"/>
          <w:sz w:val="20"/>
          <w:szCs w:val="20"/>
          <w:lang w:eastAsia="ar-SA"/>
        </w:rPr>
        <w:t xml:space="preserve">z dnia 10 maja 2018 r. </w:t>
      </w:r>
      <w:r w:rsidRPr="006B1556">
        <w:rPr>
          <w:rFonts w:ascii="Arial" w:eastAsia="Calibri" w:hAnsi="Arial" w:cs="Arial"/>
          <w:sz w:val="20"/>
          <w:szCs w:val="20"/>
          <w:lang w:eastAsia="ar-SA"/>
        </w:rPr>
        <w:t xml:space="preserve">o </w:t>
      </w:r>
      <w:r w:rsidRPr="006B1556">
        <w:rPr>
          <w:rFonts w:ascii="Arial" w:eastAsia="Calibri" w:hAnsi="Arial" w:cs="Arial"/>
          <w:sz w:val="20"/>
          <w:szCs w:val="20"/>
          <w:lang w:val="x-none" w:eastAsia="ar-SA"/>
        </w:rPr>
        <w:t>ochronie danych osobowyc</w:t>
      </w:r>
      <w:r w:rsidRPr="006B1556">
        <w:rPr>
          <w:rFonts w:ascii="Arial" w:eastAsia="Calibri" w:hAnsi="Arial" w:cs="Arial"/>
          <w:sz w:val="20"/>
          <w:szCs w:val="20"/>
          <w:lang w:eastAsia="ar-SA"/>
        </w:rPr>
        <w:t>h.</w:t>
      </w:r>
    </w:p>
    <w:p w14:paraId="1530E30E" w14:textId="279CA7EF" w:rsidR="0030617E" w:rsidRPr="006B1556" w:rsidRDefault="0030617E" w:rsidP="008D0A3A">
      <w:pPr>
        <w:pStyle w:val="Akapitzlist"/>
        <w:numPr>
          <w:ilvl w:val="0"/>
          <w:numId w:val="6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w:t>
      </w:r>
      <w:r w:rsidRPr="006B1556">
        <w:rPr>
          <w:rFonts w:ascii="Arial" w:eastAsia="Calibri" w:hAnsi="Arial" w:cs="Arial"/>
          <w:sz w:val="20"/>
          <w:szCs w:val="20"/>
          <w:lang w:val="x-none" w:eastAsia="ar-SA"/>
        </w:rPr>
        <w:t xml:space="preserve"> rejestrowani</w:t>
      </w:r>
      <w:r w:rsidRPr="006B1556">
        <w:rPr>
          <w:rFonts w:ascii="Arial" w:eastAsia="Calibri" w:hAnsi="Arial" w:cs="Arial"/>
          <w:sz w:val="20"/>
          <w:szCs w:val="20"/>
          <w:lang w:eastAsia="ar-SA"/>
        </w:rPr>
        <w:t>e</w:t>
      </w:r>
      <w:r w:rsidRPr="006B1556">
        <w:rPr>
          <w:rFonts w:ascii="Arial" w:eastAsia="Calibri" w:hAnsi="Arial" w:cs="Arial"/>
          <w:sz w:val="20"/>
          <w:szCs w:val="20"/>
          <w:lang w:val="x-none" w:eastAsia="ar-SA"/>
        </w:rPr>
        <w:t xml:space="preserve"> informacji o przekazywaniu/udostępnianiu danych osobowych</w:t>
      </w:r>
      <w:r w:rsidRPr="006B1556">
        <w:rPr>
          <w:rFonts w:ascii="Arial" w:eastAsia="Calibri" w:hAnsi="Arial" w:cs="Arial"/>
          <w:sz w:val="20"/>
          <w:szCs w:val="20"/>
          <w:lang w:eastAsia="ar-SA"/>
        </w:rPr>
        <w:t xml:space="preserve"> osób fizycznych.</w:t>
      </w:r>
    </w:p>
    <w:p w14:paraId="01C9DE66" w14:textId="77777777" w:rsidR="00690F89" w:rsidRPr="004568B6" w:rsidRDefault="00690F89" w:rsidP="006339E7">
      <w:pPr>
        <w:tabs>
          <w:tab w:val="left" w:pos="851"/>
        </w:tabs>
        <w:suppressAutoHyphens/>
        <w:spacing w:before="80" w:after="80" w:line="240" w:lineRule="auto"/>
        <w:ind w:left="851"/>
        <w:rPr>
          <w:rFonts w:eastAsia="Calibri"/>
          <w:lang w:eastAsia="ar-SA"/>
        </w:rPr>
      </w:pPr>
    </w:p>
    <w:p w14:paraId="0F834CDB" w14:textId="6229B088" w:rsidR="0030617E" w:rsidRPr="004568B6" w:rsidRDefault="0030617E" w:rsidP="008D0A3A">
      <w:pPr>
        <w:pStyle w:val="Akapitzlist"/>
        <w:widowControl w:val="0"/>
        <w:numPr>
          <w:ilvl w:val="0"/>
          <w:numId w:val="146"/>
        </w:numPr>
        <w:tabs>
          <w:tab w:val="left" w:pos="426"/>
        </w:tabs>
        <w:suppressAutoHyphens/>
        <w:spacing w:before="80" w:after="80" w:line="240" w:lineRule="auto"/>
        <w:ind w:hanging="720"/>
        <w:rPr>
          <w:rFonts w:ascii="Arial" w:eastAsia="Times New Roman" w:hAnsi="Arial" w:cs="Arial"/>
          <w:b/>
          <w:color w:val="0070C0"/>
          <w:lang w:eastAsia="ar-SA"/>
        </w:rPr>
      </w:pPr>
      <w:r w:rsidRPr="004568B6">
        <w:rPr>
          <w:rFonts w:ascii="Arial" w:eastAsia="Times New Roman" w:hAnsi="Arial" w:cs="Arial"/>
          <w:b/>
          <w:color w:val="0070C0"/>
          <w:lang w:eastAsia="ar-SA"/>
        </w:rPr>
        <w:t>Obsługa wydruków i szabl</w:t>
      </w:r>
      <w:r w:rsidR="002E6033" w:rsidRPr="004568B6">
        <w:rPr>
          <w:rFonts w:ascii="Arial" w:eastAsia="Times New Roman" w:hAnsi="Arial" w:cs="Arial"/>
          <w:b/>
          <w:color w:val="0070C0"/>
          <w:lang w:eastAsia="ar-SA"/>
        </w:rPr>
        <w:t>onów dokumentów w Systemie EZD</w:t>
      </w:r>
      <w:r w:rsidRPr="004568B6">
        <w:rPr>
          <w:rFonts w:ascii="Arial" w:eastAsia="Times New Roman" w:hAnsi="Arial" w:cs="Arial"/>
          <w:b/>
          <w:color w:val="0070C0"/>
          <w:lang w:eastAsia="ar-SA"/>
        </w:rPr>
        <w:t>:</w:t>
      </w:r>
    </w:p>
    <w:p w14:paraId="154E648D" w14:textId="77777777" w:rsidR="00F54020" w:rsidRPr="00560223" w:rsidRDefault="0030617E" w:rsidP="008D0A3A">
      <w:pPr>
        <w:pStyle w:val="Akapitzlist"/>
        <w:numPr>
          <w:ilvl w:val="0"/>
          <w:numId w:val="67"/>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administratorowi prowadzenie ewidencji szablonów dokumentów oraz wydruków, w tym co najmniej dodawanie, usuwanie, </w:t>
      </w:r>
      <w:r w:rsidRPr="00560223">
        <w:rPr>
          <w:rFonts w:ascii="Arial" w:eastAsia="Calibri" w:hAnsi="Arial" w:cs="Arial"/>
          <w:sz w:val="20"/>
          <w:szCs w:val="20"/>
          <w:lang w:eastAsia="ar-SA"/>
        </w:rPr>
        <w:t>wersjonowanie.</w:t>
      </w:r>
    </w:p>
    <w:p w14:paraId="0E5FEEAF" w14:textId="77777777" w:rsidR="00F54020" w:rsidRPr="006B1556" w:rsidRDefault="0030617E" w:rsidP="008D0A3A">
      <w:pPr>
        <w:pStyle w:val="Akapitzlist"/>
        <w:numPr>
          <w:ilvl w:val="0"/>
          <w:numId w:val="67"/>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administratorowi import do aplikacji szablonów wydruków i dokumentów z plików ze sformatowanym tekstem (np. ODT, RTF).</w:t>
      </w:r>
    </w:p>
    <w:p w14:paraId="7FACB259" w14:textId="77777777" w:rsidR="00F54020" w:rsidRPr="006B1556" w:rsidRDefault="0030617E" w:rsidP="008D0A3A">
      <w:pPr>
        <w:pStyle w:val="Akapitzlist"/>
        <w:numPr>
          <w:ilvl w:val="0"/>
          <w:numId w:val="67"/>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w:t>
      </w:r>
      <w:r w:rsidRPr="006B1556">
        <w:rPr>
          <w:rFonts w:ascii="Arial" w:eastAsia="Calibri" w:hAnsi="Arial" w:cs="Arial"/>
          <w:sz w:val="20"/>
          <w:szCs w:val="20"/>
          <w:lang w:val="x-none" w:eastAsia="ar-SA"/>
        </w:rPr>
        <w:t xml:space="preserve">musi umożliwiać </w:t>
      </w:r>
      <w:r w:rsidRPr="006B1556">
        <w:rPr>
          <w:rFonts w:ascii="Arial" w:eastAsia="Calibri" w:hAnsi="Arial" w:cs="Arial"/>
          <w:sz w:val="20"/>
          <w:szCs w:val="20"/>
          <w:lang w:eastAsia="ar-SA"/>
        </w:rPr>
        <w:t xml:space="preserve">administratorowi </w:t>
      </w:r>
      <w:r w:rsidRPr="006B1556">
        <w:rPr>
          <w:rFonts w:ascii="Arial" w:eastAsia="Calibri" w:hAnsi="Arial" w:cs="Arial"/>
          <w:sz w:val="20"/>
          <w:szCs w:val="20"/>
          <w:lang w:val="x-none" w:eastAsia="ar-SA"/>
        </w:rPr>
        <w:t xml:space="preserve">konfigurowanie zawartości </w:t>
      </w:r>
      <w:r w:rsidRPr="006B1556">
        <w:rPr>
          <w:rFonts w:ascii="Arial" w:eastAsia="Calibri" w:hAnsi="Arial" w:cs="Arial"/>
          <w:sz w:val="20"/>
          <w:szCs w:val="20"/>
          <w:lang w:eastAsia="ar-SA"/>
        </w:rPr>
        <w:t>szablonów</w:t>
      </w:r>
      <w:r w:rsidRPr="006B1556">
        <w:rPr>
          <w:rFonts w:ascii="Arial" w:eastAsia="Calibri" w:hAnsi="Arial" w:cs="Arial"/>
          <w:sz w:val="20"/>
          <w:szCs w:val="20"/>
          <w:lang w:val="x-none" w:eastAsia="ar-SA"/>
        </w:rPr>
        <w:t xml:space="preserve"> wydruków </w:t>
      </w:r>
      <w:r w:rsidRPr="006B1556">
        <w:rPr>
          <w:rFonts w:ascii="Arial" w:eastAsia="Calibri" w:hAnsi="Arial" w:cs="Arial"/>
          <w:sz w:val="20"/>
          <w:szCs w:val="20"/>
          <w:lang w:eastAsia="ar-SA"/>
        </w:rPr>
        <w:t xml:space="preserve">i dokumentów </w:t>
      </w:r>
      <w:r w:rsidRPr="006B1556">
        <w:rPr>
          <w:rFonts w:ascii="Arial" w:eastAsia="Calibri" w:hAnsi="Arial" w:cs="Arial"/>
          <w:sz w:val="20"/>
          <w:szCs w:val="20"/>
          <w:lang w:val="x-none" w:eastAsia="ar-SA"/>
        </w:rPr>
        <w:t>dostępnych w systemie</w:t>
      </w:r>
      <w:r w:rsidRPr="006B1556">
        <w:rPr>
          <w:rFonts w:ascii="Arial" w:eastAsia="Calibri" w:hAnsi="Arial" w:cs="Arial"/>
          <w:sz w:val="20"/>
          <w:szCs w:val="20"/>
          <w:lang w:eastAsia="ar-SA"/>
        </w:rPr>
        <w:t>. Szablony wydruków i dokumentów będą składać się z treści statycznych (niezmiennych) jak i znaczników przyjmujących w trakcie generacji odpowiednią wartość pochodząca z bazy danych (zmiennych), wg uznania administratora.</w:t>
      </w:r>
    </w:p>
    <w:p w14:paraId="0A95B905" w14:textId="37F9A7F2" w:rsidR="0030617E" w:rsidRPr="006B1556" w:rsidRDefault="0030617E" w:rsidP="008D0A3A">
      <w:pPr>
        <w:pStyle w:val="Akapitzlist"/>
        <w:numPr>
          <w:ilvl w:val="0"/>
          <w:numId w:val="67"/>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Znaczniki możliwe do wykorzystania we wzorach wydruków i szablonach dokumentów to co najmniej:</w:t>
      </w:r>
    </w:p>
    <w:p w14:paraId="64366E93" w14:textId="0881E637" w:rsidR="00F54020" w:rsidRPr="006B1556"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k</w:t>
      </w:r>
      <w:r w:rsidR="0030617E" w:rsidRPr="006B1556">
        <w:rPr>
          <w:rFonts w:ascii="Arial" w:eastAsia="Calibri" w:hAnsi="Arial" w:cs="Arial"/>
          <w:sz w:val="20"/>
          <w:szCs w:val="20"/>
          <w:lang w:eastAsia="ar-SA"/>
        </w:rPr>
        <w:t>od graficzny zawierający identyfikator dokumentu</w:t>
      </w:r>
      <w:r>
        <w:rPr>
          <w:rFonts w:ascii="Arial" w:eastAsia="Calibri" w:hAnsi="Arial" w:cs="Arial"/>
          <w:sz w:val="20"/>
          <w:szCs w:val="20"/>
          <w:lang w:eastAsia="ar-SA"/>
        </w:rPr>
        <w:t>;</w:t>
      </w:r>
    </w:p>
    <w:p w14:paraId="65D7C3CE" w14:textId="06E2CDC1" w:rsidR="00F54020" w:rsidRPr="006B1556"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d</w:t>
      </w:r>
      <w:r w:rsidR="0030617E" w:rsidRPr="006B1556">
        <w:rPr>
          <w:rFonts w:ascii="Arial" w:eastAsia="Calibri" w:hAnsi="Arial" w:cs="Arial"/>
          <w:sz w:val="20"/>
          <w:szCs w:val="20"/>
          <w:lang w:eastAsia="ar-SA"/>
        </w:rPr>
        <w:t>ane adresowe urzędu</w:t>
      </w:r>
      <w:r>
        <w:rPr>
          <w:rFonts w:ascii="Arial" w:eastAsia="Calibri" w:hAnsi="Arial" w:cs="Arial"/>
          <w:sz w:val="20"/>
          <w:szCs w:val="20"/>
          <w:lang w:eastAsia="ar-SA"/>
        </w:rPr>
        <w:t>;</w:t>
      </w:r>
    </w:p>
    <w:p w14:paraId="2418F91D" w14:textId="209497FE" w:rsidR="00F54020" w:rsidRPr="006B1556"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z</w:t>
      </w:r>
      <w:r w:rsidR="0030617E" w:rsidRPr="006B1556">
        <w:rPr>
          <w:rFonts w:ascii="Arial" w:eastAsia="Calibri" w:hAnsi="Arial" w:cs="Arial"/>
          <w:sz w:val="20"/>
          <w:szCs w:val="20"/>
          <w:lang w:eastAsia="ar-SA"/>
        </w:rPr>
        <w:t>nak sprawy</w:t>
      </w:r>
      <w:r>
        <w:rPr>
          <w:rFonts w:ascii="Arial" w:eastAsia="Calibri" w:hAnsi="Arial" w:cs="Arial"/>
          <w:sz w:val="20"/>
          <w:szCs w:val="20"/>
          <w:lang w:eastAsia="ar-SA"/>
        </w:rPr>
        <w:t>;</w:t>
      </w:r>
    </w:p>
    <w:p w14:paraId="75C40818" w14:textId="34D64E6C" w:rsidR="00F54020" w:rsidRPr="006B1556"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d</w:t>
      </w:r>
      <w:r w:rsidR="0030617E" w:rsidRPr="006B1556">
        <w:rPr>
          <w:rFonts w:ascii="Arial" w:eastAsia="Calibri" w:hAnsi="Arial" w:cs="Arial"/>
          <w:sz w:val="20"/>
          <w:szCs w:val="20"/>
          <w:lang w:eastAsia="ar-SA"/>
        </w:rPr>
        <w:t>ata wszczęcia sprawy</w:t>
      </w:r>
      <w:r>
        <w:rPr>
          <w:rFonts w:ascii="Arial" w:eastAsia="Calibri" w:hAnsi="Arial" w:cs="Arial"/>
          <w:sz w:val="20"/>
          <w:szCs w:val="20"/>
          <w:lang w:eastAsia="ar-SA"/>
        </w:rPr>
        <w:t>;</w:t>
      </w:r>
    </w:p>
    <w:p w14:paraId="08862901" w14:textId="77777777" w:rsidR="00FB2BD9"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d</w:t>
      </w:r>
      <w:r w:rsidR="0030617E" w:rsidRPr="006B1556">
        <w:rPr>
          <w:rFonts w:ascii="Arial" w:eastAsia="Calibri" w:hAnsi="Arial" w:cs="Arial"/>
          <w:sz w:val="20"/>
          <w:szCs w:val="20"/>
          <w:lang w:eastAsia="ar-SA"/>
        </w:rPr>
        <w:t>ane pracownika prowadzącego sprawę</w:t>
      </w:r>
      <w:r>
        <w:rPr>
          <w:rFonts w:ascii="Arial" w:eastAsia="Calibri" w:hAnsi="Arial" w:cs="Arial"/>
          <w:sz w:val="20"/>
          <w:szCs w:val="20"/>
          <w:lang w:eastAsia="ar-SA"/>
        </w:rPr>
        <w:t>;</w:t>
      </w:r>
    </w:p>
    <w:p w14:paraId="6D1BB14A" w14:textId="2F1660A3" w:rsidR="00F54020" w:rsidRPr="00FB2BD9"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sidRPr="00FB2BD9">
        <w:rPr>
          <w:rFonts w:ascii="Arial" w:eastAsia="Calibri" w:hAnsi="Arial" w:cs="Arial"/>
          <w:sz w:val="20"/>
          <w:szCs w:val="20"/>
          <w:lang w:eastAsia="ar-SA"/>
        </w:rPr>
        <w:t>l</w:t>
      </w:r>
      <w:r w:rsidR="0030617E" w:rsidRPr="00FB2BD9">
        <w:rPr>
          <w:rFonts w:ascii="Arial" w:eastAsia="Calibri" w:hAnsi="Arial" w:cs="Arial"/>
          <w:sz w:val="20"/>
          <w:szCs w:val="20"/>
          <w:lang w:eastAsia="ar-SA"/>
        </w:rPr>
        <w:t>ista interesantów powiązanych ze sprawą (strony sprawy)</w:t>
      </w:r>
      <w:r w:rsidRPr="00FB2BD9">
        <w:rPr>
          <w:rFonts w:ascii="Arial" w:eastAsia="Calibri" w:hAnsi="Arial" w:cs="Arial"/>
          <w:sz w:val="20"/>
          <w:szCs w:val="20"/>
          <w:lang w:eastAsia="ar-SA"/>
        </w:rPr>
        <w:t>;</w:t>
      </w:r>
    </w:p>
    <w:p w14:paraId="40E5729C" w14:textId="730C9C92" w:rsidR="00F54020" w:rsidRPr="006B1556"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z</w:t>
      </w:r>
      <w:r w:rsidR="0030617E" w:rsidRPr="006B1556">
        <w:rPr>
          <w:rFonts w:ascii="Arial" w:eastAsia="Calibri" w:hAnsi="Arial" w:cs="Arial"/>
          <w:sz w:val="20"/>
          <w:szCs w:val="20"/>
          <w:lang w:eastAsia="ar-SA"/>
        </w:rPr>
        <w:t xml:space="preserve"> osobna każda dana pochodząca z formularza danego dokumentu</w:t>
      </w:r>
      <w:r>
        <w:rPr>
          <w:rFonts w:ascii="Arial" w:eastAsia="Calibri" w:hAnsi="Arial" w:cs="Arial"/>
          <w:sz w:val="20"/>
          <w:szCs w:val="20"/>
          <w:lang w:eastAsia="ar-SA"/>
        </w:rPr>
        <w:t>;</w:t>
      </w:r>
    </w:p>
    <w:p w14:paraId="4089F619" w14:textId="2C3D3511" w:rsidR="0030617E" w:rsidRPr="006B1556" w:rsidRDefault="00FB2BD9" w:rsidP="008D0A3A">
      <w:pPr>
        <w:pStyle w:val="Akapitzlist"/>
        <w:numPr>
          <w:ilvl w:val="0"/>
          <w:numId w:val="68"/>
        </w:numPr>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d</w:t>
      </w:r>
      <w:r w:rsidR="0030617E" w:rsidRPr="006B1556">
        <w:rPr>
          <w:rFonts w:ascii="Arial" w:eastAsia="Calibri" w:hAnsi="Arial" w:cs="Arial"/>
          <w:sz w:val="20"/>
          <w:szCs w:val="20"/>
          <w:lang w:eastAsia="ar-SA"/>
        </w:rPr>
        <w:t>ane wnioskodawcy (każdy atrybut opisujący interesanta z osobna).</w:t>
      </w:r>
    </w:p>
    <w:p w14:paraId="21BC3608" w14:textId="77777777" w:rsidR="00F54020" w:rsidRPr="006B1556" w:rsidRDefault="0030617E" w:rsidP="008D0A3A">
      <w:pPr>
        <w:pStyle w:val="Akapitzlist"/>
        <w:numPr>
          <w:ilvl w:val="0"/>
          <w:numId w:val="6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Szablony dokumentów w aplikacji muszą być przyporządkowywane do procesów obsługujących dokumentację, dla której zostały utworzone.</w:t>
      </w:r>
    </w:p>
    <w:p w14:paraId="3F0A9A86" w14:textId="66DD6C7F" w:rsidR="00F54020" w:rsidRPr="006B1556" w:rsidRDefault="0030617E" w:rsidP="008D0A3A">
      <w:pPr>
        <w:pStyle w:val="Akapitzlist"/>
        <w:numPr>
          <w:ilvl w:val="0"/>
          <w:numId w:val="6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Pliki dokumentów wygenerowane na podstawie szablonu mają być projektem/szkicem dokumentu, który może podlegać dalszej obróbce w zewnętrznych edytorach tekstu (np. MS Word, </w:t>
      </w:r>
      <w:proofErr w:type="spellStart"/>
      <w:r w:rsidRPr="006B1556">
        <w:rPr>
          <w:rFonts w:ascii="Arial" w:eastAsia="Calibri" w:hAnsi="Arial" w:cs="Arial"/>
          <w:sz w:val="20"/>
          <w:szCs w:val="20"/>
          <w:lang w:eastAsia="ar-SA"/>
        </w:rPr>
        <w:t>Libre</w:t>
      </w:r>
      <w:r w:rsidR="00560223">
        <w:rPr>
          <w:rFonts w:ascii="Arial" w:eastAsia="Calibri" w:hAnsi="Arial" w:cs="Arial"/>
          <w:sz w:val="20"/>
          <w:szCs w:val="20"/>
          <w:lang w:eastAsia="ar-SA"/>
        </w:rPr>
        <w:t>O</w:t>
      </w:r>
      <w:r w:rsidRPr="006B1556">
        <w:rPr>
          <w:rFonts w:ascii="Arial" w:eastAsia="Calibri" w:hAnsi="Arial" w:cs="Arial"/>
          <w:sz w:val="20"/>
          <w:szCs w:val="20"/>
          <w:lang w:eastAsia="ar-SA"/>
        </w:rPr>
        <w:t>ffice</w:t>
      </w:r>
      <w:proofErr w:type="spellEnd"/>
      <w:r w:rsidRPr="006B1556">
        <w:rPr>
          <w:rFonts w:ascii="Arial" w:eastAsia="Calibri" w:hAnsi="Arial" w:cs="Arial"/>
          <w:sz w:val="20"/>
          <w:szCs w:val="20"/>
          <w:lang w:eastAsia="ar-SA"/>
        </w:rPr>
        <w:t>).</w:t>
      </w:r>
    </w:p>
    <w:p w14:paraId="515C5F48" w14:textId="77777777" w:rsidR="00F54020" w:rsidRPr="006B1556" w:rsidRDefault="0030617E" w:rsidP="008D0A3A">
      <w:pPr>
        <w:pStyle w:val="Akapitzlist"/>
        <w:numPr>
          <w:ilvl w:val="0"/>
          <w:numId w:val="6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Plik dokumentu wygenerowany na podstawie szablonu, musi być automatycznie wprowadzany do formularza dokumentu, a jednocześnie aplikacja musi umożliwiać jego lokalny zapis lub otworzenie w zewnętrznej aplikacji jeszcze przed zapisaniem formularza.</w:t>
      </w:r>
    </w:p>
    <w:p w14:paraId="7E86D037" w14:textId="06038D9C" w:rsidR="0030617E" w:rsidRPr="006B1556" w:rsidRDefault="0030617E" w:rsidP="008D0A3A">
      <w:pPr>
        <w:pStyle w:val="Akapitzlist"/>
        <w:numPr>
          <w:ilvl w:val="0"/>
          <w:numId w:val="6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generację wydruków list do pliku w formacie PDF oraz XLS lub XLSX.</w:t>
      </w:r>
    </w:p>
    <w:p w14:paraId="6280756A" w14:textId="77777777" w:rsidR="00690F89" w:rsidRPr="006B1556" w:rsidRDefault="00690F89" w:rsidP="006339E7">
      <w:pPr>
        <w:tabs>
          <w:tab w:val="left" w:pos="851"/>
        </w:tabs>
        <w:suppressAutoHyphens/>
        <w:spacing w:before="80" w:after="80" w:line="240" w:lineRule="auto"/>
        <w:ind w:left="851"/>
        <w:rPr>
          <w:rFonts w:eastAsia="Calibri"/>
          <w:sz w:val="20"/>
          <w:szCs w:val="20"/>
          <w:lang w:eastAsia="ar-SA"/>
        </w:rPr>
      </w:pPr>
    </w:p>
    <w:p w14:paraId="14EECCE9" w14:textId="2D2E452C" w:rsidR="0030617E" w:rsidRPr="004568B6" w:rsidRDefault="0030617E" w:rsidP="008D0A3A">
      <w:pPr>
        <w:pStyle w:val="Akapitzlist"/>
        <w:widowControl w:val="0"/>
        <w:numPr>
          <w:ilvl w:val="0"/>
          <w:numId w:val="146"/>
        </w:numPr>
        <w:tabs>
          <w:tab w:val="left" w:pos="426"/>
        </w:tabs>
        <w:suppressAutoHyphens/>
        <w:spacing w:before="80" w:after="80" w:line="240" w:lineRule="auto"/>
        <w:ind w:hanging="720"/>
        <w:rPr>
          <w:rFonts w:ascii="Arial" w:eastAsia="Times New Roman" w:hAnsi="Arial" w:cs="Arial"/>
          <w:b/>
          <w:color w:val="0070C0"/>
          <w:lang w:eastAsia="ar-SA"/>
        </w:rPr>
      </w:pPr>
      <w:r w:rsidRPr="004568B6">
        <w:rPr>
          <w:rFonts w:ascii="Arial" w:eastAsia="Times New Roman" w:hAnsi="Arial" w:cs="Arial"/>
          <w:b/>
          <w:color w:val="0070C0"/>
          <w:lang w:eastAsia="ar-SA"/>
        </w:rPr>
        <w:t>Obsłu</w:t>
      </w:r>
      <w:r w:rsidR="002E6033" w:rsidRPr="004568B6">
        <w:rPr>
          <w:rFonts w:ascii="Arial" w:eastAsia="Times New Roman" w:hAnsi="Arial" w:cs="Arial"/>
          <w:b/>
          <w:color w:val="0070C0"/>
          <w:lang w:eastAsia="ar-SA"/>
        </w:rPr>
        <w:t>ga dokumentacji w Systemie EZD</w:t>
      </w:r>
      <w:r w:rsidRPr="004568B6">
        <w:rPr>
          <w:rFonts w:ascii="Arial" w:eastAsia="Times New Roman" w:hAnsi="Arial" w:cs="Arial"/>
          <w:b/>
          <w:color w:val="0070C0"/>
          <w:lang w:eastAsia="ar-SA"/>
        </w:rPr>
        <w:t>:</w:t>
      </w:r>
    </w:p>
    <w:p w14:paraId="04C2F857" w14:textId="77777777" w:rsidR="00F54020" w:rsidRPr="006B1556" w:rsidRDefault="0030617E" w:rsidP="008D0A3A">
      <w:pPr>
        <w:pStyle w:val="Akapitzlist"/>
        <w:numPr>
          <w:ilvl w:val="0"/>
          <w:numId w:val="6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zarówno dla dokumentów wpływających, jak i wychodzących oraz dokumentów wewnętrznych musi umożliwiać opatrywanie dowolną liczbą dowolnych atrybutów. Administrator musi mieć możliwość tworzenia dowolnej liczby typów dokumentów poprzez przypisanie im odpowiednio spreparowanego formularza, umożliwiającego wprowadzenie odpowiedniego zestawu atrybutów. </w:t>
      </w:r>
    </w:p>
    <w:p w14:paraId="51788B18" w14:textId="77777777" w:rsidR="00F54020" w:rsidRPr="006B1556" w:rsidRDefault="0030617E" w:rsidP="008D0A3A">
      <w:pPr>
        <w:pStyle w:val="Akapitzlist"/>
        <w:numPr>
          <w:ilvl w:val="0"/>
          <w:numId w:val="6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wersjonować dokumentację, w tym zapamiętywać wszystkie informacje dotyczące starszych wersji dokumentacji. Musi być możliwość zapoznać się ze starszą wersją dokumentacji i ewentualnie użyć jej, jako nowej wersji.</w:t>
      </w:r>
    </w:p>
    <w:p w14:paraId="19247ADB" w14:textId="5653372D" w:rsidR="0030617E" w:rsidRPr="006B1556" w:rsidRDefault="0030617E" w:rsidP="008D0A3A">
      <w:pPr>
        <w:pStyle w:val="Akapitzlist"/>
        <w:numPr>
          <w:ilvl w:val="0"/>
          <w:numId w:val="6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uprawnionym użytkownikom:</w:t>
      </w:r>
    </w:p>
    <w:p w14:paraId="7A19F5C6" w14:textId="77777777" w:rsidR="00F54020" w:rsidRPr="006B1556" w:rsidRDefault="0030617E" w:rsidP="008D0A3A">
      <w:pPr>
        <w:pStyle w:val="Akapitzlist"/>
        <w:numPr>
          <w:ilvl w:val="0"/>
          <w:numId w:val="70"/>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edycję parametrów dokumentacji i w efekcie stworzenie jej nowej wersji,</w:t>
      </w:r>
    </w:p>
    <w:p w14:paraId="2E1C2C44" w14:textId="77777777" w:rsidR="00F54020" w:rsidRPr="006B1556" w:rsidRDefault="0030617E" w:rsidP="008D0A3A">
      <w:pPr>
        <w:pStyle w:val="Akapitzlist"/>
        <w:numPr>
          <w:ilvl w:val="0"/>
          <w:numId w:val="70"/>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tworzenie dowolnej liczby kopii dokumentacji,</w:t>
      </w:r>
    </w:p>
    <w:p w14:paraId="373B5A2C" w14:textId="05AF38A1" w:rsidR="0030617E" w:rsidRPr="006B1556" w:rsidRDefault="0030617E" w:rsidP="008D0A3A">
      <w:pPr>
        <w:pStyle w:val="Akapitzlist"/>
        <w:numPr>
          <w:ilvl w:val="0"/>
          <w:numId w:val="70"/>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udostępniać informacje o wszystkich egzemplarzach (kopiach) danej dokumentacji.</w:t>
      </w:r>
    </w:p>
    <w:p w14:paraId="5C475616" w14:textId="77777777" w:rsidR="00F54020" w:rsidRPr="006B1556" w:rsidRDefault="0030617E" w:rsidP="008D0A3A">
      <w:pPr>
        <w:pStyle w:val="Akapitzlist"/>
        <w:numPr>
          <w:ilvl w:val="0"/>
          <w:numId w:val="6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blokować edycję parametrów dokumentu przekazanego do zatwierdzenia lub skierowanego do wysłania lub już wysłanego, </w:t>
      </w:r>
      <w:r w:rsidRPr="000A4398">
        <w:rPr>
          <w:rFonts w:ascii="Arial" w:eastAsia="Calibri" w:hAnsi="Arial" w:cs="Arial"/>
          <w:sz w:val="20"/>
          <w:szCs w:val="20"/>
          <w:lang w:eastAsia="ar-SA"/>
        </w:rPr>
        <w:t>co dotyczy także używania starszej wersji jako nowej.</w:t>
      </w:r>
    </w:p>
    <w:p w14:paraId="520C521C" w14:textId="7A7BA2A6" w:rsidR="00F54020" w:rsidRPr="006B1556" w:rsidRDefault="0030617E" w:rsidP="008D0A3A">
      <w:pPr>
        <w:pStyle w:val="Akapitzlist"/>
        <w:numPr>
          <w:ilvl w:val="0"/>
          <w:numId w:val="6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w:t>
      </w:r>
      <w:r w:rsidR="00DE7B8B" w:rsidRPr="000A4398">
        <w:rPr>
          <w:rFonts w:ascii="Arial" w:eastAsia="Calibri" w:hAnsi="Arial" w:cs="Arial"/>
          <w:sz w:val="20"/>
          <w:szCs w:val="20"/>
          <w:lang w:eastAsia="ar-SA"/>
        </w:rPr>
        <w:t xml:space="preserve"> u</w:t>
      </w:r>
      <w:r w:rsidRPr="000A4398">
        <w:rPr>
          <w:rFonts w:ascii="Arial" w:eastAsia="Calibri" w:hAnsi="Arial" w:cs="Arial"/>
          <w:sz w:val="20"/>
          <w:szCs w:val="20"/>
          <w:lang w:eastAsia="ar-SA"/>
        </w:rPr>
        <w:t xml:space="preserve">tworzenie </w:t>
      </w:r>
      <w:r w:rsidRPr="006B1556">
        <w:rPr>
          <w:rFonts w:ascii="Arial" w:eastAsia="Calibri" w:hAnsi="Arial" w:cs="Arial"/>
          <w:sz w:val="20"/>
          <w:szCs w:val="20"/>
          <w:lang w:eastAsia="ar-SA"/>
        </w:rPr>
        <w:t>wersji roboczej dokumentu i dołączania jej do sprawy, jednakże wersja robocza dokumentu może być dostępna tylko jej twórcy.</w:t>
      </w:r>
    </w:p>
    <w:p w14:paraId="40EE450B" w14:textId="77777777" w:rsidR="00F54020" w:rsidRPr="006B1556" w:rsidRDefault="0030617E" w:rsidP="008D0A3A">
      <w:pPr>
        <w:pStyle w:val="Akapitzlist"/>
        <w:numPr>
          <w:ilvl w:val="0"/>
          <w:numId w:val="6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prowadzenie postępowania z dokumentami ewidencjonowanymi i metadanymi zgodnie z wymogami określonymi w obowiązujących przepisach prawa. </w:t>
      </w:r>
    </w:p>
    <w:p w14:paraId="72117AD7" w14:textId="2CEFE6A9" w:rsidR="00690F89" w:rsidRPr="004568B6" w:rsidRDefault="0030617E" w:rsidP="008D0A3A">
      <w:pPr>
        <w:pStyle w:val="Akapitzlist"/>
        <w:numPr>
          <w:ilvl w:val="0"/>
          <w:numId w:val="6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lastRenderedPageBreak/>
        <w:t xml:space="preserve">Aplikacja musi umożliwiać przeglądanie danych opisujących dokumenty i sprawy, mieszczących się w zakresie przewidzianym dla ich </w:t>
      </w:r>
      <w:r w:rsidRPr="00034741">
        <w:rPr>
          <w:rFonts w:ascii="Arial" w:eastAsia="Calibri" w:hAnsi="Arial" w:cs="Arial"/>
          <w:sz w:val="20"/>
          <w:szCs w:val="20"/>
          <w:lang w:eastAsia="ar-SA"/>
        </w:rPr>
        <w:t xml:space="preserve">minimalnego opisu </w:t>
      </w:r>
      <w:r w:rsidR="00213839" w:rsidRPr="00034741">
        <w:rPr>
          <w:rFonts w:ascii="Arial" w:eastAsia="Calibri" w:hAnsi="Arial" w:cs="Arial"/>
          <w:sz w:val="20"/>
          <w:szCs w:val="20"/>
          <w:lang w:eastAsia="ar-SA"/>
        </w:rPr>
        <w:t xml:space="preserve">w </w:t>
      </w:r>
      <w:r w:rsidRPr="006B1556">
        <w:rPr>
          <w:rFonts w:ascii="Arial" w:eastAsia="Calibri" w:hAnsi="Arial" w:cs="Arial"/>
          <w:sz w:val="20"/>
          <w:szCs w:val="20"/>
          <w:lang w:eastAsia="ar-SA"/>
        </w:rPr>
        <w:t xml:space="preserve">Systemie Elektronicznego Zarządzania Dokumentacją. Ponadto, aplikacja musi udostępniać uprawnionemu użytkownikowi możliwość edycji i uzupełniania tych danych. </w:t>
      </w:r>
    </w:p>
    <w:p w14:paraId="10A38816" w14:textId="77777777" w:rsidR="00F54020" w:rsidRPr="004568B6" w:rsidRDefault="00F54020" w:rsidP="006339E7">
      <w:pPr>
        <w:tabs>
          <w:tab w:val="left" w:pos="851"/>
        </w:tabs>
        <w:suppressAutoHyphens/>
        <w:spacing w:before="80" w:after="80" w:line="240" w:lineRule="auto"/>
        <w:ind w:left="851"/>
        <w:rPr>
          <w:rFonts w:eastAsia="Calibri"/>
          <w:lang w:eastAsia="ar-SA"/>
        </w:rPr>
      </w:pPr>
    </w:p>
    <w:p w14:paraId="3995AFF0" w14:textId="093184D5" w:rsidR="0030617E" w:rsidRPr="004568B6" w:rsidRDefault="0030617E" w:rsidP="008D0A3A">
      <w:pPr>
        <w:pStyle w:val="Akapitzlist"/>
        <w:numPr>
          <w:ilvl w:val="0"/>
          <w:numId w:val="146"/>
        </w:numPr>
        <w:tabs>
          <w:tab w:val="left" w:pos="851"/>
        </w:tabs>
        <w:suppressAutoHyphens/>
        <w:spacing w:before="80" w:after="80" w:line="240" w:lineRule="auto"/>
        <w:ind w:left="426" w:hanging="426"/>
        <w:rPr>
          <w:rFonts w:ascii="Arial" w:eastAsia="Times New Roman" w:hAnsi="Arial" w:cs="Arial"/>
          <w:b/>
          <w:color w:val="0070C0"/>
          <w:lang w:eastAsia="ar-SA"/>
        </w:rPr>
      </w:pPr>
      <w:r w:rsidRPr="004568B6">
        <w:rPr>
          <w:rFonts w:ascii="Arial" w:eastAsia="Times New Roman" w:hAnsi="Arial" w:cs="Arial"/>
          <w:b/>
          <w:color w:val="0070C0"/>
          <w:lang w:eastAsia="ar-SA"/>
        </w:rPr>
        <w:t>Obsłu</w:t>
      </w:r>
      <w:r w:rsidR="002E6033" w:rsidRPr="004568B6">
        <w:rPr>
          <w:rFonts w:ascii="Arial" w:eastAsia="Times New Roman" w:hAnsi="Arial" w:cs="Arial"/>
          <w:b/>
          <w:color w:val="0070C0"/>
          <w:lang w:eastAsia="ar-SA"/>
        </w:rPr>
        <w:t>ga dokumentacji w Systemie EZD</w:t>
      </w:r>
      <w:r w:rsidRPr="004568B6">
        <w:rPr>
          <w:rFonts w:ascii="Arial" w:eastAsia="Times New Roman" w:hAnsi="Arial" w:cs="Arial"/>
          <w:b/>
          <w:color w:val="0070C0"/>
          <w:lang w:eastAsia="ar-SA"/>
        </w:rPr>
        <w:t xml:space="preserve"> w zakresie obsługi korespondencji przychodzącej:</w:t>
      </w:r>
    </w:p>
    <w:p w14:paraId="61010789" w14:textId="40E02AAD" w:rsidR="00F54020"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Aplikacja musi umożliwiać uprawnionemu użytkownikowi rejestrację przesyłek przychodzących w Rejestrze Przesyłek Przychodzących (RPP), zarówno złożonej/nadesłanej w formie tradycyjnej (papierowej) jak i elektronicznej, zgodnie z </w:t>
      </w:r>
      <w:r w:rsidRPr="00034741">
        <w:rPr>
          <w:rFonts w:ascii="Arial" w:eastAsia="Calibri" w:hAnsi="Arial" w:cs="Arial"/>
          <w:sz w:val="20"/>
          <w:szCs w:val="20"/>
          <w:lang w:eastAsia="ar-SA"/>
        </w:rPr>
        <w:t xml:space="preserve">wymogami </w:t>
      </w:r>
      <w:r w:rsidR="000527C1" w:rsidRPr="00034741">
        <w:rPr>
          <w:rFonts w:ascii="Arial" w:eastAsia="Calibri" w:hAnsi="Arial" w:cs="Arial"/>
          <w:sz w:val="20"/>
          <w:szCs w:val="20"/>
          <w:lang w:eastAsia="ar-SA"/>
        </w:rPr>
        <w:t>I</w:t>
      </w:r>
      <w:r w:rsidRPr="00034741">
        <w:rPr>
          <w:rFonts w:ascii="Arial" w:eastAsia="Calibri" w:hAnsi="Arial" w:cs="Arial"/>
          <w:sz w:val="20"/>
          <w:szCs w:val="20"/>
          <w:lang w:eastAsia="ar-SA"/>
        </w:rPr>
        <w:t xml:space="preserve">nstrukcji </w:t>
      </w:r>
      <w:r w:rsidR="000527C1" w:rsidRPr="00034741">
        <w:rPr>
          <w:rFonts w:ascii="Arial" w:eastAsia="Calibri" w:hAnsi="Arial" w:cs="Arial"/>
          <w:sz w:val="20"/>
          <w:szCs w:val="20"/>
          <w:lang w:eastAsia="ar-SA"/>
        </w:rPr>
        <w:t>K</w:t>
      </w:r>
      <w:r w:rsidRPr="00034741">
        <w:rPr>
          <w:rFonts w:ascii="Arial" w:eastAsia="Calibri" w:hAnsi="Arial" w:cs="Arial"/>
          <w:sz w:val="20"/>
          <w:szCs w:val="20"/>
          <w:lang w:eastAsia="ar-SA"/>
        </w:rPr>
        <w:t xml:space="preserve">ancelaryjnej </w:t>
      </w:r>
      <w:r w:rsidRPr="006B1556">
        <w:rPr>
          <w:rFonts w:ascii="Arial" w:eastAsia="Calibri" w:hAnsi="Arial" w:cs="Arial"/>
          <w:sz w:val="20"/>
          <w:szCs w:val="20"/>
          <w:lang w:eastAsia="ar-SA"/>
        </w:rPr>
        <w:t>obowiązującej</w:t>
      </w:r>
      <w:r w:rsidRPr="000527C1">
        <w:rPr>
          <w:rFonts w:ascii="Arial" w:eastAsia="Calibri" w:hAnsi="Arial" w:cs="Arial"/>
          <w:color w:val="FF0000"/>
          <w:sz w:val="20"/>
          <w:szCs w:val="20"/>
          <w:lang w:eastAsia="ar-SA"/>
        </w:rPr>
        <w:t xml:space="preserve"> </w:t>
      </w:r>
      <w:r w:rsidRPr="006B1556">
        <w:rPr>
          <w:rFonts w:ascii="Arial" w:eastAsia="Calibri" w:hAnsi="Arial" w:cs="Arial"/>
          <w:sz w:val="20"/>
          <w:szCs w:val="20"/>
          <w:lang w:eastAsia="ar-SA"/>
        </w:rPr>
        <w:t xml:space="preserve">Zamawiającego. Aplikacja musi umożliwiać przetworzenie dokumentacji w formie tradycyjnej do </w:t>
      </w:r>
      <w:r w:rsidRPr="006B1556">
        <w:rPr>
          <w:rFonts w:ascii="Arial" w:eastAsia="Calibri" w:hAnsi="Arial" w:cs="Arial"/>
          <w:sz w:val="20"/>
          <w:szCs w:val="20"/>
          <w:lang w:val="x-none" w:eastAsia="ar-SA"/>
        </w:rPr>
        <w:t>postaci wtórnego dokumentu elektronicznego (odwzorowania cyfrowego).</w:t>
      </w:r>
      <w:r w:rsidRPr="006B1556">
        <w:rPr>
          <w:rFonts w:ascii="Arial" w:eastAsia="Calibri" w:hAnsi="Arial" w:cs="Arial"/>
          <w:sz w:val="20"/>
          <w:szCs w:val="20"/>
          <w:lang w:eastAsia="ar-SA"/>
        </w:rPr>
        <w:t xml:space="preserve"> </w:t>
      </w:r>
    </w:p>
    <w:p w14:paraId="4ACDFB19" w14:textId="77777777" w:rsidR="00F54020"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Aplikacja w momencie i w związku z rejestracją przesyłki przychodzącej, musi generować unikalny identyfikator przydzielany danej przesyłce i służący do jej identyfikacji w aplikacji. Jednocześnie, aplikacja musi generować kod graficzny zawierający w swojej treści unikalny identyfikator. Proces rejestracji wspierany przez aplikację musi przewidywać możliwość naniesienia kodu graficznego i unikalnego identyfikatora na odwzorowanie cyfrowe oraz oryginał tradycyjny przesyłki, bez konieczności edycji odwzorowania cyfrowego.</w:t>
      </w:r>
    </w:p>
    <w:p w14:paraId="12BAECAF" w14:textId="77777777" w:rsidR="00F54020"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Aplikacja musi mieć możliwość umieszczania na wydruku z w/w kodem graficznym, identyfikatora w formie alfanumerycznej, numeru wpływu z RPP, daty wpływu oraz nazwy Zamawiającego. </w:t>
      </w:r>
    </w:p>
    <w:p w14:paraId="7F730415" w14:textId="69844794" w:rsidR="0030617E"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Aplikacja musi umożliwiać pełną rejestrację przesyłki przychodzącej w dwu ścieżkach:</w:t>
      </w:r>
    </w:p>
    <w:p w14:paraId="40736E78" w14:textId="77777777" w:rsidR="00F54020" w:rsidRPr="006B1556" w:rsidRDefault="0030617E" w:rsidP="008D0A3A">
      <w:pPr>
        <w:pStyle w:val="Akapitzlist"/>
        <w:numPr>
          <w:ilvl w:val="0"/>
          <w:numId w:val="72"/>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eastAsia="ar-SA"/>
        </w:rPr>
        <w:t xml:space="preserve">Czynności opisu przesyłki i tworzenie odwzorowania cyfrowego odbywa </w:t>
      </w:r>
      <w:r w:rsidR="00FB462A" w:rsidRPr="006B1556">
        <w:rPr>
          <w:rFonts w:ascii="Arial" w:eastAsia="Calibri" w:hAnsi="Arial" w:cs="Arial"/>
          <w:sz w:val="20"/>
          <w:szCs w:val="20"/>
          <w:lang w:eastAsia="ar-SA"/>
        </w:rPr>
        <w:t>się łącznie</w:t>
      </w:r>
      <w:r w:rsidRPr="006B1556">
        <w:rPr>
          <w:rFonts w:ascii="Arial" w:eastAsia="Calibri" w:hAnsi="Arial" w:cs="Arial"/>
          <w:sz w:val="20"/>
          <w:szCs w:val="20"/>
          <w:lang w:eastAsia="ar-SA"/>
        </w:rPr>
        <w:t>, w jednym kroku.</w:t>
      </w:r>
    </w:p>
    <w:p w14:paraId="4E6DFF3E" w14:textId="06C14B53" w:rsidR="0030617E" w:rsidRPr="006B1556" w:rsidRDefault="0030617E" w:rsidP="008D0A3A">
      <w:pPr>
        <w:pStyle w:val="Akapitzlist"/>
        <w:numPr>
          <w:ilvl w:val="0"/>
          <w:numId w:val="72"/>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eastAsia="ar-SA"/>
        </w:rPr>
        <w:t xml:space="preserve">Czynności opisu przesyłki i tworzenia odwzorowania cyfrowego są podzielone na odrębne kroki, tj. </w:t>
      </w:r>
      <w:r w:rsidRPr="006B1556">
        <w:rPr>
          <w:rFonts w:ascii="Arial" w:eastAsia="Calibri" w:hAnsi="Arial" w:cs="Arial"/>
          <w:sz w:val="20"/>
          <w:szCs w:val="20"/>
          <w:lang w:val="x-none" w:eastAsia="ar-SA"/>
        </w:rPr>
        <w:t xml:space="preserve">najpierw wstępne </w:t>
      </w:r>
      <w:r w:rsidRPr="006B1556">
        <w:rPr>
          <w:rFonts w:ascii="Arial" w:eastAsia="Calibri" w:hAnsi="Arial" w:cs="Arial"/>
          <w:sz w:val="20"/>
          <w:szCs w:val="20"/>
          <w:lang w:eastAsia="ar-SA"/>
        </w:rPr>
        <w:t xml:space="preserve">opisanie przesyłki, generacja unikalnego identyfikatora i wydruku z kodem graficznym, </w:t>
      </w:r>
      <w:r w:rsidRPr="006B1556">
        <w:rPr>
          <w:rFonts w:ascii="Arial" w:eastAsia="Calibri" w:hAnsi="Arial" w:cs="Arial"/>
          <w:sz w:val="20"/>
          <w:szCs w:val="20"/>
          <w:lang w:val="x-none" w:eastAsia="ar-SA"/>
        </w:rPr>
        <w:t xml:space="preserve">następnie </w:t>
      </w:r>
      <w:r w:rsidRPr="006B1556">
        <w:rPr>
          <w:rFonts w:ascii="Arial" w:eastAsia="Calibri" w:hAnsi="Arial" w:cs="Arial"/>
          <w:sz w:val="20"/>
          <w:szCs w:val="20"/>
          <w:lang w:eastAsia="ar-SA"/>
        </w:rPr>
        <w:t xml:space="preserve">odwzorowanie cyfrowe i dokończenie opisu. </w:t>
      </w:r>
    </w:p>
    <w:p w14:paraId="5E859AA2" w14:textId="77777777" w:rsidR="00F54020"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wstępną rejestrację przesyłki przychodzącej ograniczoną do wprowadzenia daty wpływu, liczby załączników i wygenerowania wydruku zawierającego kod graficzny, numer i datę wpływu oraz liczbę załączników. W tym wypadku uprawniony użytkownik musi mieć możliwość dokończenia rejestracji.</w:t>
      </w:r>
    </w:p>
    <w:p w14:paraId="1DFDDEF8" w14:textId="77777777" w:rsidR="00F54020"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rejestrowanie przesyłek przychodzących, których pracownicy rejestrujący nie otwierają. Użytkownik merytoryczny musi mieć możliwość dokończenia rejestracji. </w:t>
      </w:r>
    </w:p>
    <w:p w14:paraId="3D790B2B" w14:textId="77777777" w:rsidR="00F54020"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w trakcie rejestracji powiązywanie w dowolnej liczbie z opisem przesyłki przychodzącej (na etapie wypełniania formularza) wybranych interesantów (z ewidencji interesantów).</w:t>
      </w:r>
    </w:p>
    <w:p w14:paraId="0C656E2A" w14:textId="77777777" w:rsidR="00F54020" w:rsidRPr="006B1556"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użytkownikowi jednoczesne powiązywanie wielu plików, do formularza rejestracji przesyłki przychodzącej. Nie może istnieć ograniczenie do pojedynczego wprowadzania wielu plików do formularza.</w:t>
      </w:r>
    </w:p>
    <w:p w14:paraId="4654CEDF" w14:textId="0251CF0B" w:rsidR="0030617E" w:rsidRPr="00644A0E" w:rsidRDefault="0030617E" w:rsidP="008D0A3A">
      <w:pPr>
        <w:pStyle w:val="Akapitzlist"/>
        <w:numPr>
          <w:ilvl w:val="0"/>
          <w:numId w:val="71"/>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próbować automatycznie rozpoznać interesanta (twórcę i </w:t>
      </w:r>
      <w:r w:rsidRPr="00644A0E">
        <w:rPr>
          <w:rFonts w:ascii="Arial" w:eastAsia="Calibri" w:hAnsi="Arial" w:cs="Arial"/>
          <w:sz w:val="20"/>
          <w:szCs w:val="20"/>
          <w:lang w:eastAsia="ar-SA"/>
        </w:rPr>
        <w:t>nadawcę) i</w:t>
      </w:r>
      <w:r w:rsidRPr="002D469F">
        <w:rPr>
          <w:rFonts w:ascii="Arial" w:eastAsia="Calibri" w:hAnsi="Arial" w:cs="Arial"/>
          <w:sz w:val="20"/>
          <w:szCs w:val="20"/>
          <w:lang w:eastAsia="ar-SA"/>
        </w:rPr>
        <w:t xml:space="preserve"> </w:t>
      </w:r>
      <w:r w:rsidR="00644A0E" w:rsidRPr="002D469F">
        <w:rPr>
          <w:rFonts w:ascii="Arial" w:eastAsia="Calibri" w:hAnsi="Arial" w:cs="Arial"/>
          <w:sz w:val="20"/>
          <w:szCs w:val="20"/>
          <w:lang w:eastAsia="ar-SA"/>
        </w:rPr>
        <w:t xml:space="preserve">uzupełnić danymi </w:t>
      </w:r>
      <w:r w:rsidRPr="002D469F">
        <w:rPr>
          <w:rFonts w:ascii="Arial" w:eastAsia="Calibri" w:hAnsi="Arial" w:cs="Arial"/>
          <w:sz w:val="20"/>
          <w:szCs w:val="20"/>
          <w:lang w:eastAsia="ar-SA"/>
        </w:rPr>
        <w:t xml:space="preserve">formularz </w:t>
      </w:r>
      <w:r w:rsidRPr="00644A0E">
        <w:rPr>
          <w:rFonts w:ascii="Arial" w:eastAsia="Calibri" w:hAnsi="Arial" w:cs="Arial"/>
          <w:sz w:val="20"/>
          <w:szCs w:val="20"/>
          <w:lang w:eastAsia="ar-SA"/>
        </w:rPr>
        <w:t>przesyłki przychodzącej na podstawie:</w:t>
      </w:r>
    </w:p>
    <w:p w14:paraId="2BB5E472" w14:textId="77777777" w:rsidR="00DC6474" w:rsidRPr="006B1556" w:rsidRDefault="0030617E" w:rsidP="008D0A3A">
      <w:pPr>
        <w:pStyle w:val="Akapitzlist"/>
        <w:numPr>
          <w:ilvl w:val="0"/>
          <w:numId w:val="73"/>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treści dokumentu elektronicznego,</w:t>
      </w:r>
    </w:p>
    <w:p w14:paraId="3566392C" w14:textId="77777777" w:rsidR="00DC6474" w:rsidRPr="006B1556" w:rsidRDefault="0030617E" w:rsidP="008D0A3A">
      <w:pPr>
        <w:pStyle w:val="Akapitzlist"/>
        <w:numPr>
          <w:ilvl w:val="0"/>
          <w:numId w:val="73"/>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podpisu elektronicznego złożonego pod dokumentem elektronicznym,</w:t>
      </w:r>
    </w:p>
    <w:p w14:paraId="0A45DCA9" w14:textId="12E0719C" w:rsidR="00A217D7" w:rsidRPr="00A217D7" w:rsidRDefault="0030617E" w:rsidP="008D0A3A">
      <w:pPr>
        <w:pStyle w:val="Akapitzlist"/>
        <w:numPr>
          <w:ilvl w:val="0"/>
          <w:numId w:val="73"/>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informacji o koncie/skrytce nadawcy w platformie ESP interesanta,</w:t>
      </w:r>
      <w:r w:rsidR="005B4B32" w:rsidRPr="006B1556">
        <w:rPr>
          <w:rFonts w:ascii="Arial" w:eastAsia="Calibri" w:hAnsi="Arial" w:cs="Arial"/>
          <w:sz w:val="20"/>
          <w:szCs w:val="20"/>
          <w:lang w:eastAsia="ar-SA"/>
        </w:rPr>
        <w:t xml:space="preserve"> </w:t>
      </w:r>
      <w:r w:rsidRPr="006B1556">
        <w:rPr>
          <w:rFonts w:ascii="Arial" w:eastAsia="Calibri" w:hAnsi="Arial" w:cs="Arial"/>
          <w:sz w:val="20"/>
          <w:szCs w:val="20"/>
          <w:lang w:eastAsia="ar-SA"/>
        </w:rPr>
        <w:t>spośród interesantów już zarejestrowanych w ewidencji. Jeśli rozpoznany interesant nie zostanie odnaleziony w ewidencji (np. nadesłał przesyłkę pierwszy raz), aplikacja musi automatycznie go wprowadzić do ewidencji i dołączyć do formularza. Jeśli automatyczne rozpoznanie nie będzie możliwe, aplikacja musi wyświetlić odpowiedni monit użytkownikowi rejestrującemu.</w:t>
      </w:r>
    </w:p>
    <w:p w14:paraId="35E3D992" w14:textId="77777777" w:rsidR="005B4B32" w:rsidRPr="006B1556" w:rsidRDefault="0030617E" w:rsidP="008D0A3A">
      <w:pPr>
        <w:pStyle w:val="Akapitzlist"/>
        <w:numPr>
          <w:ilvl w:val="0"/>
          <w:numId w:val="71"/>
        </w:numPr>
        <w:tabs>
          <w:tab w:val="left" w:pos="426"/>
        </w:tabs>
        <w:suppressAutoHyphens/>
        <w:spacing w:before="80" w:after="80" w:line="240" w:lineRule="auto"/>
        <w:ind w:left="426" w:hanging="426"/>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wydruk potwierdzenia dla przesyłek dostarczonych na nośniku informatycznym, zgodnych w formie i treści z wymogami prawa. </w:t>
      </w:r>
    </w:p>
    <w:p w14:paraId="07BFC135" w14:textId="77777777" w:rsidR="005B4B32" w:rsidRPr="006B1556" w:rsidRDefault="0030617E" w:rsidP="008D0A3A">
      <w:pPr>
        <w:pStyle w:val="Akapitzlist"/>
        <w:numPr>
          <w:ilvl w:val="0"/>
          <w:numId w:val="71"/>
        </w:numPr>
        <w:tabs>
          <w:tab w:val="left" w:pos="426"/>
        </w:tabs>
        <w:suppressAutoHyphens/>
        <w:spacing w:before="80" w:after="80" w:line="240" w:lineRule="auto"/>
        <w:ind w:left="426" w:hanging="426"/>
        <w:rPr>
          <w:rFonts w:ascii="Arial" w:eastAsia="Calibri" w:hAnsi="Arial" w:cs="Arial"/>
          <w:sz w:val="20"/>
          <w:szCs w:val="20"/>
          <w:lang w:eastAsia="ar-SA"/>
        </w:rPr>
      </w:pPr>
      <w:r w:rsidRPr="006B1556">
        <w:rPr>
          <w:rFonts w:ascii="Arial" w:eastAsia="Calibri" w:hAnsi="Arial" w:cs="Arial"/>
          <w:sz w:val="20"/>
          <w:szCs w:val="20"/>
          <w:lang w:eastAsia="ar-SA"/>
        </w:rPr>
        <w:t>Procedura rejestracji przesyłki przychodzącej musi umożliwiać użytkownikowi rejestrującemu jednoczesne wskazanie wielu odbiorców wewnętrznych, którym przesyłka ma zostać przekazana. Przesyłki mogą być przekazywane zarówno stanowiskom jak i komórkom.</w:t>
      </w:r>
    </w:p>
    <w:p w14:paraId="60245FFB" w14:textId="14D53D34" w:rsidR="005B4B32" w:rsidRPr="006B1556" w:rsidRDefault="0030617E" w:rsidP="008D0A3A">
      <w:pPr>
        <w:pStyle w:val="Akapitzlist"/>
        <w:numPr>
          <w:ilvl w:val="0"/>
          <w:numId w:val="71"/>
        </w:numPr>
        <w:tabs>
          <w:tab w:val="left" w:pos="426"/>
        </w:tabs>
        <w:suppressAutoHyphens/>
        <w:spacing w:before="80" w:after="80" w:line="240" w:lineRule="auto"/>
        <w:ind w:left="426" w:hanging="426"/>
        <w:rPr>
          <w:rFonts w:ascii="Arial" w:eastAsia="Calibri" w:hAnsi="Arial" w:cs="Arial"/>
          <w:sz w:val="20"/>
          <w:szCs w:val="20"/>
          <w:lang w:eastAsia="ar-SA"/>
        </w:rPr>
      </w:pPr>
      <w:r w:rsidRPr="006B1556">
        <w:rPr>
          <w:rFonts w:ascii="Arial" w:eastAsia="Calibri" w:hAnsi="Arial" w:cs="Arial"/>
          <w:sz w:val="20"/>
          <w:szCs w:val="20"/>
          <w:lang w:eastAsia="ar-SA"/>
        </w:rPr>
        <w:t>Aplikacja musi pozwalać na weryfikację podpisu elektronicznego w każdym momencie, również przed rejestracją przesyłki przychodzącej, bez konieczności uruchamiania dodatkowego zewnętrznego oprogramowania. Aplikacja musi weryfikować podpisy w standardzie</w:t>
      </w:r>
      <w:r w:rsidR="00A11C28">
        <w:t xml:space="preserve"> </w:t>
      </w:r>
      <w:proofErr w:type="spellStart"/>
      <w:r w:rsidR="00A11C28">
        <w:t>PAdES</w:t>
      </w:r>
      <w:proofErr w:type="spellEnd"/>
      <w:r w:rsidR="00A11C28">
        <w:t>,</w:t>
      </w:r>
      <w:r w:rsidRPr="006B1556">
        <w:rPr>
          <w:rFonts w:ascii="Arial" w:eastAsia="Calibri" w:hAnsi="Arial" w:cs="Arial"/>
          <w:sz w:val="20"/>
          <w:szCs w:val="20"/>
          <w:lang w:eastAsia="ar-SA"/>
        </w:rPr>
        <w:t xml:space="preserve"> </w:t>
      </w:r>
      <w:proofErr w:type="spellStart"/>
      <w:r w:rsidRPr="006B1556">
        <w:rPr>
          <w:rFonts w:ascii="Arial" w:eastAsia="Calibri" w:hAnsi="Arial" w:cs="Arial"/>
          <w:sz w:val="20"/>
          <w:szCs w:val="20"/>
          <w:lang w:eastAsia="ar-SA"/>
        </w:rPr>
        <w:t>X</w:t>
      </w:r>
      <w:r w:rsidR="00FB462A" w:rsidRPr="006B1556">
        <w:rPr>
          <w:rFonts w:ascii="Arial" w:eastAsia="Calibri" w:hAnsi="Arial" w:cs="Arial"/>
          <w:sz w:val="20"/>
          <w:szCs w:val="20"/>
          <w:lang w:eastAsia="ar-SA"/>
        </w:rPr>
        <w:t>A</w:t>
      </w:r>
      <w:r w:rsidRPr="006B1556">
        <w:rPr>
          <w:rFonts w:ascii="Arial" w:eastAsia="Calibri" w:hAnsi="Arial" w:cs="Arial"/>
          <w:sz w:val="20"/>
          <w:szCs w:val="20"/>
          <w:lang w:eastAsia="ar-SA"/>
        </w:rPr>
        <w:t>dES</w:t>
      </w:r>
      <w:proofErr w:type="spellEnd"/>
      <w:r w:rsidR="00A11C28">
        <w:rPr>
          <w:rFonts w:ascii="Arial" w:eastAsia="Calibri" w:hAnsi="Arial" w:cs="Arial"/>
          <w:sz w:val="20"/>
          <w:szCs w:val="20"/>
          <w:lang w:eastAsia="ar-SA"/>
        </w:rPr>
        <w:t>, podpis osobisty</w:t>
      </w:r>
      <w:r w:rsidRPr="006B1556">
        <w:rPr>
          <w:rFonts w:ascii="Arial" w:eastAsia="Calibri" w:hAnsi="Arial" w:cs="Arial"/>
          <w:sz w:val="20"/>
          <w:szCs w:val="20"/>
          <w:lang w:eastAsia="ar-SA"/>
        </w:rPr>
        <w:t xml:space="preserve"> oraz profil zaufany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w:t>
      </w:r>
    </w:p>
    <w:p w14:paraId="76F04686" w14:textId="77777777" w:rsidR="005B4B32" w:rsidRPr="006B1556" w:rsidRDefault="0030617E" w:rsidP="008D0A3A">
      <w:pPr>
        <w:pStyle w:val="Akapitzlist"/>
        <w:numPr>
          <w:ilvl w:val="0"/>
          <w:numId w:val="71"/>
        </w:numPr>
        <w:tabs>
          <w:tab w:val="left" w:pos="426"/>
        </w:tabs>
        <w:suppressAutoHyphens/>
        <w:spacing w:before="80" w:after="80" w:line="240" w:lineRule="auto"/>
        <w:ind w:left="426" w:hanging="426"/>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rejestrację wielu dokumentów z jednej przesyłki przychodzącej.</w:t>
      </w:r>
    </w:p>
    <w:p w14:paraId="5D7A4AAB" w14:textId="55746F8A" w:rsidR="000D7A75" w:rsidRDefault="0030617E" w:rsidP="009A11D6">
      <w:pPr>
        <w:pStyle w:val="Akapitzlist"/>
        <w:numPr>
          <w:ilvl w:val="0"/>
          <w:numId w:val="71"/>
        </w:numPr>
        <w:tabs>
          <w:tab w:val="left" w:pos="426"/>
        </w:tabs>
        <w:suppressAutoHyphens/>
        <w:spacing w:before="80" w:after="80" w:line="240" w:lineRule="auto"/>
        <w:ind w:left="426" w:hanging="426"/>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pozostawienie przesyłki przychodzącej bez rozpatrzenia oraz przywrócenie jej do rozpatrzenia.</w:t>
      </w:r>
    </w:p>
    <w:p w14:paraId="6EE7E96E" w14:textId="77777777" w:rsidR="009A11D6" w:rsidRPr="009A11D6" w:rsidRDefault="009A11D6" w:rsidP="009A11D6">
      <w:pPr>
        <w:tabs>
          <w:tab w:val="left" w:pos="426"/>
        </w:tabs>
        <w:suppressAutoHyphens/>
        <w:spacing w:before="80" w:after="80" w:line="240" w:lineRule="auto"/>
        <w:rPr>
          <w:rFonts w:eastAsia="Calibri"/>
          <w:sz w:val="20"/>
          <w:szCs w:val="20"/>
          <w:lang w:eastAsia="ar-SA"/>
        </w:rPr>
      </w:pPr>
    </w:p>
    <w:p w14:paraId="219EA513" w14:textId="3C0167B9" w:rsidR="0030617E" w:rsidRPr="004568B6" w:rsidRDefault="0030617E" w:rsidP="008D0A3A">
      <w:pPr>
        <w:pStyle w:val="Akapitzlist"/>
        <w:numPr>
          <w:ilvl w:val="0"/>
          <w:numId w:val="146"/>
        </w:numPr>
        <w:tabs>
          <w:tab w:val="left" w:pos="851"/>
        </w:tabs>
        <w:suppressAutoHyphens/>
        <w:spacing w:before="80" w:after="80" w:line="240" w:lineRule="auto"/>
        <w:ind w:left="426" w:hanging="426"/>
        <w:jc w:val="both"/>
        <w:rPr>
          <w:rFonts w:ascii="Arial" w:eastAsia="Times New Roman" w:hAnsi="Arial" w:cs="Arial"/>
          <w:b/>
          <w:color w:val="0070C0"/>
          <w:lang w:eastAsia="ar-SA"/>
        </w:rPr>
      </w:pPr>
      <w:r w:rsidRPr="004568B6">
        <w:rPr>
          <w:rFonts w:ascii="Arial" w:eastAsia="Times New Roman" w:hAnsi="Arial" w:cs="Arial"/>
          <w:b/>
          <w:color w:val="0070C0"/>
          <w:lang w:eastAsia="ar-SA"/>
        </w:rPr>
        <w:t>Obieg wewnętrz</w:t>
      </w:r>
      <w:r w:rsidR="002E6033" w:rsidRPr="004568B6">
        <w:rPr>
          <w:rFonts w:ascii="Arial" w:eastAsia="Times New Roman" w:hAnsi="Arial" w:cs="Arial"/>
          <w:b/>
          <w:color w:val="0070C0"/>
          <w:lang w:eastAsia="ar-SA"/>
        </w:rPr>
        <w:t>ny dokumentacji w Systemie EZD</w:t>
      </w:r>
      <w:r w:rsidRPr="004568B6">
        <w:rPr>
          <w:rFonts w:ascii="Arial" w:eastAsia="Times New Roman" w:hAnsi="Arial" w:cs="Arial"/>
          <w:b/>
          <w:color w:val="0070C0"/>
          <w:lang w:eastAsia="ar-SA"/>
        </w:rPr>
        <w:t>:</w:t>
      </w:r>
    </w:p>
    <w:p w14:paraId="2C8CCBBD" w14:textId="77777777" w:rsidR="007125B5" w:rsidRPr="000D7A75"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lastRenderedPageBreak/>
        <w:t>Aplikacja musi umożliwiać przekazywanie dokumentacji wewnętrznej pomiędzy komórkami organizacyjnymi.</w:t>
      </w:r>
    </w:p>
    <w:p w14:paraId="5C760EE2" w14:textId="77777777" w:rsidR="007125B5" w:rsidRPr="000D7A75"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automatycznie zasilać wydziałowe dzienniki przesyłek przychodzących z zewnątrz, przesyłek wychodzących na zewnątrz, dokumentacji wewnętrznej przesyłanej między komórkami i stanowiskami. Dzienniki musza być prowadzone oddzielnie dla każdej komórki organizacyjnej.</w:t>
      </w:r>
    </w:p>
    <w:p w14:paraId="117D8038" w14:textId="29B33E9E" w:rsidR="0030617E" w:rsidRPr="000D7A75"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generację dzienników wydziałowych w różnych układach, co najmniej:</w:t>
      </w:r>
    </w:p>
    <w:p w14:paraId="36550B23" w14:textId="77777777" w:rsidR="007125B5" w:rsidRPr="000D7A75" w:rsidRDefault="0030617E" w:rsidP="008D0A3A">
      <w:pPr>
        <w:pStyle w:val="Akapitzlist"/>
        <w:numPr>
          <w:ilvl w:val="0"/>
          <w:numId w:val="75"/>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tylko dokumentacja przychodząca do danej komórki,</w:t>
      </w:r>
    </w:p>
    <w:p w14:paraId="1E2FADE4" w14:textId="77777777" w:rsidR="007125B5" w:rsidRPr="000D7A75" w:rsidRDefault="0030617E" w:rsidP="008D0A3A">
      <w:pPr>
        <w:pStyle w:val="Akapitzlist"/>
        <w:numPr>
          <w:ilvl w:val="0"/>
          <w:numId w:val="75"/>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tylko dokumentacja wychodząca z danej komórki,</w:t>
      </w:r>
    </w:p>
    <w:p w14:paraId="072079DC" w14:textId="705B595D" w:rsidR="0030617E" w:rsidRPr="000D7A75" w:rsidRDefault="0030617E" w:rsidP="008D0A3A">
      <w:pPr>
        <w:pStyle w:val="Akapitzlist"/>
        <w:numPr>
          <w:ilvl w:val="0"/>
          <w:numId w:val="75"/>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razem dokumentacja przychodząca i wychodząca do/z komórki,</w:t>
      </w:r>
      <w:r w:rsidR="007125B5" w:rsidRPr="000D7A75">
        <w:rPr>
          <w:rFonts w:ascii="Arial" w:eastAsia="Calibri" w:hAnsi="Arial" w:cs="Arial"/>
          <w:sz w:val="20"/>
          <w:szCs w:val="20"/>
          <w:lang w:eastAsia="ar-SA"/>
        </w:rPr>
        <w:t xml:space="preserve"> </w:t>
      </w:r>
      <w:r w:rsidRPr="000D7A75">
        <w:rPr>
          <w:rFonts w:ascii="Arial" w:eastAsia="Calibri" w:hAnsi="Arial" w:cs="Arial"/>
          <w:sz w:val="20"/>
          <w:szCs w:val="20"/>
          <w:lang w:eastAsia="ar-SA"/>
        </w:rPr>
        <w:t>w układzie chronologicznym. Dokumentacja przychodząca musi być oddzielnie oznaczana od dokumentacji wychodzącej z/do komórki.</w:t>
      </w:r>
    </w:p>
    <w:p w14:paraId="1D454AD2" w14:textId="77777777" w:rsidR="007125B5" w:rsidRPr="000D7A75"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Książka wydziałowa w Systemie </w:t>
      </w:r>
      <w:r w:rsidR="002E6033" w:rsidRPr="000D7A75">
        <w:rPr>
          <w:rFonts w:ascii="Arial" w:eastAsia="Calibri" w:hAnsi="Arial" w:cs="Arial"/>
          <w:sz w:val="20"/>
          <w:szCs w:val="20"/>
          <w:lang w:eastAsia="ar-SA"/>
        </w:rPr>
        <w:t>EZD</w:t>
      </w:r>
      <w:r w:rsidRPr="000D7A75">
        <w:rPr>
          <w:rFonts w:ascii="Arial" w:eastAsia="Calibri" w:hAnsi="Arial" w:cs="Arial"/>
          <w:sz w:val="20"/>
          <w:szCs w:val="20"/>
          <w:lang w:eastAsia="ar-SA"/>
        </w:rPr>
        <w:t xml:space="preserve"> musi rozróżniać pisma wpływające i wypływające do/z komórek organizacyjnych.</w:t>
      </w:r>
    </w:p>
    <w:p w14:paraId="363EDDA8" w14:textId="77777777" w:rsidR="007125B5" w:rsidRPr="000D7A75"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generację wydruku dziennika wydziałowego w wybranym układzie.</w:t>
      </w:r>
    </w:p>
    <w:p w14:paraId="0BF0BC06" w14:textId="77777777" w:rsidR="007125B5" w:rsidRPr="000D7A75"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zarejestrowanie pism wpływających na poziomie komórki organizacyjnej i dekretowanie ich wewnątrz komórki.</w:t>
      </w:r>
    </w:p>
    <w:p w14:paraId="057E7756" w14:textId="276306C0" w:rsidR="007125B5" w:rsidRPr="00034741"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wielopoziomową dekretację w pionie oraz w poziomie z uwzględnieniem konfiguracji procesu. Musi istnieć możliwość takiej konfiguracji, która pozwoli zróżnicować zakres odbiorców dekretowanego dokumentu, co najmniej: dekretacji na własną komórkę, na komórki podległe, na wszystkie komórki, na wszystkich </w:t>
      </w:r>
      <w:r w:rsidRPr="00034741">
        <w:rPr>
          <w:rFonts w:ascii="Arial" w:eastAsia="Calibri" w:hAnsi="Arial" w:cs="Arial"/>
          <w:sz w:val="20"/>
          <w:szCs w:val="20"/>
          <w:lang w:eastAsia="ar-SA"/>
        </w:rPr>
        <w:t>pracowników</w:t>
      </w:r>
      <w:r w:rsidR="008D4800" w:rsidRPr="00034741">
        <w:rPr>
          <w:rFonts w:ascii="Arial" w:eastAsia="Calibri" w:hAnsi="Arial" w:cs="Arial"/>
          <w:sz w:val="20"/>
          <w:szCs w:val="20"/>
          <w:lang w:eastAsia="ar-SA"/>
        </w:rPr>
        <w:t xml:space="preserve"> i </w:t>
      </w:r>
      <w:r w:rsidR="000D7A75" w:rsidRPr="00034741">
        <w:rPr>
          <w:rFonts w:ascii="Arial" w:eastAsia="Calibri" w:hAnsi="Arial" w:cs="Arial"/>
          <w:sz w:val="20"/>
          <w:szCs w:val="20"/>
          <w:lang w:eastAsia="ar-SA"/>
        </w:rPr>
        <w:t>n</w:t>
      </w:r>
      <w:r w:rsidR="008D4800" w:rsidRPr="00034741">
        <w:rPr>
          <w:rFonts w:ascii="Arial" w:eastAsia="Calibri" w:hAnsi="Arial" w:cs="Arial"/>
          <w:sz w:val="20"/>
          <w:szCs w:val="20"/>
          <w:lang w:eastAsia="ar-SA"/>
        </w:rPr>
        <w:t>a wybranego pracownika</w:t>
      </w:r>
      <w:r w:rsidRPr="00034741">
        <w:rPr>
          <w:rFonts w:ascii="Arial" w:eastAsia="Calibri" w:hAnsi="Arial" w:cs="Arial"/>
          <w:sz w:val="20"/>
          <w:szCs w:val="20"/>
          <w:lang w:eastAsia="ar-SA"/>
        </w:rPr>
        <w:t>.</w:t>
      </w:r>
    </w:p>
    <w:p w14:paraId="50907566" w14:textId="77777777" w:rsidR="007125B5" w:rsidRPr="000D7A75"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w:t>
      </w:r>
      <w:r w:rsidRPr="000D7A75">
        <w:rPr>
          <w:rFonts w:ascii="Arial" w:eastAsia="Calibri" w:hAnsi="Arial" w:cs="Arial"/>
          <w:sz w:val="20"/>
          <w:szCs w:val="20"/>
          <w:lang w:val="x-none" w:eastAsia="ar-SA"/>
        </w:rPr>
        <w:t xml:space="preserve">przekazanie </w:t>
      </w:r>
      <w:r w:rsidRPr="000D7A75">
        <w:rPr>
          <w:rFonts w:ascii="Arial" w:eastAsia="Calibri" w:hAnsi="Arial" w:cs="Arial"/>
          <w:sz w:val="20"/>
          <w:szCs w:val="20"/>
          <w:lang w:eastAsia="ar-SA"/>
        </w:rPr>
        <w:t>dokumentacji</w:t>
      </w:r>
      <w:r w:rsidRPr="000D7A75">
        <w:rPr>
          <w:rFonts w:ascii="Arial" w:eastAsia="Calibri" w:hAnsi="Arial" w:cs="Arial"/>
          <w:sz w:val="20"/>
          <w:szCs w:val="20"/>
          <w:lang w:val="x-none" w:eastAsia="ar-SA"/>
        </w:rPr>
        <w:t xml:space="preserve"> dowolnej liczbie pracowników</w:t>
      </w:r>
      <w:r w:rsidRPr="000D7A75">
        <w:rPr>
          <w:rFonts w:ascii="Arial" w:eastAsia="Calibri" w:hAnsi="Arial" w:cs="Arial"/>
          <w:sz w:val="20"/>
          <w:szCs w:val="20"/>
          <w:lang w:eastAsia="ar-SA"/>
        </w:rPr>
        <w:t xml:space="preserve"> lub</w:t>
      </w:r>
      <w:r w:rsidRPr="000D7A75">
        <w:rPr>
          <w:rFonts w:ascii="Arial" w:eastAsia="Calibri" w:hAnsi="Arial" w:cs="Arial"/>
          <w:sz w:val="20"/>
          <w:szCs w:val="20"/>
          <w:lang w:val="x-none" w:eastAsia="ar-SA"/>
        </w:rPr>
        <w:t xml:space="preserve"> komórek organizacyjnych</w:t>
      </w:r>
      <w:r w:rsidRPr="000D7A75">
        <w:rPr>
          <w:rFonts w:ascii="Arial" w:eastAsia="Calibri" w:hAnsi="Arial" w:cs="Arial"/>
          <w:sz w:val="20"/>
          <w:szCs w:val="20"/>
          <w:lang w:eastAsia="ar-SA"/>
        </w:rPr>
        <w:t xml:space="preserve"> lub oznaczanie jako przekazanych jednostkom</w:t>
      </w:r>
      <w:r w:rsidRPr="000D7A75">
        <w:rPr>
          <w:rFonts w:ascii="Arial" w:eastAsia="Calibri" w:hAnsi="Arial" w:cs="Arial"/>
          <w:sz w:val="20"/>
          <w:szCs w:val="20"/>
          <w:lang w:val="x-none" w:eastAsia="ar-SA"/>
        </w:rPr>
        <w:t xml:space="preserve"> organizacyjn</w:t>
      </w:r>
      <w:r w:rsidRPr="000D7A75">
        <w:rPr>
          <w:rFonts w:ascii="Arial" w:eastAsia="Calibri" w:hAnsi="Arial" w:cs="Arial"/>
          <w:sz w:val="20"/>
          <w:szCs w:val="20"/>
          <w:lang w:eastAsia="ar-SA"/>
        </w:rPr>
        <w:t xml:space="preserve">ym Zamawiającego </w:t>
      </w:r>
      <w:r w:rsidRPr="000D7A75">
        <w:rPr>
          <w:rFonts w:ascii="Arial" w:eastAsia="Calibri" w:hAnsi="Arial" w:cs="Arial"/>
          <w:sz w:val="20"/>
          <w:szCs w:val="20"/>
          <w:lang w:val="x-none" w:eastAsia="ar-SA"/>
        </w:rPr>
        <w:t>niepracując</w:t>
      </w:r>
      <w:r w:rsidRPr="000D7A75">
        <w:rPr>
          <w:rFonts w:ascii="Arial" w:eastAsia="Calibri" w:hAnsi="Arial" w:cs="Arial"/>
          <w:sz w:val="20"/>
          <w:szCs w:val="20"/>
          <w:lang w:eastAsia="ar-SA"/>
        </w:rPr>
        <w:t>ym</w:t>
      </w:r>
      <w:r w:rsidRPr="000D7A75">
        <w:rPr>
          <w:rFonts w:ascii="Arial" w:eastAsia="Calibri" w:hAnsi="Arial" w:cs="Arial"/>
          <w:sz w:val="20"/>
          <w:szCs w:val="20"/>
          <w:lang w:val="x-none" w:eastAsia="ar-SA"/>
        </w:rPr>
        <w:t xml:space="preserve"> w </w:t>
      </w:r>
      <w:r w:rsidRPr="000D7A75">
        <w:rPr>
          <w:rFonts w:ascii="Arial" w:eastAsia="Calibri" w:hAnsi="Arial" w:cs="Arial"/>
          <w:sz w:val="20"/>
          <w:szCs w:val="20"/>
          <w:lang w:eastAsia="ar-SA"/>
        </w:rPr>
        <w:t xml:space="preserve">aplikacji. Pracownik dekretujący </w:t>
      </w:r>
      <w:r w:rsidRPr="000D7A75">
        <w:rPr>
          <w:rFonts w:ascii="Arial" w:eastAsia="Calibri" w:hAnsi="Arial" w:cs="Arial"/>
          <w:sz w:val="20"/>
          <w:szCs w:val="20"/>
          <w:lang w:val="x-none" w:eastAsia="ar-SA"/>
        </w:rPr>
        <w:t xml:space="preserve">musi </w:t>
      </w:r>
      <w:r w:rsidRPr="000D7A75">
        <w:rPr>
          <w:rFonts w:ascii="Arial" w:eastAsia="Calibri" w:hAnsi="Arial" w:cs="Arial"/>
          <w:sz w:val="20"/>
          <w:szCs w:val="20"/>
          <w:lang w:eastAsia="ar-SA"/>
        </w:rPr>
        <w:t xml:space="preserve">mieć możliwość </w:t>
      </w:r>
      <w:r w:rsidRPr="000D7A75">
        <w:rPr>
          <w:rFonts w:ascii="Arial" w:eastAsia="Calibri" w:hAnsi="Arial" w:cs="Arial"/>
          <w:sz w:val="20"/>
          <w:szCs w:val="20"/>
          <w:lang w:val="x-none" w:eastAsia="ar-SA"/>
        </w:rPr>
        <w:t>wskazani</w:t>
      </w:r>
      <w:r w:rsidRPr="000D7A75">
        <w:rPr>
          <w:rFonts w:ascii="Arial" w:eastAsia="Calibri" w:hAnsi="Arial" w:cs="Arial"/>
          <w:sz w:val="20"/>
          <w:szCs w:val="20"/>
          <w:lang w:eastAsia="ar-SA"/>
        </w:rPr>
        <w:t>a</w:t>
      </w:r>
      <w:r w:rsidRPr="000D7A75">
        <w:rPr>
          <w:rFonts w:ascii="Arial" w:eastAsia="Calibri" w:hAnsi="Arial" w:cs="Arial"/>
          <w:sz w:val="20"/>
          <w:szCs w:val="20"/>
          <w:lang w:val="x-none" w:eastAsia="ar-SA"/>
        </w:rPr>
        <w:t xml:space="preserve">, którzy z wybranych </w:t>
      </w:r>
      <w:r w:rsidRPr="000D7A75">
        <w:rPr>
          <w:rFonts w:ascii="Arial" w:eastAsia="Calibri" w:hAnsi="Arial" w:cs="Arial"/>
          <w:sz w:val="20"/>
          <w:szCs w:val="20"/>
          <w:lang w:eastAsia="ar-SA"/>
        </w:rPr>
        <w:t>odbiorców</w:t>
      </w:r>
      <w:r w:rsidRPr="000D7A75">
        <w:rPr>
          <w:rFonts w:ascii="Arial" w:eastAsia="Calibri" w:hAnsi="Arial" w:cs="Arial"/>
          <w:sz w:val="20"/>
          <w:szCs w:val="20"/>
          <w:lang w:val="x-none" w:eastAsia="ar-SA"/>
        </w:rPr>
        <w:t xml:space="preserve">, są merytorycznymi a którzy pomocniczymi </w:t>
      </w:r>
      <w:r w:rsidRPr="000D7A75">
        <w:rPr>
          <w:rFonts w:ascii="Arial" w:eastAsia="Calibri" w:hAnsi="Arial" w:cs="Arial"/>
          <w:sz w:val="20"/>
          <w:szCs w:val="20"/>
          <w:lang w:eastAsia="ar-SA"/>
        </w:rPr>
        <w:t xml:space="preserve">w kontekście danej dokumentacji </w:t>
      </w:r>
      <w:r w:rsidRPr="000D7A75">
        <w:rPr>
          <w:rFonts w:ascii="Arial" w:eastAsia="Calibri" w:hAnsi="Arial" w:cs="Arial"/>
          <w:sz w:val="20"/>
          <w:szCs w:val="20"/>
          <w:lang w:val="x-none" w:eastAsia="ar-SA"/>
        </w:rPr>
        <w:t>oraz któr</w:t>
      </w:r>
      <w:r w:rsidRPr="000D7A75">
        <w:rPr>
          <w:rFonts w:ascii="Arial" w:eastAsia="Calibri" w:hAnsi="Arial" w:cs="Arial"/>
          <w:sz w:val="20"/>
          <w:szCs w:val="20"/>
          <w:lang w:eastAsia="ar-SA"/>
        </w:rPr>
        <w:t xml:space="preserve">zy </w:t>
      </w:r>
      <w:r w:rsidRPr="000D7A75">
        <w:rPr>
          <w:rFonts w:ascii="Arial" w:eastAsia="Calibri" w:hAnsi="Arial" w:cs="Arial"/>
          <w:sz w:val="20"/>
          <w:szCs w:val="20"/>
          <w:lang w:val="x-none" w:eastAsia="ar-SA"/>
        </w:rPr>
        <w:t xml:space="preserve">otrzymują </w:t>
      </w:r>
      <w:r w:rsidRPr="000D7A75">
        <w:rPr>
          <w:rFonts w:ascii="Arial" w:eastAsia="Calibri" w:hAnsi="Arial" w:cs="Arial"/>
          <w:sz w:val="20"/>
          <w:szCs w:val="20"/>
          <w:lang w:eastAsia="ar-SA"/>
        </w:rPr>
        <w:t xml:space="preserve">jedynie </w:t>
      </w:r>
      <w:r w:rsidRPr="000D7A75">
        <w:rPr>
          <w:rFonts w:ascii="Arial" w:eastAsia="Calibri" w:hAnsi="Arial" w:cs="Arial"/>
          <w:sz w:val="20"/>
          <w:szCs w:val="20"/>
          <w:lang w:val="x-none" w:eastAsia="ar-SA"/>
        </w:rPr>
        <w:t xml:space="preserve">powiadomienia o </w:t>
      </w:r>
      <w:r w:rsidRPr="000D7A75">
        <w:rPr>
          <w:rFonts w:ascii="Arial" w:eastAsia="Calibri" w:hAnsi="Arial" w:cs="Arial"/>
          <w:sz w:val="20"/>
          <w:szCs w:val="20"/>
          <w:lang w:eastAsia="ar-SA"/>
        </w:rPr>
        <w:t>dokumentacji</w:t>
      </w:r>
      <w:r w:rsidRPr="000D7A75">
        <w:rPr>
          <w:rFonts w:ascii="Arial" w:eastAsia="Calibri" w:hAnsi="Arial" w:cs="Arial"/>
          <w:sz w:val="20"/>
          <w:szCs w:val="20"/>
          <w:lang w:val="x-none" w:eastAsia="ar-SA"/>
        </w:rPr>
        <w:t xml:space="preserve">. Do każdego </w:t>
      </w:r>
      <w:r w:rsidRPr="000D7A75">
        <w:rPr>
          <w:rFonts w:ascii="Arial" w:eastAsia="Calibri" w:hAnsi="Arial" w:cs="Arial"/>
          <w:sz w:val="20"/>
          <w:szCs w:val="20"/>
          <w:lang w:eastAsia="ar-SA"/>
        </w:rPr>
        <w:t xml:space="preserve">odbiorcy </w:t>
      </w:r>
      <w:r w:rsidRPr="000D7A75">
        <w:rPr>
          <w:rFonts w:ascii="Arial" w:eastAsia="Calibri" w:hAnsi="Arial" w:cs="Arial"/>
          <w:sz w:val="20"/>
          <w:szCs w:val="20"/>
          <w:lang w:val="x-none" w:eastAsia="ar-SA"/>
        </w:rPr>
        <w:t>merytorycznego musi trafić oddzielny egzemplarz dekretowane</w:t>
      </w:r>
      <w:r w:rsidRPr="000D7A75">
        <w:rPr>
          <w:rFonts w:ascii="Arial" w:eastAsia="Calibri" w:hAnsi="Arial" w:cs="Arial"/>
          <w:sz w:val="20"/>
          <w:szCs w:val="20"/>
          <w:lang w:eastAsia="ar-SA"/>
        </w:rPr>
        <w:t>j dokumentacji</w:t>
      </w:r>
      <w:r w:rsidRPr="000D7A75">
        <w:rPr>
          <w:rFonts w:ascii="Arial" w:eastAsia="Calibri" w:hAnsi="Arial" w:cs="Arial"/>
          <w:sz w:val="20"/>
          <w:szCs w:val="20"/>
          <w:lang w:val="x-none" w:eastAsia="ar-SA"/>
        </w:rPr>
        <w:t>.</w:t>
      </w:r>
    </w:p>
    <w:p w14:paraId="39A03066" w14:textId="64B34FC1" w:rsidR="007125B5" w:rsidRPr="00034741" w:rsidRDefault="0030617E" w:rsidP="008D0A3A">
      <w:pPr>
        <w:pStyle w:val="Akapitzlist"/>
        <w:numPr>
          <w:ilvl w:val="0"/>
          <w:numId w:val="74"/>
        </w:numPr>
        <w:tabs>
          <w:tab w:val="left" w:pos="284"/>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Dokumentacja przekazana do komórki organizacyjnej, musi </w:t>
      </w:r>
      <w:r w:rsidRPr="00034741">
        <w:rPr>
          <w:rFonts w:ascii="Arial" w:eastAsia="Calibri" w:hAnsi="Arial" w:cs="Arial"/>
          <w:sz w:val="20"/>
          <w:szCs w:val="20"/>
          <w:lang w:eastAsia="ar-SA"/>
        </w:rPr>
        <w:t xml:space="preserve">trafiać </w:t>
      </w:r>
      <w:r w:rsidR="009A11D6">
        <w:rPr>
          <w:rFonts w:ascii="Arial" w:eastAsia="Calibri" w:hAnsi="Arial" w:cs="Arial"/>
          <w:sz w:val="20"/>
          <w:szCs w:val="20"/>
          <w:lang w:eastAsia="ar-SA"/>
        </w:rPr>
        <w:t xml:space="preserve">do </w:t>
      </w:r>
      <w:r w:rsidR="000A7C3C" w:rsidRPr="00034741">
        <w:rPr>
          <w:rFonts w:ascii="Arial" w:eastAsia="Calibri" w:hAnsi="Arial" w:cs="Arial"/>
          <w:sz w:val="20"/>
          <w:szCs w:val="20"/>
          <w:lang w:eastAsia="ar-SA"/>
        </w:rPr>
        <w:t>kierownika komórki organizacyjnej</w:t>
      </w:r>
      <w:r w:rsidRPr="00034741">
        <w:rPr>
          <w:rFonts w:ascii="Arial" w:eastAsia="Calibri" w:hAnsi="Arial" w:cs="Arial"/>
          <w:sz w:val="20"/>
          <w:szCs w:val="20"/>
          <w:lang w:eastAsia="ar-SA"/>
        </w:rPr>
        <w:t>, natomiast dokumentacja przekazana bezpośrednio do stanowiska musi trafić do tego stanowiska.</w:t>
      </w:r>
    </w:p>
    <w:p w14:paraId="0E07D874" w14:textId="77777777" w:rsidR="007125B5" w:rsidRPr="00034741"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34741">
        <w:rPr>
          <w:rFonts w:ascii="Arial" w:eastAsia="Calibri" w:hAnsi="Arial" w:cs="Arial"/>
          <w:sz w:val="20"/>
          <w:szCs w:val="20"/>
          <w:lang w:eastAsia="ar-SA"/>
        </w:rPr>
        <w:t>Aplikacja musi umożliwiać kierownikom poszczególnych komórek przejęcie dokumentacji przekazanej na komórkę i samodzielną dekretację lub obsługę.</w:t>
      </w:r>
    </w:p>
    <w:p w14:paraId="54084AD4" w14:textId="77777777" w:rsidR="00E11D48" w:rsidRPr="00034741"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34741">
        <w:rPr>
          <w:rFonts w:ascii="Arial" w:eastAsia="Calibri" w:hAnsi="Arial" w:cs="Arial"/>
          <w:sz w:val="20"/>
          <w:szCs w:val="20"/>
          <w:lang w:val="x-none" w:eastAsia="ar-SA"/>
        </w:rPr>
        <w:t>Dekretacja musi umożliwiać nadanie terminów realizacji</w:t>
      </w:r>
      <w:r w:rsidRPr="00034741">
        <w:rPr>
          <w:rFonts w:ascii="Arial" w:eastAsia="Calibri" w:hAnsi="Arial" w:cs="Arial"/>
          <w:sz w:val="20"/>
          <w:szCs w:val="20"/>
          <w:lang w:eastAsia="ar-SA"/>
        </w:rPr>
        <w:t>, priorytetu oraz wprowadzenia treści dekretacji, wg uznania pracownika dekretującego.</w:t>
      </w:r>
    </w:p>
    <w:p w14:paraId="412DB64F" w14:textId="77777777" w:rsidR="00E11D48" w:rsidRPr="00034741"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34741">
        <w:rPr>
          <w:rFonts w:ascii="Arial" w:eastAsia="Calibri" w:hAnsi="Arial" w:cs="Arial"/>
          <w:sz w:val="20"/>
          <w:szCs w:val="20"/>
          <w:lang w:eastAsia="ar-SA"/>
        </w:rPr>
        <w:t>Pracownik dekretujący musi mieć możliwość w momencie dekretacji, w kontekście każdego odbiorcy z osobna (czyli jego egzemplarza dokumentacji), wskazanie terminu realizacji, priorytetu oraz wprowadzenia treści dekretacji.</w:t>
      </w:r>
    </w:p>
    <w:p w14:paraId="77FF1CB8" w14:textId="77777777" w:rsidR="00E11D48" w:rsidRPr="00034741"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34741">
        <w:rPr>
          <w:rFonts w:ascii="Arial" w:eastAsia="Calibri" w:hAnsi="Arial" w:cs="Arial"/>
          <w:sz w:val="20"/>
          <w:szCs w:val="20"/>
          <w:lang w:eastAsia="ar-SA"/>
        </w:rPr>
        <w:t xml:space="preserve">Aplikacja musi umożliwiać </w:t>
      </w:r>
      <w:r w:rsidR="002F304A" w:rsidRPr="00034741">
        <w:rPr>
          <w:rFonts w:ascii="Arial" w:eastAsia="Calibri" w:hAnsi="Arial" w:cs="Arial"/>
          <w:sz w:val="20"/>
          <w:szCs w:val="20"/>
          <w:lang w:eastAsia="ar-SA"/>
        </w:rPr>
        <w:t>stanowisku,</w:t>
      </w:r>
      <w:r w:rsidRPr="00034741">
        <w:rPr>
          <w:rFonts w:ascii="Arial" w:eastAsia="Calibri" w:hAnsi="Arial" w:cs="Arial"/>
          <w:sz w:val="20"/>
          <w:szCs w:val="20"/>
          <w:lang w:eastAsia="ar-SA"/>
        </w:rPr>
        <w:t xml:space="preserve"> któremu przydzielono dokumentację, wycofanie jej do </w:t>
      </w:r>
      <w:r w:rsidR="002F304A" w:rsidRPr="00034741">
        <w:rPr>
          <w:rFonts w:ascii="Arial" w:eastAsia="Calibri" w:hAnsi="Arial" w:cs="Arial"/>
          <w:sz w:val="20"/>
          <w:szCs w:val="20"/>
          <w:lang w:eastAsia="ar-SA"/>
        </w:rPr>
        <w:t>osoby,</w:t>
      </w:r>
      <w:r w:rsidRPr="00034741">
        <w:rPr>
          <w:rFonts w:ascii="Arial" w:eastAsia="Calibri" w:hAnsi="Arial" w:cs="Arial"/>
          <w:sz w:val="20"/>
          <w:szCs w:val="20"/>
          <w:lang w:eastAsia="ar-SA"/>
        </w:rPr>
        <w:t xml:space="preserve"> która ją dekretowała (również w przypadku dekretacji wielostopniowej). Wycofanie musi być możliwe w każdym momencie przed założeniem sprawy lub oznaczeniem dokumentacji jako nietworzącej akt sprawy.</w:t>
      </w:r>
    </w:p>
    <w:p w14:paraId="0E269E39" w14:textId="33C37E1E" w:rsidR="00E11D48" w:rsidRPr="000D7A75"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34741">
        <w:rPr>
          <w:rFonts w:ascii="Arial" w:eastAsia="Calibri" w:hAnsi="Arial" w:cs="Arial"/>
          <w:sz w:val="20"/>
          <w:szCs w:val="20"/>
          <w:lang w:eastAsia="ar-SA"/>
        </w:rPr>
        <w:t xml:space="preserve">Aplikacja </w:t>
      </w:r>
      <w:r w:rsidRPr="00034741">
        <w:rPr>
          <w:rFonts w:ascii="Arial" w:eastAsia="Calibri" w:hAnsi="Arial" w:cs="Arial"/>
          <w:sz w:val="20"/>
          <w:szCs w:val="20"/>
          <w:lang w:val="x-none" w:eastAsia="ar-SA"/>
        </w:rPr>
        <w:t xml:space="preserve">musi umożliwiać jednoczesną </w:t>
      </w:r>
      <w:r w:rsidRPr="00034741">
        <w:rPr>
          <w:rFonts w:ascii="Arial" w:eastAsia="Calibri" w:hAnsi="Arial" w:cs="Arial"/>
          <w:sz w:val="20"/>
          <w:szCs w:val="20"/>
          <w:lang w:eastAsia="ar-SA"/>
        </w:rPr>
        <w:t>dekretację w stosunku do kilku dokumentacji, z wyborem stanowisk, komórek, jednostek organizacyjnych</w:t>
      </w:r>
      <w:r w:rsidR="00AF6594" w:rsidRPr="00034741">
        <w:rPr>
          <w:rFonts w:ascii="Arial" w:eastAsia="Calibri" w:hAnsi="Arial" w:cs="Arial"/>
          <w:sz w:val="20"/>
          <w:szCs w:val="20"/>
          <w:lang w:eastAsia="ar-SA"/>
        </w:rPr>
        <w:t xml:space="preserve"> (zgodnie z pkt 8)</w:t>
      </w:r>
      <w:r w:rsidRPr="00034741">
        <w:rPr>
          <w:rFonts w:ascii="Arial" w:eastAsia="Calibri" w:hAnsi="Arial" w:cs="Arial"/>
          <w:sz w:val="20"/>
          <w:szCs w:val="20"/>
          <w:lang w:eastAsia="ar-SA"/>
        </w:rPr>
        <w:t xml:space="preserve">, ze wskazanymi </w:t>
      </w:r>
      <w:r w:rsidRPr="000D7A75">
        <w:rPr>
          <w:rFonts w:ascii="Arial" w:eastAsia="Calibri" w:hAnsi="Arial" w:cs="Arial"/>
          <w:sz w:val="20"/>
          <w:szCs w:val="20"/>
          <w:lang w:eastAsia="ar-SA"/>
        </w:rPr>
        <w:t xml:space="preserve">odbiorcami merytorycznymi i </w:t>
      </w:r>
      <w:r w:rsidR="002F304A" w:rsidRPr="000D7A75">
        <w:rPr>
          <w:rFonts w:ascii="Arial" w:eastAsia="Calibri" w:hAnsi="Arial" w:cs="Arial"/>
          <w:sz w:val="20"/>
          <w:szCs w:val="20"/>
          <w:lang w:eastAsia="ar-SA"/>
        </w:rPr>
        <w:t xml:space="preserve">pomocniczymi </w:t>
      </w:r>
      <w:r w:rsidR="002F304A" w:rsidRPr="000D7A75">
        <w:rPr>
          <w:rFonts w:ascii="Arial" w:eastAsia="Calibri" w:hAnsi="Arial" w:cs="Arial"/>
          <w:sz w:val="20"/>
          <w:szCs w:val="20"/>
          <w:lang w:val="x-none" w:eastAsia="ar-SA"/>
        </w:rPr>
        <w:t>oraz</w:t>
      </w:r>
      <w:r w:rsidRPr="000D7A75">
        <w:rPr>
          <w:rFonts w:ascii="Arial" w:eastAsia="Calibri" w:hAnsi="Arial" w:cs="Arial"/>
          <w:sz w:val="20"/>
          <w:szCs w:val="20"/>
          <w:lang w:val="x-none" w:eastAsia="ar-SA"/>
        </w:rPr>
        <w:t xml:space="preserve"> otrzymują</w:t>
      </w:r>
      <w:r w:rsidRPr="000D7A75">
        <w:rPr>
          <w:rFonts w:ascii="Arial" w:eastAsia="Calibri" w:hAnsi="Arial" w:cs="Arial"/>
          <w:sz w:val="20"/>
          <w:szCs w:val="20"/>
          <w:lang w:eastAsia="ar-SA"/>
        </w:rPr>
        <w:t>cymi</w:t>
      </w:r>
      <w:r w:rsidRPr="000D7A75">
        <w:rPr>
          <w:rFonts w:ascii="Arial" w:eastAsia="Calibri" w:hAnsi="Arial" w:cs="Arial"/>
          <w:sz w:val="20"/>
          <w:szCs w:val="20"/>
          <w:lang w:val="x-none" w:eastAsia="ar-SA"/>
        </w:rPr>
        <w:t xml:space="preserve"> </w:t>
      </w:r>
      <w:r w:rsidRPr="000D7A75">
        <w:rPr>
          <w:rFonts w:ascii="Arial" w:eastAsia="Calibri" w:hAnsi="Arial" w:cs="Arial"/>
          <w:sz w:val="20"/>
          <w:szCs w:val="20"/>
          <w:lang w:eastAsia="ar-SA"/>
        </w:rPr>
        <w:t xml:space="preserve">jedynie </w:t>
      </w:r>
      <w:r w:rsidRPr="000D7A75">
        <w:rPr>
          <w:rFonts w:ascii="Arial" w:eastAsia="Calibri" w:hAnsi="Arial" w:cs="Arial"/>
          <w:sz w:val="20"/>
          <w:szCs w:val="20"/>
          <w:lang w:val="x-none" w:eastAsia="ar-SA"/>
        </w:rPr>
        <w:t xml:space="preserve">powiadomienia o </w:t>
      </w:r>
      <w:r w:rsidRPr="000D7A75">
        <w:rPr>
          <w:rFonts w:ascii="Arial" w:eastAsia="Calibri" w:hAnsi="Arial" w:cs="Arial"/>
          <w:sz w:val="20"/>
          <w:szCs w:val="20"/>
          <w:lang w:eastAsia="ar-SA"/>
        </w:rPr>
        <w:t xml:space="preserve">dokumentacji, a także ze wskazaniem </w:t>
      </w:r>
      <w:r w:rsidRPr="000D7A75">
        <w:rPr>
          <w:rFonts w:ascii="Arial" w:eastAsia="Calibri" w:hAnsi="Arial" w:cs="Arial"/>
          <w:sz w:val="20"/>
          <w:szCs w:val="20"/>
          <w:lang w:val="x-none" w:eastAsia="ar-SA"/>
        </w:rPr>
        <w:t>terminów realizacji</w:t>
      </w:r>
      <w:r w:rsidRPr="000D7A75">
        <w:rPr>
          <w:rFonts w:ascii="Arial" w:eastAsia="Calibri" w:hAnsi="Arial" w:cs="Arial"/>
          <w:sz w:val="20"/>
          <w:szCs w:val="20"/>
          <w:lang w:eastAsia="ar-SA"/>
        </w:rPr>
        <w:t>, priorytetu oraz wprowadzenia treści dekretacji</w:t>
      </w:r>
      <w:r w:rsidRPr="000D7A75">
        <w:rPr>
          <w:rFonts w:ascii="Arial" w:eastAsia="Calibri" w:hAnsi="Arial" w:cs="Arial"/>
          <w:sz w:val="20"/>
          <w:szCs w:val="20"/>
          <w:lang w:val="x-none" w:eastAsia="ar-SA"/>
        </w:rPr>
        <w:t>.</w:t>
      </w:r>
      <w:r w:rsidRPr="000D7A75">
        <w:rPr>
          <w:rFonts w:ascii="Arial" w:eastAsia="Calibri" w:hAnsi="Arial" w:cs="Arial"/>
          <w:sz w:val="20"/>
          <w:szCs w:val="20"/>
          <w:lang w:eastAsia="ar-SA"/>
        </w:rPr>
        <w:t xml:space="preserve"> </w:t>
      </w:r>
    </w:p>
    <w:p w14:paraId="1B2033A3" w14:textId="77777777" w:rsidR="00E11D48" w:rsidRPr="000D7A75"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Po otrzymaniu dokumentacji do merytorycznego rozpatrzenia, w przypadku braku opatrzenia danej dokumentacji obowiązkowymi metadanymi, aplikacja musi automatycznie poinformować użytkownika o braku odpowiednich danych i konieczności ich uzupełnienia.</w:t>
      </w:r>
    </w:p>
    <w:p w14:paraId="6AF377E8" w14:textId="77777777" w:rsidR="00E11D48" w:rsidRPr="000D7A75"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uprawnionemu użytkownikowi akceptację wstępną i ostateczną dokumentacji, w tym wielopoziomową w pionie oraz w poziomie z uwzględnieniem posiadanych uprawnień, wraz z podpisaniem elektronicznym.</w:t>
      </w:r>
    </w:p>
    <w:p w14:paraId="561249A5" w14:textId="77777777" w:rsidR="00E11D48" w:rsidRPr="000D7A75"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jednoczesną akceptację w stosunku do kilku dokumentacji z różnych bądź tej samej sprawy, przydzielonej przez różnych pracowników, wraz z podpisaniem elektronicznym.</w:t>
      </w:r>
    </w:p>
    <w:p w14:paraId="2976A4C7" w14:textId="728E3EF6" w:rsidR="0030617E" w:rsidRPr="000D7A75" w:rsidRDefault="0030617E" w:rsidP="008D0A3A">
      <w:pPr>
        <w:pStyle w:val="Akapitzlist"/>
        <w:numPr>
          <w:ilvl w:val="0"/>
          <w:numId w:val="74"/>
        </w:numPr>
        <w:tabs>
          <w:tab w:val="left" w:pos="284"/>
          <w:tab w:val="left" w:pos="426"/>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Pracownik otrzymujący dokumentację do akceptacji musi mieć możliwość:</w:t>
      </w:r>
    </w:p>
    <w:p w14:paraId="3E4C10D8" w14:textId="14760C1E" w:rsidR="00E11D48" w:rsidRPr="000D7A75" w:rsidRDefault="00284D44" w:rsidP="008D0A3A">
      <w:pPr>
        <w:pStyle w:val="Akapitzlist"/>
        <w:numPr>
          <w:ilvl w:val="0"/>
          <w:numId w:val="76"/>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o</w:t>
      </w:r>
      <w:r w:rsidR="0030617E" w:rsidRPr="000D7A75">
        <w:rPr>
          <w:rFonts w:ascii="Arial" w:eastAsia="Calibri" w:hAnsi="Arial" w:cs="Arial"/>
          <w:sz w:val="20"/>
          <w:szCs w:val="20"/>
          <w:lang w:eastAsia="ar-SA"/>
        </w:rPr>
        <w:t>drzucenia i zawrócenia do kroku wcześniejszego,</w:t>
      </w:r>
    </w:p>
    <w:p w14:paraId="3AF13446" w14:textId="2857B5CD" w:rsidR="00E11D48" w:rsidRPr="000D7A75" w:rsidRDefault="00284D44" w:rsidP="008D0A3A">
      <w:pPr>
        <w:pStyle w:val="Akapitzlist"/>
        <w:numPr>
          <w:ilvl w:val="0"/>
          <w:numId w:val="76"/>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a</w:t>
      </w:r>
      <w:r w:rsidR="0030617E" w:rsidRPr="000D7A75">
        <w:rPr>
          <w:rFonts w:ascii="Arial" w:eastAsia="Calibri" w:hAnsi="Arial" w:cs="Arial"/>
          <w:sz w:val="20"/>
          <w:szCs w:val="20"/>
          <w:lang w:eastAsia="ar-SA"/>
        </w:rPr>
        <w:t>kceptacji z możliwością złożenia podpisu elektronicznego,</w:t>
      </w:r>
    </w:p>
    <w:p w14:paraId="411E30B0" w14:textId="6642C1D5" w:rsidR="00E11D48" w:rsidRPr="000D7A75" w:rsidRDefault="00284D44" w:rsidP="008D0A3A">
      <w:pPr>
        <w:pStyle w:val="Akapitzlist"/>
        <w:numPr>
          <w:ilvl w:val="0"/>
          <w:numId w:val="76"/>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o</w:t>
      </w:r>
      <w:r w:rsidR="0030617E" w:rsidRPr="000D7A75">
        <w:rPr>
          <w:rFonts w:ascii="Arial" w:eastAsia="Calibri" w:hAnsi="Arial" w:cs="Arial"/>
          <w:sz w:val="20"/>
          <w:szCs w:val="20"/>
          <w:lang w:eastAsia="ar-SA"/>
        </w:rPr>
        <w:t>patrzenia komentarzem,</w:t>
      </w:r>
    </w:p>
    <w:p w14:paraId="4005654C" w14:textId="350C8705" w:rsidR="0030617E" w:rsidRPr="000D7A75" w:rsidRDefault="00284D44" w:rsidP="008D0A3A">
      <w:pPr>
        <w:pStyle w:val="Akapitzlist"/>
        <w:numPr>
          <w:ilvl w:val="0"/>
          <w:numId w:val="76"/>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p</w:t>
      </w:r>
      <w:r w:rsidR="0030617E" w:rsidRPr="000D7A75">
        <w:rPr>
          <w:rFonts w:ascii="Arial" w:eastAsia="Calibri" w:hAnsi="Arial" w:cs="Arial"/>
          <w:sz w:val="20"/>
          <w:szCs w:val="20"/>
          <w:lang w:eastAsia="ar-SA"/>
        </w:rPr>
        <w:t>oprawy opisu i treści poprzez dołączenie nowej wersji.</w:t>
      </w:r>
    </w:p>
    <w:p w14:paraId="20CD9C14" w14:textId="77777777" w:rsidR="00E11D48" w:rsidRPr="000D7A75" w:rsidRDefault="0030617E" w:rsidP="008D0A3A">
      <w:pPr>
        <w:pStyle w:val="Akapitzlist"/>
        <w:numPr>
          <w:ilvl w:val="0"/>
          <w:numId w:val="74"/>
        </w:numPr>
        <w:suppressAutoHyphens/>
        <w:spacing w:before="80" w:after="80" w:line="240" w:lineRule="auto"/>
        <w:ind w:left="426" w:hanging="426"/>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pracownikowi przydzielającemu wycofanie dokumentacji przekazanej do akceptacji. W stosunku do dokumentacji wycofanej musi istnieć możliwość wskazania</w:t>
      </w:r>
      <w:r w:rsidRPr="000D7A75">
        <w:rPr>
          <w:rFonts w:ascii="Arial" w:eastAsia="Calibri" w:hAnsi="Arial" w:cs="Arial"/>
          <w:color w:val="FF0000"/>
          <w:sz w:val="20"/>
          <w:szCs w:val="20"/>
          <w:lang w:eastAsia="ar-SA"/>
        </w:rPr>
        <w:t xml:space="preserve"> </w:t>
      </w:r>
      <w:r w:rsidRPr="000D7A75">
        <w:rPr>
          <w:rFonts w:ascii="Arial" w:eastAsia="Calibri" w:hAnsi="Arial" w:cs="Arial"/>
          <w:sz w:val="20"/>
          <w:szCs w:val="20"/>
          <w:lang w:eastAsia="ar-SA"/>
        </w:rPr>
        <w:t>nowego pracownika akceptującego. Aplikacja musi oddzielnie prezentować listę dokumentacji wycofanej od pozostałej.</w:t>
      </w:r>
    </w:p>
    <w:p w14:paraId="046545D3" w14:textId="77777777" w:rsidR="00E11D48" w:rsidRPr="000D7A75" w:rsidRDefault="0030617E" w:rsidP="008D0A3A">
      <w:pPr>
        <w:pStyle w:val="Akapitzlist"/>
        <w:numPr>
          <w:ilvl w:val="0"/>
          <w:numId w:val="74"/>
        </w:numPr>
        <w:suppressAutoHyphens/>
        <w:spacing w:before="80" w:after="80" w:line="240" w:lineRule="auto"/>
        <w:ind w:left="426" w:hanging="426"/>
        <w:rPr>
          <w:rFonts w:ascii="Arial" w:eastAsia="Calibri" w:hAnsi="Arial" w:cs="Arial"/>
          <w:sz w:val="20"/>
          <w:szCs w:val="20"/>
          <w:lang w:eastAsia="ar-SA"/>
        </w:rPr>
      </w:pPr>
      <w:r w:rsidRPr="000D7A75">
        <w:rPr>
          <w:rFonts w:ascii="Arial" w:eastAsia="Calibri" w:hAnsi="Arial" w:cs="Arial"/>
          <w:sz w:val="20"/>
          <w:szCs w:val="20"/>
          <w:lang w:eastAsia="ar-SA"/>
        </w:rPr>
        <w:lastRenderedPageBreak/>
        <w:t>Aplikacja na żądanie użytkownika musi prezentować ścieżkę akceptacji dokumentacji, w tym informacje kto i kiedy dokonał akceptacji.</w:t>
      </w:r>
    </w:p>
    <w:p w14:paraId="417C3582" w14:textId="51B413B7" w:rsidR="0030617E" w:rsidRPr="000D7A75" w:rsidRDefault="0030617E" w:rsidP="008D0A3A">
      <w:pPr>
        <w:pStyle w:val="Akapitzlist"/>
        <w:numPr>
          <w:ilvl w:val="0"/>
          <w:numId w:val="74"/>
        </w:numPr>
        <w:suppressAutoHyphens/>
        <w:spacing w:before="80" w:after="80" w:line="240" w:lineRule="auto"/>
        <w:ind w:left="426" w:hanging="426"/>
        <w:rPr>
          <w:rFonts w:ascii="Arial" w:eastAsia="Calibri" w:hAnsi="Arial" w:cs="Arial"/>
          <w:sz w:val="20"/>
          <w:szCs w:val="20"/>
          <w:lang w:eastAsia="ar-SA"/>
        </w:rPr>
      </w:pPr>
      <w:r w:rsidRPr="000D7A75">
        <w:rPr>
          <w:rFonts w:ascii="Arial" w:eastAsia="Calibri" w:hAnsi="Arial" w:cs="Arial"/>
          <w:sz w:val="20"/>
          <w:szCs w:val="20"/>
          <w:lang w:eastAsia="ar-SA"/>
        </w:rPr>
        <w:t xml:space="preserve">Pracownik otrzymujący zwrotnie zaakceptowany już dokument, musi mieć możliwość ponownego skierowania go do akceptacji, do wysyłki bądź anulowania go. </w:t>
      </w:r>
    </w:p>
    <w:p w14:paraId="4C4722BF" w14:textId="77777777" w:rsidR="004D7CC8" w:rsidRPr="006B1556" w:rsidRDefault="004D7CC8" w:rsidP="004D7CC8">
      <w:pPr>
        <w:spacing w:after="160" w:line="259" w:lineRule="auto"/>
        <w:rPr>
          <w:rFonts w:eastAsia="Calibri"/>
          <w:sz w:val="20"/>
          <w:szCs w:val="20"/>
          <w:lang w:eastAsia="ar-SA"/>
        </w:rPr>
      </w:pPr>
    </w:p>
    <w:p w14:paraId="551D831C" w14:textId="6E24B256" w:rsidR="0030617E" w:rsidRPr="004568B6" w:rsidRDefault="002E6033" w:rsidP="008D0A3A">
      <w:pPr>
        <w:pStyle w:val="Akapitzlist"/>
        <w:numPr>
          <w:ilvl w:val="0"/>
          <w:numId w:val="146"/>
        </w:numPr>
        <w:ind w:left="284" w:hanging="426"/>
        <w:rPr>
          <w:rFonts w:ascii="Arial" w:eastAsia="Calibri" w:hAnsi="Arial" w:cs="Arial"/>
          <w:color w:val="000000"/>
          <w:lang w:eastAsia="ar-SA"/>
        </w:rPr>
      </w:pPr>
      <w:r w:rsidRPr="004568B6">
        <w:rPr>
          <w:rFonts w:ascii="Arial" w:eastAsia="Times New Roman" w:hAnsi="Arial" w:cs="Arial"/>
          <w:b/>
          <w:color w:val="0070C0"/>
          <w:lang w:eastAsia="ar-SA"/>
        </w:rPr>
        <w:t>Obsługa w Systemie EZD</w:t>
      </w:r>
      <w:r w:rsidR="0030617E" w:rsidRPr="004568B6">
        <w:rPr>
          <w:rFonts w:ascii="Arial" w:eastAsia="Times New Roman" w:hAnsi="Arial" w:cs="Arial"/>
          <w:b/>
          <w:color w:val="0070C0"/>
          <w:lang w:eastAsia="ar-SA"/>
        </w:rPr>
        <w:t xml:space="preserve"> dokumentacji tworzącej akta sprawy:</w:t>
      </w:r>
    </w:p>
    <w:p w14:paraId="60231932" w14:textId="77777777" w:rsidR="00E11D48"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założenie sprawy na podstawie każdego dokumentu. </w:t>
      </w:r>
    </w:p>
    <w:p w14:paraId="6502620A" w14:textId="77777777" w:rsidR="00E11D48"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w:t>
      </w:r>
      <w:r w:rsidRPr="000D7A75">
        <w:rPr>
          <w:rFonts w:ascii="Arial" w:eastAsia="Calibri" w:hAnsi="Arial" w:cs="Arial"/>
          <w:sz w:val="20"/>
          <w:szCs w:val="20"/>
          <w:lang w:val="x-none" w:eastAsia="ar-SA"/>
        </w:rPr>
        <w:t xml:space="preserve"> założenie sprawy na podstawie </w:t>
      </w:r>
      <w:r w:rsidRPr="000D7A75">
        <w:rPr>
          <w:rFonts w:ascii="Arial" w:eastAsia="Calibri" w:hAnsi="Arial" w:cs="Arial"/>
          <w:sz w:val="20"/>
          <w:szCs w:val="20"/>
          <w:lang w:eastAsia="ar-SA"/>
        </w:rPr>
        <w:t>przesyłki przychodzącej</w:t>
      </w:r>
      <w:r w:rsidRPr="000D7A75">
        <w:rPr>
          <w:rFonts w:ascii="Arial" w:eastAsia="Calibri" w:hAnsi="Arial" w:cs="Arial"/>
          <w:sz w:val="20"/>
          <w:szCs w:val="20"/>
          <w:lang w:val="x-none" w:eastAsia="ar-SA"/>
        </w:rPr>
        <w:t>, dokumentu</w:t>
      </w:r>
      <w:r w:rsidRPr="000D7A75">
        <w:rPr>
          <w:rFonts w:ascii="Arial" w:eastAsia="Calibri" w:hAnsi="Arial" w:cs="Arial"/>
          <w:sz w:val="20"/>
          <w:szCs w:val="20"/>
          <w:lang w:eastAsia="ar-SA"/>
        </w:rPr>
        <w:t xml:space="preserve"> wewnętrznego, wiadomości e-mail</w:t>
      </w:r>
      <w:r w:rsidRPr="000D7A75">
        <w:rPr>
          <w:rFonts w:ascii="Arial" w:eastAsia="Calibri" w:hAnsi="Arial" w:cs="Arial"/>
          <w:sz w:val="20"/>
          <w:szCs w:val="20"/>
          <w:lang w:val="x-none" w:eastAsia="ar-SA"/>
        </w:rPr>
        <w:t>, notatki, a także bez konieczności dołączania jakiegokolwiek dokumentu.</w:t>
      </w:r>
      <w:r w:rsidRPr="000D7A75">
        <w:rPr>
          <w:rFonts w:ascii="Arial" w:eastAsia="Calibri" w:hAnsi="Arial" w:cs="Arial"/>
          <w:sz w:val="20"/>
          <w:szCs w:val="20"/>
          <w:lang w:eastAsia="ar-SA"/>
        </w:rPr>
        <w:t xml:space="preserve"> </w:t>
      </w:r>
    </w:p>
    <w:p w14:paraId="0E55690A" w14:textId="77777777" w:rsidR="00E11D48"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nadanie znaku sprawie tylko i wyłącznie w formie zgodnej z </w:t>
      </w:r>
      <w:r w:rsidR="002F304A" w:rsidRPr="000D7A75">
        <w:rPr>
          <w:rFonts w:ascii="Arial" w:eastAsia="Calibri" w:hAnsi="Arial" w:cs="Arial"/>
          <w:sz w:val="20"/>
          <w:szCs w:val="20"/>
          <w:lang w:eastAsia="ar-SA"/>
        </w:rPr>
        <w:t>obowiązującą instrukcją</w:t>
      </w:r>
      <w:r w:rsidRPr="000D7A75">
        <w:rPr>
          <w:rFonts w:ascii="Arial" w:eastAsia="Calibri" w:hAnsi="Arial" w:cs="Arial"/>
          <w:sz w:val="20"/>
          <w:szCs w:val="20"/>
          <w:lang w:eastAsia="ar-SA"/>
        </w:rPr>
        <w:t xml:space="preserve"> kancelaryjną.</w:t>
      </w:r>
    </w:p>
    <w:p w14:paraId="4C9A669B" w14:textId="77777777" w:rsidR="00E11D48"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stanowisku zakładającemu sprawę powzięcie informacji o przewidzianej pozycji sprawy w spisie spraw lub wydzielonym zbiorze przed założeniem sprawy. Aplikacja musi umożliwiać wydzielenie zbioru spraw podczas zakładania sprawy.</w:t>
      </w:r>
    </w:p>
    <w:p w14:paraId="57F4A0D6" w14:textId="77777777" w:rsidR="00E11D48"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stanowisku mającemu dostęp do sprawy wiązanie relacjami z inną dokumentacją. </w:t>
      </w:r>
    </w:p>
    <w:p w14:paraId="03309E25" w14:textId="77777777" w:rsidR="00E11D48"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określenie kilku osób pracujących nad sprawą, ze wskazaniem jednego stanowiska merytorycznego – prowadzącego sprawę. </w:t>
      </w:r>
    </w:p>
    <w:p w14:paraId="09AED642" w14:textId="15628306" w:rsidR="0030617E"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automatycznie nadawać uprawnienia do dostępu do spraw, </w:t>
      </w:r>
      <w:r w:rsidRPr="000D7A75">
        <w:rPr>
          <w:rFonts w:ascii="Arial" w:eastAsia="Calibri" w:hAnsi="Arial" w:cs="Arial"/>
          <w:sz w:val="20"/>
          <w:szCs w:val="20"/>
          <w:lang w:eastAsia="ar-SA"/>
        </w:rPr>
        <w:br/>
        <w:t xml:space="preserve">oraz umożliwiać zmianę zakresu dostępu do sprawy przez stanowisko merytoryczne. Stanowisko merytoryczne udostępniające sprawę innym stanowiskom pomocniczym musi mieć możliwość ustawienia zakresu dostępu do każdego dokumentu składającego się na akta sprawy oddzielnie, </w:t>
      </w:r>
      <w:r w:rsidR="000D7A75">
        <w:rPr>
          <w:rFonts w:ascii="Arial" w:eastAsia="Calibri" w:hAnsi="Arial" w:cs="Arial"/>
          <w:sz w:val="20"/>
          <w:szCs w:val="20"/>
          <w:lang w:eastAsia="ar-SA"/>
        </w:rPr>
        <w:t xml:space="preserve">                </w:t>
      </w:r>
      <w:r w:rsidRPr="000D7A75">
        <w:rPr>
          <w:rFonts w:ascii="Arial" w:eastAsia="Calibri" w:hAnsi="Arial" w:cs="Arial"/>
          <w:sz w:val="20"/>
          <w:szCs w:val="20"/>
          <w:lang w:eastAsia="ar-SA"/>
        </w:rPr>
        <w:t>a także określenie czy zakres udostępnienia obejmuje:</w:t>
      </w:r>
    </w:p>
    <w:p w14:paraId="41D77F00"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dodawanie dokumentów do sprawy,</w:t>
      </w:r>
    </w:p>
    <w:p w14:paraId="796CBBA4"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dodawanie komentarzy do sprawy,</w:t>
      </w:r>
    </w:p>
    <w:p w14:paraId="50F26633"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zarządzanie listą interesariuszy sprawy,</w:t>
      </w:r>
    </w:p>
    <w:p w14:paraId="20CA592F"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ustawianie statusu publicznego sprawy,</w:t>
      </w:r>
    </w:p>
    <w:p w14:paraId="2A65B6AC"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wstrzymywanie/zawieszanie postępowania,</w:t>
      </w:r>
    </w:p>
    <w:p w14:paraId="1A9C35B8" w14:textId="77777777" w:rsidR="000E5F66"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kopiowanie dokumentacji składającej się na sprawę,</w:t>
      </w:r>
    </w:p>
    <w:p w14:paraId="02AD8C25" w14:textId="441FFF91"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powiązywanie nowymi relacjami,</w:t>
      </w:r>
    </w:p>
    <w:p w14:paraId="25CE83F7"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opatrywanie nowymi atrybutami,</w:t>
      </w:r>
    </w:p>
    <w:p w14:paraId="4F30C3D3"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dalsze udostępnianie sprawy,</w:t>
      </w:r>
    </w:p>
    <w:p w14:paraId="368F3AF0" w14:textId="77777777" w:rsidR="00E11D48"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zmianę procesu obsługującego sprawę,</w:t>
      </w:r>
    </w:p>
    <w:p w14:paraId="49030DAF" w14:textId="4F6A280C" w:rsidR="0030617E" w:rsidRPr="000D7A75" w:rsidRDefault="0030617E" w:rsidP="008D0A3A">
      <w:pPr>
        <w:pStyle w:val="Akapitzlist"/>
        <w:numPr>
          <w:ilvl w:val="0"/>
          <w:numId w:val="78"/>
        </w:numPr>
        <w:suppressAutoHyphens/>
        <w:spacing w:before="80" w:after="80" w:line="240" w:lineRule="auto"/>
        <w:ind w:left="567" w:hanging="283"/>
        <w:rPr>
          <w:rFonts w:ascii="Arial" w:eastAsia="Calibri" w:hAnsi="Arial" w:cs="Arial"/>
          <w:sz w:val="20"/>
          <w:szCs w:val="20"/>
          <w:lang w:eastAsia="ar-SA"/>
        </w:rPr>
      </w:pPr>
      <w:r w:rsidRPr="000D7A75">
        <w:rPr>
          <w:rFonts w:ascii="Arial" w:eastAsia="Calibri" w:hAnsi="Arial" w:cs="Arial"/>
          <w:sz w:val="20"/>
          <w:szCs w:val="20"/>
          <w:lang w:eastAsia="ar-SA"/>
        </w:rPr>
        <w:t>zmianę parametrów sprawy.</w:t>
      </w:r>
    </w:p>
    <w:p w14:paraId="68522AF9" w14:textId="77777777" w:rsidR="006D500A"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umożliwiać stanowisku merytorycznemu oraz jego przełożonym przydzielanie sprawy innemu stanowisku w dowolnym momencie.</w:t>
      </w:r>
    </w:p>
    <w:p w14:paraId="0D25B7D3" w14:textId="77777777" w:rsidR="006D500A" w:rsidRPr="000D7A75" w:rsidRDefault="0030617E" w:rsidP="008D0A3A">
      <w:pPr>
        <w:pStyle w:val="Akapitzlist"/>
        <w:numPr>
          <w:ilvl w:val="0"/>
          <w:numId w:val="77"/>
        </w:numPr>
        <w:tabs>
          <w:tab w:val="left" w:pos="851"/>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uprawnionym użytkownikom monitorowanie spraw prowadzonych przez inne stanowiska. </w:t>
      </w:r>
    </w:p>
    <w:p w14:paraId="7FCBEB14" w14:textId="77777777" w:rsidR="006D500A" w:rsidRPr="000D7A75" w:rsidRDefault="0030617E" w:rsidP="008D0A3A">
      <w:pPr>
        <w:pStyle w:val="Akapitzlist"/>
        <w:numPr>
          <w:ilvl w:val="0"/>
          <w:numId w:val="77"/>
        </w:numPr>
        <w:tabs>
          <w:tab w:val="left" w:pos="426"/>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Aplikacja musi odrębnie prezentować sprawy: bieżące, zakończone, zamknięte, wstrzymane, sprawy podwładnych, do wiadomości.</w:t>
      </w:r>
    </w:p>
    <w:p w14:paraId="4F45818F" w14:textId="5BE1C83E" w:rsidR="0030617E" w:rsidRPr="000D7A75" w:rsidRDefault="0030617E" w:rsidP="008D0A3A">
      <w:pPr>
        <w:pStyle w:val="Akapitzlist"/>
        <w:numPr>
          <w:ilvl w:val="0"/>
          <w:numId w:val="77"/>
        </w:numPr>
        <w:tabs>
          <w:tab w:val="left" w:pos="426"/>
        </w:tabs>
        <w:suppressAutoHyphens/>
        <w:spacing w:before="80" w:after="80" w:line="240" w:lineRule="auto"/>
        <w:ind w:left="284" w:hanging="284"/>
        <w:rPr>
          <w:rFonts w:ascii="Arial" w:eastAsia="Calibri" w:hAnsi="Arial" w:cs="Arial"/>
          <w:sz w:val="20"/>
          <w:szCs w:val="20"/>
          <w:lang w:eastAsia="ar-SA"/>
        </w:rPr>
      </w:pPr>
      <w:r w:rsidRPr="000D7A75">
        <w:rPr>
          <w:rFonts w:ascii="Arial" w:eastAsia="Calibri" w:hAnsi="Arial" w:cs="Arial"/>
          <w:sz w:val="20"/>
          <w:szCs w:val="20"/>
          <w:lang w:eastAsia="ar-SA"/>
        </w:rPr>
        <w:t xml:space="preserve">Ostateczne zakończenie sprawy musi odbywać się dwuetapowo, </w:t>
      </w:r>
      <w:proofErr w:type="spellStart"/>
      <w:r w:rsidRPr="000D7A75">
        <w:rPr>
          <w:rFonts w:ascii="Arial" w:eastAsia="Calibri" w:hAnsi="Arial" w:cs="Arial"/>
          <w:sz w:val="20"/>
          <w:szCs w:val="20"/>
          <w:lang w:eastAsia="ar-SA"/>
        </w:rPr>
        <w:t>tj</w:t>
      </w:r>
      <w:proofErr w:type="spellEnd"/>
      <w:r w:rsidRPr="000D7A75">
        <w:rPr>
          <w:rFonts w:ascii="Arial" w:eastAsia="Calibri" w:hAnsi="Arial" w:cs="Arial"/>
          <w:sz w:val="20"/>
          <w:szCs w:val="20"/>
          <w:lang w:eastAsia="ar-SA"/>
        </w:rPr>
        <w:t>:</w:t>
      </w:r>
    </w:p>
    <w:p w14:paraId="0CA978C9" w14:textId="711E3B85" w:rsidR="006D500A" w:rsidRPr="000D7A75" w:rsidRDefault="002F304A" w:rsidP="008D0A3A">
      <w:pPr>
        <w:pStyle w:val="Akapitzlist"/>
        <w:numPr>
          <w:ilvl w:val="0"/>
          <w:numId w:val="79"/>
        </w:numPr>
        <w:suppressAutoHyphens/>
        <w:spacing w:before="80" w:after="80" w:line="240" w:lineRule="auto"/>
        <w:ind w:left="709" w:hanging="283"/>
        <w:rPr>
          <w:rFonts w:ascii="Arial" w:eastAsia="Calibri" w:hAnsi="Arial" w:cs="Arial"/>
          <w:sz w:val="20"/>
          <w:szCs w:val="20"/>
          <w:lang w:eastAsia="ar-SA"/>
        </w:rPr>
      </w:pPr>
      <w:r w:rsidRPr="000D7A75">
        <w:rPr>
          <w:rFonts w:ascii="Arial" w:eastAsia="Calibri" w:hAnsi="Arial" w:cs="Arial"/>
          <w:sz w:val="20"/>
          <w:szCs w:val="20"/>
          <w:lang w:val="x-none" w:eastAsia="ar-SA"/>
        </w:rPr>
        <w:t>najpierw</w:t>
      </w:r>
      <w:r w:rsidR="0030617E" w:rsidRPr="000D7A75">
        <w:rPr>
          <w:rFonts w:ascii="Arial" w:eastAsia="Calibri" w:hAnsi="Arial" w:cs="Arial"/>
          <w:sz w:val="20"/>
          <w:szCs w:val="20"/>
          <w:lang w:val="x-none" w:eastAsia="ar-SA"/>
        </w:rPr>
        <w:t xml:space="preserve"> </w:t>
      </w:r>
      <w:r w:rsidR="0030617E" w:rsidRPr="000D7A75">
        <w:rPr>
          <w:rFonts w:ascii="Arial" w:eastAsia="Calibri" w:hAnsi="Arial" w:cs="Arial"/>
          <w:sz w:val="20"/>
          <w:szCs w:val="20"/>
          <w:lang w:eastAsia="ar-SA"/>
        </w:rPr>
        <w:t>sprawa musi zostać zakończona, co wiąże się z zakończeniem odliczania pozostałego czasu na rozpatrzenie</w:t>
      </w:r>
      <w:r w:rsidR="008D520B" w:rsidRPr="000D7A75">
        <w:rPr>
          <w:rFonts w:ascii="Arial" w:eastAsia="Calibri" w:hAnsi="Arial" w:cs="Arial"/>
          <w:sz w:val="20"/>
          <w:szCs w:val="20"/>
          <w:lang w:eastAsia="ar-SA"/>
        </w:rPr>
        <w:t>;</w:t>
      </w:r>
    </w:p>
    <w:p w14:paraId="5BB896E1" w14:textId="0177207A" w:rsidR="0030617E" w:rsidRPr="000D7A75" w:rsidRDefault="008D520B" w:rsidP="008D0A3A">
      <w:pPr>
        <w:pStyle w:val="Akapitzlist"/>
        <w:numPr>
          <w:ilvl w:val="0"/>
          <w:numId w:val="79"/>
        </w:numPr>
        <w:suppressAutoHyphens/>
        <w:spacing w:before="80" w:after="80" w:line="240" w:lineRule="auto"/>
        <w:ind w:left="709" w:hanging="283"/>
        <w:rPr>
          <w:rFonts w:ascii="Arial" w:eastAsia="Calibri" w:hAnsi="Arial" w:cs="Arial"/>
          <w:sz w:val="20"/>
          <w:szCs w:val="20"/>
          <w:lang w:eastAsia="ar-SA"/>
        </w:rPr>
      </w:pPr>
      <w:r w:rsidRPr="000D7A75">
        <w:rPr>
          <w:rFonts w:ascii="Arial" w:eastAsia="Calibri" w:hAnsi="Arial" w:cs="Arial"/>
          <w:sz w:val="20"/>
          <w:szCs w:val="20"/>
          <w:lang w:eastAsia="ar-SA"/>
        </w:rPr>
        <w:t>n</w:t>
      </w:r>
      <w:r w:rsidR="0030617E" w:rsidRPr="000D7A75">
        <w:rPr>
          <w:rFonts w:ascii="Arial" w:eastAsia="Calibri" w:hAnsi="Arial" w:cs="Arial"/>
          <w:sz w:val="20"/>
          <w:szCs w:val="20"/>
          <w:lang w:eastAsia="ar-SA"/>
        </w:rPr>
        <w:t xml:space="preserve">astępnie </w:t>
      </w:r>
      <w:r w:rsidR="0030617E" w:rsidRPr="000D7A75">
        <w:rPr>
          <w:rFonts w:ascii="Arial" w:eastAsia="Calibri" w:hAnsi="Arial" w:cs="Arial"/>
          <w:sz w:val="20"/>
          <w:szCs w:val="20"/>
          <w:lang w:val="x-none" w:eastAsia="ar-SA"/>
        </w:rPr>
        <w:t>zamknięcie ostateczne</w:t>
      </w:r>
      <w:r w:rsidR="0030617E" w:rsidRPr="000D7A75">
        <w:rPr>
          <w:rFonts w:ascii="Arial" w:eastAsia="Calibri" w:hAnsi="Arial" w:cs="Arial"/>
          <w:sz w:val="20"/>
          <w:szCs w:val="20"/>
          <w:lang w:eastAsia="ar-SA"/>
        </w:rPr>
        <w:t xml:space="preserve">, co wiąże się z zakończeniem prac nad sprawą </w:t>
      </w:r>
      <w:r w:rsidR="006D500A" w:rsidRPr="000D7A75">
        <w:rPr>
          <w:rFonts w:ascii="Arial" w:eastAsia="Calibri" w:hAnsi="Arial" w:cs="Arial"/>
          <w:sz w:val="20"/>
          <w:szCs w:val="20"/>
          <w:lang w:eastAsia="ar-SA"/>
        </w:rPr>
        <w:t>–</w:t>
      </w:r>
      <w:r w:rsidR="0030617E" w:rsidRPr="000D7A75">
        <w:rPr>
          <w:rFonts w:ascii="Arial" w:eastAsia="Calibri" w:hAnsi="Arial" w:cs="Arial"/>
          <w:sz w:val="20"/>
          <w:szCs w:val="20"/>
          <w:lang w:eastAsia="ar-SA"/>
        </w:rPr>
        <w:t xml:space="preserve"> </w:t>
      </w:r>
      <w:r w:rsidR="0030617E" w:rsidRPr="000D7A75">
        <w:rPr>
          <w:rFonts w:ascii="Arial" w:eastAsia="Calibri" w:hAnsi="Arial" w:cs="Arial"/>
          <w:sz w:val="20"/>
          <w:szCs w:val="20"/>
          <w:lang w:val="x-none" w:eastAsia="ar-SA"/>
        </w:rPr>
        <w:t>możliw</w:t>
      </w:r>
      <w:r w:rsidR="0030617E" w:rsidRPr="000D7A75">
        <w:rPr>
          <w:rFonts w:ascii="Arial" w:eastAsia="Calibri" w:hAnsi="Arial" w:cs="Arial"/>
          <w:sz w:val="20"/>
          <w:szCs w:val="20"/>
          <w:lang w:eastAsia="ar-SA"/>
        </w:rPr>
        <w:t>e</w:t>
      </w:r>
      <w:r w:rsidR="0030617E" w:rsidRPr="000D7A75">
        <w:rPr>
          <w:rFonts w:ascii="Arial" w:eastAsia="Calibri" w:hAnsi="Arial" w:cs="Arial"/>
          <w:sz w:val="20"/>
          <w:szCs w:val="20"/>
          <w:lang w:val="x-none" w:eastAsia="ar-SA"/>
        </w:rPr>
        <w:t xml:space="preserve"> tylko</w:t>
      </w:r>
      <w:r w:rsidR="0030617E" w:rsidRPr="000D7A75">
        <w:rPr>
          <w:rFonts w:ascii="Arial" w:eastAsia="Calibri" w:hAnsi="Arial" w:cs="Arial"/>
          <w:sz w:val="20"/>
          <w:szCs w:val="20"/>
          <w:lang w:eastAsia="ar-SA"/>
        </w:rPr>
        <w:t>:</w:t>
      </w:r>
      <w:r w:rsidR="0030617E" w:rsidRPr="000D7A75">
        <w:rPr>
          <w:rFonts w:ascii="Arial" w:eastAsia="Calibri" w:hAnsi="Arial" w:cs="Arial"/>
          <w:sz w:val="20"/>
          <w:szCs w:val="20"/>
          <w:lang w:val="x-none" w:eastAsia="ar-SA"/>
        </w:rPr>
        <w:t xml:space="preserve"> podgląd, ponowne otwarcie, powiązanie z inn</w:t>
      </w:r>
      <w:r w:rsidR="0030617E" w:rsidRPr="000D7A75">
        <w:rPr>
          <w:rFonts w:ascii="Arial" w:eastAsia="Calibri" w:hAnsi="Arial" w:cs="Arial"/>
          <w:sz w:val="20"/>
          <w:szCs w:val="20"/>
          <w:lang w:eastAsia="ar-SA"/>
        </w:rPr>
        <w:t>ą dokumentacją,</w:t>
      </w:r>
      <w:r w:rsidR="0030617E" w:rsidRPr="000D7A75">
        <w:rPr>
          <w:rFonts w:ascii="Arial" w:eastAsia="Calibri" w:hAnsi="Arial" w:cs="Arial"/>
          <w:sz w:val="20"/>
          <w:szCs w:val="20"/>
          <w:lang w:val="x-none" w:eastAsia="ar-SA"/>
        </w:rPr>
        <w:t xml:space="preserve"> archiwizacja.</w:t>
      </w:r>
      <w:r w:rsidR="0030617E" w:rsidRPr="000D7A75">
        <w:rPr>
          <w:rFonts w:ascii="Arial" w:eastAsia="Calibri" w:hAnsi="Arial" w:cs="Arial"/>
          <w:sz w:val="20"/>
          <w:szCs w:val="20"/>
          <w:lang w:eastAsia="ar-SA"/>
        </w:rPr>
        <w:t xml:space="preserve"> </w:t>
      </w:r>
    </w:p>
    <w:p w14:paraId="269FF26D" w14:textId="1F1D4C1E" w:rsidR="006D500A" w:rsidRPr="000D7A75" w:rsidRDefault="0030617E" w:rsidP="008D0A3A">
      <w:pPr>
        <w:pStyle w:val="Akapitzlist"/>
        <w:numPr>
          <w:ilvl w:val="0"/>
          <w:numId w:val="77"/>
        </w:numPr>
        <w:tabs>
          <w:tab w:val="left" w:pos="426"/>
        </w:tabs>
        <w:suppressAutoHyphens/>
        <w:spacing w:before="80" w:after="80" w:line="240" w:lineRule="auto"/>
        <w:ind w:left="426" w:hanging="426"/>
        <w:rPr>
          <w:rFonts w:ascii="Arial" w:eastAsia="Calibri" w:hAnsi="Arial" w:cs="Arial"/>
          <w:sz w:val="20"/>
          <w:szCs w:val="20"/>
          <w:lang w:eastAsia="ar-SA"/>
        </w:rPr>
      </w:pPr>
      <w:r w:rsidRPr="000D7A75">
        <w:rPr>
          <w:rFonts w:ascii="Arial" w:eastAsia="Calibri" w:hAnsi="Arial" w:cs="Arial"/>
          <w:sz w:val="20"/>
          <w:szCs w:val="20"/>
          <w:lang w:eastAsia="ar-SA"/>
        </w:rPr>
        <w:t>Aplikacja musi gromadzić akta spraw w teczki, grupować sprawy w zbiory oraz udostępniać spisy spraw zgodnie z obowiązującą</w:t>
      </w:r>
      <w:r w:rsidR="00224007" w:rsidRPr="000D7A75">
        <w:rPr>
          <w:rFonts w:ascii="Arial" w:eastAsia="Calibri" w:hAnsi="Arial" w:cs="Arial"/>
          <w:sz w:val="20"/>
          <w:szCs w:val="20"/>
          <w:lang w:eastAsia="ar-SA"/>
        </w:rPr>
        <w:t xml:space="preserve"> </w:t>
      </w:r>
      <w:r w:rsidRPr="000D7A75">
        <w:rPr>
          <w:rFonts w:ascii="Arial" w:eastAsia="Calibri" w:hAnsi="Arial" w:cs="Arial"/>
          <w:sz w:val="20"/>
          <w:szCs w:val="20"/>
          <w:lang w:eastAsia="ar-SA"/>
        </w:rPr>
        <w:t xml:space="preserve">Zamawiającego </w:t>
      </w:r>
      <w:r w:rsidR="00224007" w:rsidRPr="000D7A75">
        <w:rPr>
          <w:rFonts w:ascii="Arial" w:eastAsia="Calibri" w:hAnsi="Arial" w:cs="Arial"/>
          <w:sz w:val="20"/>
          <w:szCs w:val="20"/>
          <w:lang w:eastAsia="ar-SA"/>
        </w:rPr>
        <w:t>I</w:t>
      </w:r>
      <w:r w:rsidRPr="000D7A75">
        <w:rPr>
          <w:rFonts w:ascii="Arial" w:eastAsia="Calibri" w:hAnsi="Arial" w:cs="Arial"/>
          <w:sz w:val="20"/>
          <w:szCs w:val="20"/>
          <w:lang w:eastAsia="ar-SA"/>
        </w:rPr>
        <w:t xml:space="preserve">nstrukcją </w:t>
      </w:r>
      <w:r w:rsidR="00224007" w:rsidRPr="000D7A75">
        <w:rPr>
          <w:rFonts w:ascii="Arial" w:eastAsia="Calibri" w:hAnsi="Arial" w:cs="Arial"/>
          <w:sz w:val="20"/>
          <w:szCs w:val="20"/>
          <w:lang w:eastAsia="ar-SA"/>
        </w:rPr>
        <w:t>K</w:t>
      </w:r>
      <w:r w:rsidRPr="000D7A75">
        <w:rPr>
          <w:rFonts w:ascii="Arial" w:eastAsia="Calibri" w:hAnsi="Arial" w:cs="Arial"/>
          <w:sz w:val="20"/>
          <w:szCs w:val="20"/>
          <w:lang w:eastAsia="ar-SA"/>
        </w:rPr>
        <w:t xml:space="preserve">ancelaryjną. Teczka sprawy musi przechowywać wszystkie wersje dokumentacji. </w:t>
      </w:r>
    </w:p>
    <w:p w14:paraId="1D2261BE" w14:textId="7F4938BF" w:rsidR="006D500A" w:rsidRPr="00034741" w:rsidRDefault="0030617E" w:rsidP="008D0A3A">
      <w:pPr>
        <w:pStyle w:val="Akapitzlist"/>
        <w:numPr>
          <w:ilvl w:val="0"/>
          <w:numId w:val="77"/>
        </w:numPr>
        <w:tabs>
          <w:tab w:val="left" w:pos="426"/>
        </w:tabs>
        <w:suppressAutoHyphens/>
        <w:spacing w:before="80" w:after="80" w:line="240" w:lineRule="auto"/>
        <w:ind w:left="426" w:hanging="426"/>
        <w:rPr>
          <w:rFonts w:ascii="Arial" w:eastAsia="Calibri" w:hAnsi="Arial" w:cs="Arial"/>
          <w:sz w:val="20"/>
          <w:szCs w:val="20"/>
          <w:lang w:eastAsia="ar-SA"/>
        </w:rPr>
      </w:pPr>
      <w:r w:rsidRPr="000D7A75">
        <w:rPr>
          <w:rFonts w:ascii="Arial" w:eastAsia="Calibri" w:hAnsi="Arial" w:cs="Arial"/>
          <w:sz w:val="20"/>
          <w:szCs w:val="20"/>
          <w:lang w:eastAsia="ar-SA"/>
        </w:rPr>
        <w:t>Uprawniony użytkownik musi mieć możliwość wstrzymywania/zawieszania oraz kontynuacji/wznawiania postępowania sprawy, przy obowiązkowym podaniu powodu oraz daty obu zdarzeń. Aplikacja musi w takim wypadku automatycznie dostosowywać odliczanie czasu przewidzianego na rozpatrzenie</w:t>
      </w:r>
      <w:r w:rsidR="000D7A75" w:rsidRPr="00034741">
        <w:rPr>
          <w:rFonts w:ascii="Arial" w:eastAsia="Calibri" w:hAnsi="Arial" w:cs="Arial"/>
          <w:sz w:val="20"/>
          <w:szCs w:val="20"/>
          <w:lang w:eastAsia="ar-SA"/>
        </w:rPr>
        <w:t>, z możliwością ręcznej zmiany przez kierownika komórki organizacyjnej Zamawiającego</w:t>
      </w:r>
      <w:r w:rsidRPr="00034741">
        <w:rPr>
          <w:rFonts w:ascii="Arial" w:eastAsia="Calibri" w:hAnsi="Arial" w:cs="Arial"/>
          <w:sz w:val="20"/>
          <w:szCs w:val="20"/>
          <w:lang w:eastAsia="ar-SA"/>
        </w:rPr>
        <w:t xml:space="preserve">. </w:t>
      </w:r>
    </w:p>
    <w:p w14:paraId="6005D44A" w14:textId="268E4C20" w:rsidR="006D500A" w:rsidRPr="000D7A75" w:rsidRDefault="0030617E" w:rsidP="008D0A3A">
      <w:pPr>
        <w:pStyle w:val="Akapitzlist"/>
        <w:numPr>
          <w:ilvl w:val="0"/>
          <w:numId w:val="77"/>
        </w:numPr>
        <w:tabs>
          <w:tab w:val="left" w:pos="426"/>
        </w:tabs>
        <w:suppressAutoHyphens/>
        <w:spacing w:before="80" w:after="80" w:line="240" w:lineRule="auto"/>
        <w:ind w:left="426" w:hanging="426"/>
        <w:rPr>
          <w:rFonts w:ascii="Arial" w:eastAsia="Calibri" w:hAnsi="Arial" w:cs="Arial"/>
          <w:sz w:val="20"/>
          <w:szCs w:val="20"/>
          <w:lang w:eastAsia="ar-SA"/>
        </w:rPr>
      </w:pPr>
      <w:r w:rsidRPr="00034741">
        <w:rPr>
          <w:rFonts w:ascii="Arial" w:eastAsia="Calibri" w:hAnsi="Arial" w:cs="Arial"/>
          <w:sz w:val="20"/>
          <w:szCs w:val="20"/>
          <w:lang w:eastAsia="ar-SA"/>
        </w:rPr>
        <w:t xml:space="preserve">Aplikacja musi umożliwiać stanowisku posiadającemu </w:t>
      </w:r>
      <w:r w:rsidRPr="000D7A75">
        <w:rPr>
          <w:rFonts w:ascii="Arial" w:eastAsia="Calibri" w:hAnsi="Arial" w:cs="Arial"/>
          <w:sz w:val="20"/>
          <w:szCs w:val="20"/>
          <w:lang w:eastAsia="ar-SA"/>
        </w:rPr>
        <w:t xml:space="preserve">dostęp do sprawy określenie statusu publicznego sprawy, który może być upubliczniany w BIP użytkowanym przez Zamawiającego, </w:t>
      </w:r>
      <w:r w:rsidR="000D7A75">
        <w:rPr>
          <w:rFonts w:ascii="Arial" w:eastAsia="Calibri" w:hAnsi="Arial" w:cs="Arial"/>
          <w:sz w:val="20"/>
          <w:szCs w:val="20"/>
          <w:lang w:eastAsia="ar-SA"/>
        </w:rPr>
        <w:t xml:space="preserve">                </w:t>
      </w:r>
      <w:r w:rsidRPr="000D7A75">
        <w:rPr>
          <w:rFonts w:ascii="Arial" w:eastAsia="Calibri" w:hAnsi="Arial" w:cs="Arial"/>
          <w:sz w:val="20"/>
          <w:szCs w:val="20"/>
          <w:lang w:eastAsia="ar-SA"/>
        </w:rPr>
        <w:t xml:space="preserve">w zależności od konfiguracji aplikacji. </w:t>
      </w:r>
    </w:p>
    <w:p w14:paraId="1807216C" w14:textId="2D55A5AF" w:rsidR="0030617E" w:rsidRPr="000D7A75" w:rsidRDefault="0030617E" w:rsidP="008D0A3A">
      <w:pPr>
        <w:pStyle w:val="Akapitzlist"/>
        <w:numPr>
          <w:ilvl w:val="0"/>
          <w:numId w:val="77"/>
        </w:numPr>
        <w:tabs>
          <w:tab w:val="left" w:pos="426"/>
        </w:tabs>
        <w:suppressAutoHyphens/>
        <w:spacing w:before="80" w:after="80" w:line="240" w:lineRule="auto"/>
        <w:ind w:left="426" w:hanging="426"/>
        <w:rPr>
          <w:rFonts w:ascii="Arial" w:eastAsia="Calibri" w:hAnsi="Arial" w:cs="Arial"/>
          <w:sz w:val="20"/>
          <w:szCs w:val="20"/>
          <w:lang w:eastAsia="ar-SA"/>
        </w:rPr>
      </w:pPr>
      <w:r w:rsidRPr="000D7A75">
        <w:rPr>
          <w:rFonts w:ascii="Arial" w:eastAsia="Calibri" w:hAnsi="Arial" w:cs="Arial"/>
          <w:sz w:val="20"/>
          <w:szCs w:val="20"/>
          <w:lang w:eastAsia="ar-SA"/>
        </w:rPr>
        <w:t xml:space="preserve">Aplikacja musi umożliwiać wskazanie wszystkich interesariuszy w odniesieniu do każdej sprawy </w:t>
      </w:r>
      <w:r w:rsidR="000D7A75">
        <w:rPr>
          <w:rFonts w:ascii="Arial" w:eastAsia="Calibri" w:hAnsi="Arial" w:cs="Arial"/>
          <w:sz w:val="20"/>
          <w:szCs w:val="20"/>
          <w:lang w:eastAsia="ar-SA"/>
        </w:rPr>
        <w:t xml:space="preserve">            </w:t>
      </w:r>
      <w:r w:rsidRPr="000D7A75">
        <w:rPr>
          <w:rFonts w:ascii="Arial" w:eastAsia="Calibri" w:hAnsi="Arial" w:cs="Arial"/>
          <w:sz w:val="20"/>
          <w:szCs w:val="20"/>
          <w:lang w:eastAsia="ar-SA"/>
        </w:rPr>
        <w:t xml:space="preserve">z osobna. </w:t>
      </w:r>
    </w:p>
    <w:p w14:paraId="31EE36AA" w14:textId="77777777" w:rsidR="000D7A75" w:rsidRPr="006B1556" w:rsidRDefault="000D7A75" w:rsidP="009A11D6">
      <w:pPr>
        <w:tabs>
          <w:tab w:val="left" w:pos="851"/>
        </w:tabs>
        <w:suppressAutoHyphens/>
        <w:spacing w:before="80" w:after="80" w:line="240" w:lineRule="auto"/>
        <w:jc w:val="both"/>
        <w:rPr>
          <w:rFonts w:eastAsia="Calibri"/>
          <w:sz w:val="20"/>
          <w:szCs w:val="20"/>
          <w:lang w:eastAsia="ar-SA"/>
        </w:rPr>
      </w:pPr>
    </w:p>
    <w:p w14:paraId="6499D811" w14:textId="09BCD8C3" w:rsidR="0030617E" w:rsidRPr="004568B6" w:rsidRDefault="002E6033" w:rsidP="008D0A3A">
      <w:pPr>
        <w:pStyle w:val="Akapitzlist"/>
        <w:numPr>
          <w:ilvl w:val="0"/>
          <w:numId w:val="146"/>
        </w:numPr>
        <w:tabs>
          <w:tab w:val="left" w:pos="851"/>
        </w:tabs>
        <w:suppressAutoHyphens/>
        <w:spacing w:before="80" w:after="80" w:line="240" w:lineRule="auto"/>
        <w:ind w:left="426" w:hanging="426"/>
        <w:jc w:val="both"/>
        <w:rPr>
          <w:rFonts w:ascii="Arial" w:eastAsia="Times New Roman" w:hAnsi="Arial" w:cs="Arial"/>
          <w:b/>
          <w:color w:val="0070C0"/>
          <w:lang w:eastAsia="ar-SA"/>
        </w:rPr>
      </w:pPr>
      <w:r w:rsidRPr="004568B6">
        <w:rPr>
          <w:rFonts w:ascii="Arial" w:eastAsia="Times New Roman" w:hAnsi="Arial" w:cs="Arial"/>
          <w:b/>
          <w:color w:val="0070C0"/>
          <w:lang w:eastAsia="ar-SA"/>
        </w:rPr>
        <w:t>Obsługa w Systemie EZD</w:t>
      </w:r>
      <w:r w:rsidR="0030617E" w:rsidRPr="004568B6">
        <w:rPr>
          <w:rFonts w:ascii="Arial" w:eastAsia="Times New Roman" w:hAnsi="Arial" w:cs="Arial"/>
          <w:b/>
          <w:color w:val="0070C0"/>
          <w:lang w:eastAsia="ar-SA"/>
        </w:rPr>
        <w:t xml:space="preserve"> dokumentacji nie tworzącej akt sprawy:</w:t>
      </w:r>
    </w:p>
    <w:p w14:paraId="5EE23EC9" w14:textId="77777777" w:rsidR="00150776" w:rsidRPr="006B1556" w:rsidRDefault="0030617E" w:rsidP="008D0A3A">
      <w:pPr>
        <w:pStyle w:val="Akapitzlist"/>
        <w:numPr>
          <w:ilvl w:val="0"/>
          <w:numId w:val="80"/>
        </w:numPr>
        <w:tabs>
          <w:tab w:val="left" w:pos="851"/>
        </w:tabs>
        <w:suppressAutoHyphens/>
        <w:spacing w:before="80" w:after="80" w:line="240" w:lineRule="auto"/>
        <w:ind w:left="284" w:hanging="284"/>
        <w:jc w:val="both"/>
        <w:rPr>
          <w:rFonts w:ascii="Arial" w:eastAsia="Calibri" w:hAnsi="Arial" w:cs="Arial"/>
          <w:sz w:val="20"/>
          <w:szCs w:val="20"/>
          <w:lang w:val="x-none" w:eastAsia="ar-SA"/>
        </w:rPr>
      </w:pPr>
      <w:r w:rsidRPr="006B1556">
        <w:rPr>
          <w:rFonts w:ascii="Arial" w:eastAsia="Calibri" w:hAnsi="Arial" w:cs="Arial"/>
          <w:sz w:val="20"/>
          <w:szCs w:val="20"/>
          <w:lang w:eastAsia="ar-SA"/>
        </w:rPr>
        <w:lastRenderedPageBreak/>
        <w:t xml:space="preserve">Aplikacja </w:t>
      </w:r>
      <w:r w:rsidRPr="006B1556">
        <w:rPr>
          <w:rFonts w:ascii="Arial" w:eastAsia="Calibri" w:hAnsi="Arial" w:cs="Arial"/>
          <w:sz w:val="20"/>
          <w:szCs w:val="20"/>
          <w:lang w:val="x-none" w:eastAsia="ar-SA"/>
        </w:rPr>
        <w:t>musi umożliwiać rejestrację przesyłek jako dokumentacji nie tworzącej akt sprawy</w:t>
      </w:r>
      <w:r w:rsidRPr="006B1556">
        <w:rPr>
          <w:rFonts w:ascii="Arial" w:eastAsia="Calibri" w:hAnsi="Arial" w:cs="Arial"/>
          <w:sz w:val="20"/>
          <w:szCs w:val="20"/>
          <w:lang w:eastAsia="ar-SA"/>
        </w:rPr>
        <w:t>. Funkcjonalność musi być dostępna już przy rejestracji przesyłki przychodzącej w kancelarii oraz po zarejestrowaniu przesyłki i przekazaniu do obróbki do komórki merytorycznej.</w:t>
      </w:r>
    </w:p>
    <w:p w14:paraId="738A5FEC" w14:textId="3FB6B248" w:rsidR="0030617E" w:rsidRPr="006B1556" w:rsidRDefault="0030617E" w:rsidP="008D0A3A">
      <w:pPr>
        <w:pStyle w:val="Akapitzlist"/>
        <w:numPr>
          <w:ilvl w:val="0"/>
          <w:numId w:val="80"/>
        </w:numPr>
        <w:tabs>
          <w:tab w:val="left" w:pos="851"/>
        </w:tabs>
        <w:suppressAutoHyphens/>
        <w:spacing w:before="80" w:after="80" w:line="240" w:lineRule="auto"/>
        <w:ind w:left="284" w:hanging="284"/>
        <w:jc w:val="both"/>
        <w:rPr>
          <w:rFonts w:ascii="Arial" w:eastAsia="Calibri" w:hAnsi="Arial" w:cs="Arial"/>
          <w:sz w:val="20"/>
          <w:szCs w:val="20"/>
          <w:lang w:val="x-none" w:eastAsia="ar-SA"/>
        </w:rPr>
      </w:pPr>
      <w:r w:rsidRPr="006B1556">
        <w:rPr>
          <w:rFonts w:ascii="Arial" w:eastAsia="Calibri" w:hAnsi="Arial" w:cs="Arial"/>
          <w:sz w:val="20"/>
          <w:szCs w:val="20"/>
          <w:lang w:eastAsia="ar-SA"/>
        </w:rPr>
        <w:t>Rejestracja dokumentacji nietworzącej akt sprawy w aplikacji musi co najmniej:</w:t>
      </w:r>
    </w:p>
    <w:p w14:paraId="72C16A78" w14:textId="32D7D278" w:rsidR="009C561A" w:rsidRPr="006B1556" w:rsidRDefault="00FB448E" w:rsidP="008D0A3A">
      <w:pPr>
        <w:pStyle w:val="Akapitzlist"/>
        <w:numPr>
          <w:ilvl w:val="0"/>
          <w:numId w:val="81"/>
        </w:numPr>
        <w:tabs>
          <w:tab w:val="left" w:pos="567"/>
        </w:tabs>
        <w:suppressAutoHyphens/>
        <w:spacing w:before="80" w:after="80" w:line="240" w:lineRule="auto"/>
        <w:ind w:hanging="927"/>
        <w:jc w:val="both"/>
        <w:rPr>
          <w:rFonts w:ascii="Arial" w:eastAsia="Calibri" w:hAnsi="Arial" w:cs="Arial"/>
          <w:sz w:val="20"/>
          <w:szCs w:val="20"/>
          <w:lang w:eastAsia="ar-SA"/>
        </w:rPr>
      </w:pPr>
      <w:r>
        <w:rPr>
          <w:rFonts w:ascii="Arial" w:eastAsia="Calibri" w:hAnsi="Arial" w:cs="Arial"/>
          <w:sz w:val="20"/>
          <w:szCs w:val="20"/>
          <w:lang w:eastAsia="ar-SA"/>
        </w:rPr>
        <w:t>w</w:t>
      </w:r>
      <w:r w:rsidR="0030617E" w:rsidRPr="006B1556">
        <w:rPr>
          <w:rFonts w:ascii="Arial" w:eastAsia="Calibri" w:hAnsi="Arial" w:cs="Arial"/>
          <w:sz w:val="20"/>
          <w:szCs w:val="20"/>
          <w:lang w:eastAsia="ar-SA"/>
        </w:rPr>
        <w:t>ymuszać przyporządkowanie przesyłce symbolu JRWA.</w:t>
      </w:r>
    </w:p>
    <w:p w14:paraId="730C9056" w14:textId="75089E0D" w:rsidR="009C561A" w:rsidRPr="006B1556" w:rsidRDefault="00FB448E" w:rsidP="008D0A3A">
      <w:pPr>
        <w:pStyle w:val="Akapitzlist"/>
        <w:numPr>
          <w:ilvl w:val="0"/>
          <w:numId w:val="81"/>
        </w:numPr>
        <w:tabs>
          <w:tab w:val="left" w:pos="567"/>
        </w:tabs>
        <w:suppressAutoHyphens/>
        <w:spacing w:before="80" w:after="80" w:line="240" w:lineRule="auto"/>
        <w:ind w:hanging="927"/>
        <w:rPr>
          <w:rFonts w:ascii="Arial" w:eastAsia="Calibri" w:hAnsi="Arial" w:cs="Arial"/>
          <w:sz w:val="20"/>
          <w:szCs w:val="20"/>
          <w:lang w:eastAsia="ar-SA"/>
        </w:rPr>
      </w:pPr>
      <w:r>
        <w:rPr>
          <w:rFonts w:ascii="Arial" w:eastAsia="Calibri" w:hAnsi="Arial" w:cs="Arial"/>
          <w:sz w:val="20"/>
          <w:szCs w:val="20"/>
          <w:lang w:eastAsia="ar-SA"/>
        </w:rPr>
        <w:t>w</w:t>
      </w:r>
      <w:r w:rsidR="0030617E" w:rsidRPr="006B1556">
        <w:rPr>
          <w:rFonts w:ascii="Arial" w:eastAsia="Calibri" w:hAnsi="Arial" w:cs="Arial"/>
          <w:sz w:val="20"/>
          <w:szCs w:val="20"/>
          <w:lang w:eastAsia="ar-SA"/>
        </w:rPr>
        <w:t>ymuszać przyporządkowanie przesyłce kategorii archiwalnej.</w:t>
      </w:r>
    </w:p>
    <w:p w14:paraId="7D330723" w14:textId="46ACF39C" w:rsidR="009C561A" w:rsidRPr="006B1556" w:rsidRDefault="00FB448E" w:rsidP="008D0A3A">
      <w:pPr>
        <w:pStyle w:val="Akapitzlist"/>
        <w:numPr>
          <w:ilvl w:val="0"/>
          <w:numId w:val="81"/>
        </w:numPr>
        <w:tabs>
          <w:tab w:val="left" w:pos="567"/>
        </w:tabs>
        <w:suppressAutoHyphens/>
        <w:spacing w:before="80" w:after="80" w:line="240" w:lineRule="auto"/>
        <w:ind w:hanging="927"/>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ozwalać opisać przesyłkę.</w:t>
      </w:r>
    </w:p>
    <w:p w14:paraId="2D79EB5C" w14:textId="4F6E0EE9" w:rsidR="0030617E" w:rsidRPr="006B1556" w:rsidRDefault="00FB448E" w:rsidP="008D0A3A">
      <w:pPr>
        <w:pStyle w:val="Akapitzlist"/>
        <w:numPr>
          <w:ilvl w:val="0"/>
          <w:numId w:val="81"/>
        </w:numPr>
        <w:tabs>
          <w:tab w:val="left" w:pos="567"/>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n</w:t>
      </w:r>
      <w:r w:rsidR="0030617E" w:rsidRPr="006B1556">
        <w:rPr>
          <w:rFonts w:ascii="Arial" w:eastAsia="Calibri" w:hAnsi="Arial" w:cs="Arial"/>
          <w:sz w:val="20"/>
          <w:szCs w:val="20"/>
          <w:lang w:eastAsia="ar-SA"/>
        </w:rPr>
        <w:t>adać przesyłce unikalny znak, zawierający m.in. informacje o przyporządkowanym symbolu JRWA, komórki organizacyjnej i roczniku.</w:t>
      </w:r>
    </w:p>
    <w:p w14:paraId="3946F2C0" w14:textId="775F23A9" w:rsidR="0030617E" w:rsidRPr="006B1556" w:rsidRDefault="0030617E" w:rsidP="008D0A3A">
      <w:pPr>
        <w:pStyle w:val="Akapitzlist"/>
        <w:numPr>
          <w:ilvl w:val="0"/>
          <w:numId w:val="80"/>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wyszukiwanie dokumentacji nietworzącej akt sprawy wg unikalnego znaku i opisu tekstowego.</w:t>
      </w:r>
    </w:p>
    <w:p w14:paraId="1E8EE186" w14:textId="77777777" w:rsidR="002B51C9" w:rsidRPr="004568B6" w:rsidRDefault="002B51C9" w:rsidP="004A7CC3">
      <w:pPr>
        <w:tabs>
          <w:tab w:val="left" w:pos="851"/>
        </w:tabs>
        <w:suppressAutoHyphens/>
        <w:spacing w:before="80" w:after="80" w:line="240" w:lineRule="auto"/>
        <w:ind w:left="426"/>
        <w:rPr>
          <w:rFonts w:eastAsia="Times New Roman"/>
          <w:b/>
          <w:lang w:eastAsia="ar-SA"/>
        </w:rPr>
      </w:pPr>
    </w:p>
    <w:p w14:paraId="51E4AEAB" w14:textId="538F6537" w:rsidR="004568B6" w:rsidRPr="004568B6" w:rsidRDefault="0030617E" w:rsidP="008D0A3A">
      <w:pPr>
        <w:pStyle w:val="Akapitzlist"/>
        <w:numPr>
          <w:ilvl w:val="0"/>
          <w:numId w:val="146"/>
        </w:numPr>
        <w:tabs>
          <w:tab w:val="left" w:pos="851"/>
        </w:tabs>
        <w:suppressAutoHyphens/>
        <w:spacing w:before="120" w:after="0" w:line="240" w:lineRule="auto"/>
        <w:ind w:left="426" w:hanging="426"/>
        <w:rPr>
          <w:rFonts w:ascii="Arial" w:eastAsia="Times New Roman" w:hAnsi="Arial" w:cs="Arial"/>
          <w:b/>
          <w:color w:val="0070C0"/>
          <w:lang w:eastAsia="ar-SA"/>
        </w:rPr>
      </w:pPr>
      <w:r w:rsidRPr="004568B6">
        <w:rPr>
          <w:rFonts w:ascii="Arial" w:eastAsia="Times New Roman" w:hAnsi="Arial" w:cs="Arial"/>
          <w:b/>
          <w:color w:val="0070C0"/>
          <w:lang w:eastAsia="ar-SA"/>
        </w:rPr>
        <w:t>Obsługa dok</w:t>
      </w:r>
      <w:r w:rsidR="002E6033" w:rsidRPr="004568B6">
        <w:rPr>
          <w:rFonts w:ascii="Arial" w:eastAsia="Times New Roman" w:hAnsi="Arial" w:cs="Arial"/>
          <w:b/>
          <w:color w:val="0070C0"/>
          <w:lang w:eastAsia="ar-SA"/>
        </w:rPr>
        <w:t>umentacji w Systemie EZD</w:t>
      </w:r>
      <w:r w:rsidRPr="004568B6">
        <w:rPr>
          <w:rFonts w:ascii="Arial" w:eastAsia="Times New Roman" w:hAnsi="Arial" w:cs="Arial"/>
          <w:b/>
          <w:color w:val="0070C0"/>
          <w:lang w:eastAsia="ar-SA"/>
        </w:rPr>
        <w:t xml:space="preserve"> w zakresie obsługi korespondencji wychodzącej:</w:t>
      </w:r>
    </w:p>
    <w:p w14:paraId="671D9EBD" w14:textId="19A04651" w:rsidR="004A7CC3" w:rsidRPr="006B1556" w:rsidRDefault="0030617E" w:rsidP="008D0A3A">
      <w:pPr>
        <w:pStyle w:val="Akapitzlist"/>
        <w:numPr>
          <w:ilvl w:val="0"/>
          <w:numId w:val="82"/>
        </w:numPr>
        <w:tabs>
          <w:tab w:val="left" w:pos="851"/>
        </w:tabs>
        <w:suppressAutoHyphens/>
        <w:spacing w:before="120" w:after="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użytkownikowi kierującemu dokument do konta/skrytki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na stworzenie dokumentu elektronicznego w formacie XML, zgodnego ze wzorem w </w:t>
      </w:r>
      <w:r w:rsidRPr="00B87B6B">
        <w:rPr>
          <w:rFonts w:ascii="Arial" w:eastAsia="Calibri" w:hAnsi="Arial" w:cs="Arial"/>
          <w:sz w:val="20"/>
          <w:szCs w:val="20"/>
          <w:lang w:eastAsia="ar-SA"/>
        </w:rPr>
        <w:t>CR</w:t>
      </w:r>
      <w:r w:rsidR="00581E5B" w:rsidRPr="00B87B6B">
        <w:rPr>
          <w:rFonts w:ascii="Arial" w:eastAsia="Calibri" w:hAnsi="Arial" w:cs="Arial"/>
          <w:sz w:val="20"/>
          <w:szCs w:val="20"/>
          <w:lang w:eastAsia="ar-SA"/>
        </w:rPr>
        <w:t>W</w:t>
      </w:r>
      <w:r w:rsidRPr="00B87B6B">
        <w:rPr>
          <w:rFonts w:ascii="Arial" w:eastAsia="Calibri" w:hAnsi="Arial" w:cs="Arial"/>
          <w:sz w:val="20"/>
          <w:szCs w:val="20"/>
          <w:lang w:eastAsia="ar-SA"/>
        </w:rPr>
        <w:t>D</w:t>
      </w:r>
      <w:r w:rsidR="00B87B6B" w:rsidRPr="00B87B6B">
        <w:rPr>
          <w:rFonts w:ascii="Arial" w:eastAsia="Calibri" w:hAnsi="Arial" w:cs="Arial"/>
          <w:sz w:val="20"/>
          <w:szCs w:val="20"/>
          <w:lang w:eastAsia="ar-SA"/>
        </w:rPr>
        <w:t>E</w:t>
      </w:r>
      <w:r w:rsidR="00581E5B" w:rsidRPr="00B87B6B">
        <w:rPr>
          <w:rFonts w:ascii="Arial" w:eastAsia="Calibri" w:hAnsi="Arial" w:cs="Arial"/>
          <w:sz w:val="20"/>
          <w:szCs w:val="20"/>
          <w:lang w:eastAsia="ar-SA"/>
        </w:rPr>
        <w:t xml:space="preserve"> </w:t>
      </w:r>
      <w:r w:rsidR="00581E5B">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i obowiązującymi w tym zakresie przepisami. Każdorazowo przy kierowaniu dokumentu do konta/skrytki platformy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użytkownik musi mieć wpływ na treść dokumentu elektronicznego, dzięki wypełnieniu odpowiedniego formularza, określającego co najmniej: rodzaj, tytuł, treść pisma.</w:t>
      </w:r>
    </w:p>
    <w:p w14:paraId="44D8C516" w14:textId="49855DBB" w:rsidR="0030617E" w:rsidRPr="006B1556"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wspomagać doręczanie korespondencji w formie papierowej i elektronicznej (poprzez e-mail, platform</w:t>
      </w:r>
      <w:r w:rsidR="00615DCE">
        <w:rPr>
          <w:rFonts w:ascii="Arial" w:eastAsia="Calibri" w:hAnsi="Arial" w:cs="Arial"/>
          <w:sz w:val="20"/>
          <w:szCs w:val="20"/>
          <w:lang w:eastAsia="ar-SA"/>
        </w:rPr>
        <w:t>ę</w:t>
      </w:r>
      <w:r w:rsidRPr="006B1556">
        <w:rPr>
          <w:rFonts w:ascii="Arial" w:eastAsia="Calibri" w:hAnsi="Arial" w:cs="Arial"/>
          <w:sz w:val="20"/>
          <w:szCs w:val="20"/>
          <w:lang w:eastAsia="ar-SA"/>
        </w:rPr>
        <w:t xml:space="preserve">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xml:space="preserve">). Aplikacja musi automatycznie </w:t>
      </w:r>
      <w:r w:rsidR="002F304A" w:rsidRPr="006B1556">
        <w:rPr>
          <w:rFonts w:ascii="Arial" w:eastAsia="Calibri" w:hAnsi="Arial" w:cs="Arial"/>
          <w:sz w:val="20"/>
          <w:szCs w:val="20"/>
          <w:lang w:eastAsia="ar-SA"/>
        </w:rPr>
        <w:t>kontrolować,</w:t>
      </w:r>
      <w:r w:rsidRPr="006B1556">
        <w:rPr>
          <w:rFonts w:ascii="Arial" w:eastAsia="Calibri" w:hAnsi="Arial" w:cs="Arial"/>
          <w:sz w:val="20"/>
          <w:szCs w:val="20"/>
          <w:lang w:eastAsia="ar-SA"/>
        </w:rPr>
        <w:t xml:space="preserve"> czy doręczenie może być zrealizowane poprzez platformę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 weryfikując czy:</w:t>
      </w:r>
    </w:p>
    <w:p w14:paraId="6F03D3EA" w14:textId="77777777" w:rsidR="004A7CC3" w:rsidRPr="006B1556" w:rsidRDefault="0030617E" w:rsidP="008D0A3A">
      <w:pPr>
        <w:pStyle w:val="Akapitzlist"/>
        <w:numPr>
          <w:ilvl w:val="0"/>
          <w:numId w:val="83"/>
        </w:numPr>
        <w:suppressAutoHyphens/>
        <w:spacing w:before="80" w:after="80" w:line="240" w:lineRule="auto"/>
        <w:ind w:left="567" w:hanging="283"/>
        <w:rPr>
          <w:rFonts w:ascii="Arial" w:eastAsia="Calibri" w:hAnsi="Arial" w:cs="Arial"/>
          <w:sz w:val="20"/>
          <w:szCs w:val="20"/>
          <w:lang w:val="x-none" w:eastAsia="ar-SA"/>
        </w:rPr>
      </w:pPr>
      <w:r w:rsidRPr="006B1556">
        <w:rPr>
          <w:rFonts w:ascii="Arial" w:eastAsia="Calibri" w:hAnsi="Arial" w:cs="Arial"/>
          <w:sz w:val="20"/>
          <w:szCs w:val="20"/>
          <w:lang w:eastAsia="ar-SA"/>
        </w:rPr>
        <w:t>wskazany adresat przesyłki ma informację o adresie skrytki,</w:t>
      </w:r>
    </w:p>
    <w:p w14:paraId="3843F6EA" w14:textId="78D4669B" w:rsidR="004A7CC3" w:rsidRPr="00581E5B" w:rsidRDefault="0030617E" w:rsidP="008D0A3A">
      <w:pPr>
        <w:pStyle w:val="Akapitzlist"/>
        <w:numPr>
          <w:ilvl w:val="0"/>
          <w:numId w:val="83"/>
        </w:numPr>
        <w:suppressAutoHyphens/>
        <w:spacing w:before="80" w:after="80" w:line="240" w:lineRule="auto"/>
        <w:ind w:left="567" w:hanging="283"/>
        <w:rPr>
          <w:rFonts w:ascii="Arial" w:eastAsia="Calibri" w:hAnsi="Arial" w:cs="Arial"/>
          <w:sz w:val="20"/>
          <w:szCs w:val="20"/>
          <w:lang w:val="x-none" w:eastAsia="ar-SA"/>
        </w:rPr>
      </w:pPr>
      <w:r w:rsidRPr="00581E5B">
        <w:rPr>
          <w:rFonts w:ascii="Arial" w:eastAsia="Calibri" w:hAnsi="Arial" w:cs="Arial"/>
          <w:sz w:val="20"/>
          <w:szCs w:val="20"/>
          <w:lang w:eastAsia="ar-SA"/>
        </w:rPr>
        <w:t>przesył</w:t>
      </w:r>
      <w:r w:rsidR="007B7CC4" w:rsidRPr="00581E5B">
        <w:rPr>
          <w:rFonts w:ascii="Arial" w:eastAsia="Calibri" w:hAnsi="Arial" w:cs="Arial"/>
          <w:sz w:val="20"/>
          <w:szCs w:val="20"/>
          <w:lang w:eastAsia="ar-SA"/>
        </w:rPr>
        <w:t>k</w:t>
      </w:r>
      <w:r w:rsidRPr="00581E5B">
        <w:rPr>
          <w:rFonts w:ascii="Arial" w:eastAsia="Calibri" w:hAnsi="Arial" w:cs="Arial"/>
          <w:sz w:val="20"/>
          <w:szCs w:val="20"/>
          <w:lang w:eastAsia="ar-SA"/>
        </w:rPr>
        <w:t>a w formie elektronicznej mieści się w dopuszczalnym rozmiarze,</w:t>
      </w:r>
    </w:p>
    <w:p w14:paraId="0738F13A" w14:textId="077131A9" w:rsidR="0030617E" w:rsidRPr="00581E5B" w:rsidRDefault="0030617E" w:rsidP="008D0A3A">
      <w:pPr>
        <w:pStyle w:val="Akapitzlist"/>
        <w:numPr>
          <w:ilvl w:val="0"/>
          <w:numId w:val="83"/>
        </w:numPr>
        <w:suppressAutoHyphens/>
        <w:spacing w:before="80" w:after="80" w:line="240" w:lineRule="auto"/>
        <w:ind w:left="567" w:hanging="283"/>
        <w:rPr>
          <w:rFonts w:ascii="Arial" w:eastAsia="Calibri" w:hAnsi="Arial" w:cs="Arial"/>
          <w:sz w:val="20"/>
          <w:szCs w:val="20"/>
          <w:lang w:val="x-none" w:eastAsia="ar-SA"/>
        </w:rPr>
      </w:pPr>
      <w:r w:rsidRPr="00581E5B">
        <w:rPr>
          <w:rFonts w:ascii="Arial" w:eastAsia="Calibri" w:hAnsi="Arial" w:cs="Arial"/>
          <w:sz w:val="20"/>
          <w:szCs w:val="20"/>
          <w:lang w:eastAsia="ar-SA"/>
        </w:rPr>
        <w:t>przesył</w:t>
      </w:r>
      <w:r w:rsidR="007B7CC4" w:rsidRPr="00581E5B">
        <w:rPr>
          <w:rFonts w:ascii="Arial" w:eastAsia="Calibri" w:hAnsi="Arial" w:cs="Arial"/>
          <w:sz w:val="20"/>
          <w:szCs w:val="20"/>
          <w:lang w:eastAsia="ar-SA"/>
        </w:rPr>
        <w:t>k</w:t>
      </w:r>
      <w:r w:rsidRPr="00581E5B">
        <w:rPr>
          <w:rFonts w:ascii="Arial" w:eastAsia="Calibri" w:hAnsi="Arial" w:cs="Arial"/>
          <w:sz w:val="20"/>
          <w:szCs w:val="20"/>
          <w:lang w:eastAsia="ar-SA"/>
        </w:rPr>
        <w:t>a w formie elektronicznej jest podpisana elektronicznie.</w:t>
      </w:r>
    </w:p>
    <w:p w14:paraId="53C7F727" w14:textId="77777777" w:rsidR="004A7CC3" w:rsidRPr="006B1556"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581E5B">
        <w:rPr>
          <w:rFonts w:ascii="Arial" w:eastAsia="Calibri" w:hAnsi="Arial" w:cs="Arial"/>
          <w:sz w:val="20"/>
          <w:szCs w:val="20"/>
          <w:lang w:eastAsia="ar-SA"/>
        </w:rPr>
        <w:t xml:space="preserve">Aplikacja musi </w:t>
      </w:r>
      <w:r w:rsidRPr="006B1556">
        <w:rPr>
          <w:rFonts w:ascii="Arial" w:eastAsia="Calibri" w:hAnsi="Arial" w:cs="Arial"/>
          <w:sz w:val="20"/>
          <w:szCs w:val="20"/>
          <w:lang w:eastAsia="ar-SA"/>
        </w:rPr>
        <w:t>umożliwiać szybkie rejestrowanie zwrotów i zwrotek z poziomu Rejestru Przesyłek Wychodzących (RPW), po wskazaniu powiązanej przesyłki. Ponadto, musi być możliwość odszukania przesyłki na podstawie kodu graficznego umieszczonego na zwrotce a wskazującego przesyłkę. Musi istnieć możliwość takiej konfiguracji aplikacji, dzięki której zwrotki/zwroty wraz z rejestracją automatyczne pojawią się w teczce sprawy przy właściwym dokumencie.</w:t>
      </w:r>
    </w:p>
    <w:p w14:paraId="23DBE321" w14:textId="77777777" w:rsidR="004A7CC3" w:rsidRPr="00581E5B"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rejestrować zwrotkę lub zwrot, jako załącznik do korespondencji, której dotyczy. Jeżeli przesyłka wychodząca zawiera wiele dokumentów, to aplikacja musi udostępniać informację </w:t>
      </w:r>
      <w:r w:rsidRPr="00581E5B">
        <w:rPr>
          <w:rFonts w:ascii="Arial" w:eastAsia="Calibri" w:hAnsi="Arial" w:cs="Arial"/>
          <w:sz w:val="20"/>
          <w:szCs w:val="20"/>
          <w:lang w:eastAsia="ar-SA"/>
        </w:rPr>
        <w:t xml:space="preserve">o niej z poziomu każdego dokumentu zawartego w przesyłce zbiorczej. </w:t>
      </w:r>
    </w:p>
    <w:p w14:paraId="682F3ACD" w14:textId="77777777" w:rsidR="004A7CC3" w:rsidRPr="00581E5B"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581E5B">
        <w:rPr>
          <w:rFonts w:ascii="Arial" w:eastAsia="Calibri" w:hAnsi="Arial" w:cs="Arial"/>
          <w:sz w:val="20"/>
          <w:szCs w:val="20"/>
          <w:lang w:eastAsia="ar-SA"/>
        </w:rPr>
        <w:t>Adresaci przesyłek wychodzących muszą być wskazywani z ewidencji interesantów. Nie dopuszcza się wprowadzania danych adresowych spoza ewidencji interesantów.</w:t>
      </w:r>
    </w:p>
    <w:p w14:paraId="624B32E4" w14:textId="1B5A099B" w:rsidR="0030617E" w:rsidRPr="006B1556"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Pisma muszą być kierowane do wysyłki na dwa sposoby:</w:t>
      </w:r>
    </w:p>
    <w:p w14:paraId="37EC38B0" w14:textId="306E9DB9" w:rsidR="004A7CC3" w:rsidRPr="006B1556" w:rsidRDefault="00C420F1" w:rsidP="008D0A3A">
      <w:pPr>
        <w:pStyle w:val="Akapitzlist"/>
        <w:numPr>
          <w:ilvl w:val="0"/>
          <w:numId w:val="84"/>
        </w:numPr>
        <w:tabs>
          <w:tab w:val="left" w:pos="567"/>
        </w:tabs>
        <w:suppressAutoHyphens/>
        <w:spacing w:before="80" w:after="80" w:line="240" w:lineRule="auto"/>
        <w:ind w:left="567" w:hanging="283"/>
        <w:rPr>
          <w:rFonts w:ascii="Arial" w:eastAsia="Calibri" w:hAnsi="Arial" w:cs="Arial"/>
          <w:sz w:val="20"/>
          <w:szCs w:val="20"/>
          <w:lang w:eastAsia="ar-SA"/>
        </w:rPr>
      </w:pPr>
      <w:r>
        <w:rPr>
          <w:rFonts w:ascii="Arial" w:eastAsia="Calibri" w:hAnsi="Arial" w:cs="Arial"/>
          <w:sz w:val="20"/>
          <w:szCs w:val="20"/>
          <w:lang w:eastAsia="ar-SA"/>
        </w:rPr>
        <w:t>p</w:t>
      </w:r>
      <w:r w:rsidR="0030617E" w:rsidRPr="006B1556">
        <w:rPr>
          <w:rFonts w:ascii="Arial" w:eastAsia="Calibri" w:hAnsi="Arial" w:cs="Arial"/>
          <w:sz w:val="20"/>
          <w:szCs w:val="20"/>
          <w:lang w:eastAsia="ar-SA"/>
        </w:rPr>
        <w:t>rzez stanowiska merytoryczne z poziomu akt spraw – w tym wypadku procedura wysyłki musi ograniczać działania kancelarii do określenia fizycznej daty wysyłki przesyłki wychodzącej.</w:t>
      </w:r>
    </w:p>
    <w:p w14:paraId="769E9295" w14:textId="50AE3D8F" w:rsidR="0030617E" w:rsidRPr="00581E5B" w:rsidRDefault="00C420F1" w:rsidP="008D0A3A">
      <w:pPr>
        <w:pStyle w:val="Akapitzlist"/>
        <w:numPr>
          <w:ilvl w:val="0"/>
          <w:numId w:val="84"/>
        </w:numPr>
        <w:tabs>
          <w:tab w:val="left" w:pos="567"/>
        </w:tabs>
        <w:suppressAutoHyphens/>
        <w:spacing w:before="80" w:after="80" w:line="240" w:lineRule="auto"/>
        <w:ind w:left="567" w:hanging="283"/>
        <w:rPr>
          <w:rFonts w:ascii="Arial" w:eastAsia="Calibri" w:hAnsi="Arial" w:cs="Arial"/>
          <w:sz w:val="20"/>
          <w:szCs w:val="20"/>
          <w:lang w:eastAsia="ar-SA"/>
        </w:rPr>
      </w:pPr>
      <w:r w:rsidRPr="00581E5B">
        <w:rPr>
          <w:rFonts w:ascii="Arial" w:eastAsia="Calibri" w:hAnsi="Arial" w:cs="Arial"/>
          <w:sz w:val="20"/>
          <w:szCs w:val="20"/>
          <w:lang w:eastAsia="ar-SA"/>
        </w:rPr>
        <w:t>p</w:t>
      </w:r>
      <w:r w:rsidR="0030617E" w:rsidRPr="00581E5B">
        <w:rPr>
          <w:rFonts w:ascii="Arial" w:eastAsia="Calibri" w:hAnsi="Arial" w:cs="Arial"/>
          <w:sz w:val="20"/>
          <w:szCs w:val="20"/>
          <w:lang w:eastAsia="ar-SA"/>
        </w:rPr>
        <w:t>rzez pracowników kancelarii z pominięciem rejestrowania ich w aktach sprawy, z poziomu RPW.</w:t>
      </w:r>
    </w:p>
    <w:p w14:paraId="3ADCD53C" w14:textId="235A652C" w:rsidR="004A7CC3" w:rsidRPr="006B1556"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wysyłkę korespondencji za pośrednictwem kancelarii oraz doręczanie jej osobiście</w:t>
      </w:r>
      <w:r w:rsidR="00581E5B">
        <w:rPr>
          <w:rFonts w:ascii="Arial" w:eastAsia="Calibri" w:hAnsi="Arial" w:cs="Arial"/>
          <w:sz w:val="20"/>
          <w:szCs w:val="20"/>
          <w:lang w:eastAsia="ar-SA"/>
        </w:rPr>
        <w:t>.</w:t>
      </w:r>
    </w:p>
    <w:p w14:paraId="0742E5F9" w14:textId="498C6D18" w:rsidR="004A7CC3" w:rsidRPr="00581E5B"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w:t>
      </w:r>
      <w:r w:rsidRPr="00581E5B">
        <w:rPr>
          <w:rFonts w:ascii="Arial" w:eastAsia="Calibri" w:hAnsi="Arial" w:cs="Arial"/>
          <w:sz w:val="20"/>
          <w:szCs w:val="20"/>
          <w:lang w:eastAsia="ar-SA"/>
        </w:rPr>
        <w:t xml:space="preserve">umożliwiać </w:t>
      </w:r>
      <w:r w:rsidRPr="006B1556">
        <w:rPr>
          <w:rFonts w:ascii="Arial" w:eastAsia="Calibri" w:hAnsi="Arial" w:cs="Arial"/>
          <w:sz w:val="20"/>
          <w:szCs w:val="20"/>
          <w:lang w:eastAsia="ar-SA"/>
        </w:rPr>
        <w:t xml:space="preserve">doręczanie przesyłek wychodzących za pośrednictwem dowolnych operatorów </w:t>
      </w:r>
      <w:r w:rsidRPr="00581E5B">
        <w:rPr>
          <w:rFonts w:ascii="Arial" w:eastAsia="Calibri" w:hAnsi="Arial" w:cs="Arial"/>
          <w:sz w:val="20"/>
          <w:szCs w:val="20"/>
          <w:lang w:eastAsia="ar-SA"/>
        </w:rPr>
        <w:t>pocztowych. Aplikacja musi umożliwiać definiowanie i zarządzanie cennikiem przesyłek, tj. dowolnym zestawem form wysyłki przesyłek wychodzących, ich przedziałów wagowych i gabarytów, od których uzależniony jest koszt przesyłki. Cennik przesyłek musi rozróżniać koszty przesyłki ze względu na formę wysyłki, wagę i gabaryt.</w:t>
      </w:r>
    </w:p>
    <w:p w14:paraId="3FF6CCC9" w14:textId="77777777" w:rsidR="004A7CC3" w:rsidRPr="006B1556" w:rsidRDefault="0030617E" w:rsidP="008D0A3A">
      <w:pPr>
        <w:pStyle w:val="Akapitzlist"/>
        <w:numPr>
          <w:ilvl w:val="0"/>
          <w:numId w:val="82"/>
        </w:numPr>
        <w:tabs>
          <w:tab w:val="left" w:pos="851"/>
        </w:tabs>
        <w:suppressAutoHyphens/>
        <w:spacing w:before="80" w:after="80" w:line="240" w:lineRule="auto"/>
        <w:ind w:left="284" w:hanging="284"/>
        <w:rPr>
          <w:rFonts w:ascii="Arial" w:eastAsia="Calibri" w:hAnsi="Arial" w:cs="Arial"/>
          <w:sz w:val="20"/>
          <w:szCs w:val="20"/>
          <w:lang w:eastAsia="ar-SA"/>
        </w:rPr>
      </w:pPr>
      <w:r w:rsidRPr="00581E5B">
        <w:rPr>
          <w:rFonts w:ascii="Arial" w:eastAsia="Calibri" w:hAnsi="Arial" w:cs="Arial"/>
          <w:sz w:val="20"/>
          <w:szCs w:val="20"/>
          <w:lang w:eastAsia="ar-SA"/>
        </w:rPr>
        <w:t xml:space="preserve">Aplikacja musi umożliwiać generację Pocztowej Książki Nadawczej zgodnej ze wzorem ustalanym przez Pocztę Polską SA, </w:t>
      </w:r>
      <w:r w:rsidRPr="006B1556">
        <w:rPr>
          <w:rFonts w:ascii="Arial" w:eastAsia="Calibri" w:hAnsi="Arial" w:cs="Arial"/>
          <w:sz w:val="20"/>
          <w:szCs w:val="20"/>
          <w:lang w:eastAsia="ar-SA"/>
        </w:rPr>
        <w:t xml:space="preserve">dla wskazanego przedziału, formy wysyłki, procesu, komórki organizacyjnej. </w:t>
      </w:r>
    </w:p>
    <w:p w14:paraId="7FABBD9D" w14:textId="77777777" w:rsidR="004A7CC3" w:rsidRPr="006B1556" w:rsidRDefault="0030617E" w:rsidP="008D0A3A">
      <w:pPr>
        <w:pStyle w:val="Akapitzlist"/>
        <w:numPr>
          <w:ilvl w:val="0"/>
          <w:numId w:val="82"/>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sortowanie listy przesyłek wychodzących w RPW co najmniej wg kryteriów: numer przesyłki w RPW, numer nadawczy, forma doręczenia, data wysłania.</w:t>
      </w:r>
    </w:p>
    <w:p w14:paraId="123351D7" w14:textId="77777777" w:rsidR="004A7CC3" w:rsidRPr="006B1556" w:rsidRDefault="0030617E" w:rsidP="008D0A3A">
      <w:pPr>
        <w:pStyle w:val="Akapitzlist"/>
        <w:numPr>
          <w:ilvl w:val="0"/>
          <w:numId w:val="82"/>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administratorowi dodawanie, edycję i usuwanie zapisów w RPW dotyczących wysyłki poprzez platformę </w:t>
      </w:r>
      <w:proofErr w:type="spellStart"/>
      <w:r w:rsidRPr="006B1556">
        <w:rPr>
          <w:rFonts w:ascii="Arial" w:eastAsia="Calibri" w:hAnsi="Arial" w:cs="Arial"/>
          <w:sz w:val="20"/>
          <w:szCs w:val="20"/>
          <w:lang w:eastAsia="ar-SA"/>
        </w:rPr>
        <w:t>ePUAP</w:t>
      </w:r>
      <w:proofErr w:type="spellEnd"/>
      <w:r w:rsidRPr="006B1556">
        <w:rPr>
          <w:rFonts w:ascii="Arial" w:eastAsia="Calibri" w:hAnsi="Arial" w:cs="Arial"/>
          <w:sz w:val="20"/>
          <w:szCs w:val="20"/>
          <w:lang w:eastAsia="ar-SA"/>
        </w:rPr>
        <w:t>.</w:t>
      </w:r>
    </w:p>
    <w:p w14:paraId="22B1CAE0" w14:textId="27AC25D0" w:rsidR="0030617E" w:rsidRPr="006B1556" w:rsidRDefault="0030617E" w:rsidP="008D0A3A">
      <w:pPr>
        <w:pStyle w:val="Akapitzlist"/>
        <w:numPr>
          <w:ilvl w:val="0"/>
          <w:numId w:val="82"/>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opatrywać przesyłki wychodzące poniższymi lub podobnymi statusami oraz zapamiętywać historię operacji na tych przesyłkach.</w:t>
      </w:r>
    </w:p>
    <w:p w14:paraId="461F892F" w14:textId="77777777" w:rsidR="004A7CC3" w:rsidRPr="006B1556" w:rsidRDefault="0030617E" w:rsidP="008D0A3A">
      <w:pPr>
        <w:pStyle w:val="Akapitzlist"/>
        <w:numPr>
          <w:ilvl w:val="0"/>
          <w:numId w:val="85"/>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nie wysłano – przesyłki dla których jeszcze nie podjęto próby wysyłki i nie wskazan</w:t>
      </w:r>
      <w:r w:rsidR="004A7CC3" w:rsidRPr="006B1556">
        <w:rPr>
          <w:rFonts w:ascii="Arial" w:eastAsia="Calibri" w:hAnsi="Arial" w:cs="Arial"/>
          <w:sz w:val="20"/>
          <w:szCs w:val="20"/>
          <w:lang w:eastAsia="ar-SA"/>
        </w:rPr>
        <w:t xml:space="preserve">o </w:t>
      </w:r>
      <w:r w:rsidRPr="006B1556">
        <w:rPr>
          <w:rFonts w:ascii="Arial" w:eastAsia="Calibri" w:hAnsi="Arial" w:cs="Arial"/>
          <w:sz w:val="20"/>
          <w:szCs w:val="20"/>
          <w:lang w:eastAsia="ar-SA"/>
        </w:rPr>
        <w:t>daty wysyłki;</w:t>
      </w:r>
    </w:p>
    <w:p w14:paraId="066829D4" w14:textId="77777777" w:rsidR="004A7CC3" w:rsidRPr="006B1556" w:rsidRDefault="0030617E" w:rsidP="008D0A3A">
      <w:pPr>
        <w:pStyle w:val="Akapitzlist"/>
        <w:numPr>
          <w:ilvl w:val="0"/>
          <w:numId w:val="85"/>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wysłano – przesyłki wysłane;</w:t>
      </w:r>
    </w:p>
    <w:p w14:paraId="4A3CBD6F" w14:textId="77777777" w:rsidR="004A7CC3" w:rsidRPr="006B1556" w:rsidRDefault="0030617E" w:rsidP="008D0A3A">
      <w:pPr>
        <w:pStyle w:val="Akapitzlist"/>
        <w:numPr>
          <w:ilvl w:val="0"/>
          <w:numId w:val="85"/>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odebrano – przesyłki wysłane i odebrane;</w:t>
      </w:r>
    </w:p>
    <w:p w14:paraId="1E7B6CC1" w14:textId="753D42E8" w:rsidR="0030617E" w:rsidRPr="006B1556" w:rsidRDefault="0030617E" w:rsidP="008D0A3A">
      <w:pPr>
        <w:pStyle w:val="Akapitzlist"/>
        <w:numPr>
          <w:ilvl w:val="0"/>
          <w:numId w:val="85"/>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zwrócono – przesyłki wysłane i zwrócone jako nieodebrane.</w:t>
      </w:r>
    </w:p>
    <w:p w14:paraId="4CF57C08" w14:textId="77777777" w:rsidR="002B51C9" w:rsidRPr="006B1556" w:rsidRDefault="002B51C9" w:rsidP="00DD2149">
      <w:pPr>
        <w:tabs>
          <w:tab w:val="left" w:pos="1134"/>
        </w:tabs>
        <w:suppressAutoHyphens/>
        <w:spacing w:before="80" w:after="80" w:line="240" w:lineRule="auto"/>
        <w:ind w:left="1134"/>
        <w:rPr>
          <w:rFonts w:eastAsia="Calibri"/>
          <w:color w:val="0070C0"/>
          <w:sz w:val="20"/>
          <w:szCs w:val="20"/>
          <w:lang w:eastAsia="ar-SA"/>
        </w:rPr>
      </w:pPr>
    </w:p>
    <w:p w14:paraId="0007F55E" w14:textId="58BF03EC" w:rsidR="0030617E" w:rsidRPr="004568B6" w:rsidRDefault="0030617E" w:rsidP="008D0A3A">
      <w:pPr>
        <w:pStyle w:val="Akapitzlist"/>
        <w:numPr>
          <w:ilvl w:val="0"/>
          <w:numId w:val="146"/>
        </w:numPr>
        <w:tabs>
          <w:tab w:val="left" w:pos="851"/>
        </w:tabs>
        <w:suppressAutoHyphens/>
        <w:spacing w:before="80" w:after="80" w:line="240" w:lineRule="auto"/>
        <w:ind w:left="426" w:hanging="426"/>
        <w:rPr>
          <w:rFonts w:ascii="Arial" w:eastAsia="Times New Roman" w:hAnsi="Arial" w:cs="Arial"/>
          <w:b/>
          <w:color w:val="0070C0"/>
          <w:lang w:eastAsia="ar-SA"/>
        </w:rPr>
      </w:pPr>
      <w:r w:rsidRPr="004568B6">
        <w:rPr>
          <w:rFonts w:ascii="Arial" w:eastAsia="Times New Roman" w:hAnsi="Arial" w:cs="Arial"/>
          <w:b/>
          <w:color w:val="0070C0"/>
          <w:lang w:eastAsia="ar-SA"/>
        </w:rPr>
        <w:t>Obsługa raportów i z</w:t>
      </w:r>
      <w:r w:rsidR="002E6033" w:rsidRPr="004568B6">
        <w:rPr>
          <w:rFonts w:ascii="Arial" w:eastAsia="Times New Roman" w:hAnsi="Arial" w:cs="Arial"/>
          <w:b/>
          <w:color w:val="0070C0"/>
          <w:lang w:eastAsia="ar-SA"/>
        </w:rPr>
        <w:t>estawień danych w Systemie EZD</w:t>
      </w:r>
      <w:r w:rsidRPr="004568B6">
        <w:rPr>
          <w:rFonts w:ascii="Arial" w:eastAsia="Times New Roman" w:hAnsi="Arial" w:cs="Arial"/>
          <w:b/>
          <w:color w:val="0070C0"/>
          <w:lang w:eastAsia="ar-SA"/>
        </w:rPr>
        <w:t>:</w:t>
      </w:r>
    </w:p>
    <w:p w14:paraId="7343A1CF" w14:textId="77777777" w:rsidR="0037624E" w:rsidRPr="00581E5B" w:rsidRDefault="0030617E" w:rsidP="008D0A3A">
      <w:pPr>
        <w:pStyle w:val="Akapitzlist"/>
        <w:numPr>
          <w:ilvl w:val="0"/>
          <w:numId w:val="86"/>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wygenerowanie listy przesyłek przychodzących, dla których </w:t>
      </w:r>
      <w:r w:rsidRPr="00581E5B">
        <w:rPr>
          <w:rFonts w:ascii="Arial" w:eastAsia="Calibri" w:hAnsi="Arial" w:cs="Arial"/>
          <w:sz w:val="20"/>
          <w:szCs w:val="20"/>
          <w:lang w:eastAsia="ar-SA"/>
        </w:rPr>
        <w:t>stopień odwzorowania pism papierowych jest niepełny.</w:t>
      </w:r>
    </w:p>
    <w:p w14:paraId="390607E8" w14:textId="77777777" w:rsidR="0037624E" w:rsidRPr="00581E5B" w:rsidRDefault="0030617E" w:rsidP="008D0A3A">
      <w:pPr>
        <w:pStyle w:val="Akapitzlist"/>
        <w:numPr>
          <w:ilvl w:val="0"/>
          <w:numId w:val="86"/>
        </w:numPr>
        <w:tabs>
          <w:tab w:val="left" w:pos="851"/>
        </w:tabs>
        <w:suppressAutoHyphens/>
        <w:spacing w:before="80" w:after="80" w:line="240" w:lineRule="auto"/>
        <w:ind w:left="284" w:hanging="284"/>
        <w:rPr>
          <w:rFonts w:ascii="Arial" w:eastAsia="Calibri" w:hAnsi="Arial" w:cs="Arial"/>
          <w:sz w:val="20"/>
          <w:szCs w:val="20"/>
          <w:lang w:eastAsia="ar-SA"/>
        </w:rPr>
      </w:pPr>
      <w:r w:rsidRPr="00581E5B">
        <w:rPr>
          <w:rFonts w:ascii="Arial" w:eastAsia="Calibri" w:hAnsi="Arial" w:cs="Arial"/>
          <w:sz w:val="20"/>
          <w:szCs w:val="20"/>
          <w:lang w:eastAsia="ar-SA"/>
        </w:rPr>
        <w:t>Aplikacja musi umożliwiać wygenerowanie listy przesyłek przychodzących, dla których stopień wprowadzenia przesyłek w formie elektronicznej jest niepełny.</w:t>
      </w:r>
    </w:p>
    <w:p w14:paraId="01826CD2" w14:textId="2B421D8B" w:rsidR="001C11E7" w:rsidRPr="006B1556" w:rsidRDefault="0030617E" w:rsidP="008D0A3A">
      <w:pPr>
        <w:pStyle w:val="Akapitzlist"/>
        <w:numPr>
          <w:ilvl w:val="0"/>
          <w:numId w:val="86"/>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System </w:t>
      </w:r>
      <w:r w:rsidR="00E22821" w:rsidRPr="006B1556">
        <w:rPr>
          <w:rFonts w:ascii="Arial" w:eastAsia="Calibri" w:hAnsi="Arial" w:cs="Arial"/>
          <w:sz w:val="20"/>
          <w:szCs w:val="20"/>
          <w:lang w:eastAsia="ar-SA"/>
        </w:rPr>
        <w:t>EZD</w:t>
      </w:r>
      <w:r w:rsidRPr="006B1556">
        <w:rPr>
          <w:rFonts w:ascii="Arial" w:eastAsia="Calibri" w:hAnsi="Arial" w:cs="Arial"/>
          <w:sz w:val="20"/>
          <w:szCs w:val="20"/>
          <w:lang w:eastAsia="ar-SA"/>
        </w:rPr>
        <w:t xml:space="preserve"> musi generować w dowolnym momencie na żądanie użytkownika tzw. metrykę sprawy, o której mowa w art. 171a § 4 ustawy z dnia 29 sierpnia 1997 r. – Ordynacja podatkowa (Dz.U. 202</w:t>
      </w:r>
      <w:r w:rsidR="009B314D">
        <w:rPr>
          <w:rFonts w:ascii="Arial" w:eastAsia="Calibri" w:hAnsi="Arial" w:cs="Arial"/>
          <w:sz w:val="20"/>
          <w:szCs w:val="20"/>
          <w:lang w:eastAsia="ar-SA"/>
        </w:rPr>
        <w:t>1</w:t>
      </w:r>
      <w:r w:rsidRPr="006B1556">
        <w:rPr>
          <w:rFonts w:ascii="Arial" w:eastAsia="Calibri" w:hAnsi="Arial" w:cs="Arial"/>
          <w:sz w:val="20"/>
          <w:szCs w:val="20"/>
          <w:lang w:eastAsia="ar-SA"/>
        </w:rPr>
        <w:t xml:space="preserve"> poz. </w:t>
      </w:r>
      <w:r w:rsidR="00090172" w:rsidRPr="006B1556">
        <w:rPr>
          <w:rFonts w:ascii="Arial" w:eastAsia="Calibri" w:hAnsi="Arial" w:cs="Arial"/>
          <w:sz w:val="20"/>
          <w:szCs w:val="20"/>
          <w:lang w:eastAsia="ar-SA"/>
        </w:rPr>
        <w:t>1</w:t>
      </w:r>
      <w:r w:rsidR="009B314D">
        <w:rPr>
          <w:rFonts w:ascii="Arial" w:eastAsia="Calibri" w:hAnsi="Arial" w:cs="Arial"/>
          <w:sz w:val="20"/>
          <w:szCs w:val="20"/>
          <w:lang w:eastAsia="ar-SA"/>
        </w:rPr>
        <w:t>540</w:t>
      </w:r>
      <w:r w:rsidRPr="006B1556">
        <w:rPr>
          <w:rFonts w:ascii="Arial" w:eastAsia="Calibri" w:hAnsi="Arial" w:cs="Arial"/>
          <w:sz w:val="20"/>
          <w:szCs w:val="20"/>
          <w:lang w:eastAsia="ar-SA"/>
        </w:rPr>
        <w:t>) oraz w art. 66a § 4 ustawy z dnia 14 czerwca 1960 r. – Kodeks postępowania administracyjnego (Dz.U. 20</w:t>
      </w:r>
      <w:r w:rsidR="0037624E" w:rsidRPr="006B1556">
        <w:rPr>
          <w:rFonts w:ascii="Arial" w:eastAsia="Calibri" w:hAnsi="Arial" w:cs="Arial"/>
          <w:sz w:val="20"/>
          <w:szCs w:val="20"/>
          <w:lang w:eastAsia="ar-SA"/>
        </w:rPr>
        <w:t>2</w:t>
      </w:r>
      <w:r w:rsidRPr="006B1556">
        <w:rPr>
          <w:rFonts w:ascii="Arial" w:eastAsia="Calibri" w:hAnsi="Arial" w:cs="Arial"/>
          <w:sz w:val="20"/>
          <w:szCs w:val="20"/>
          <w:lang w:eastAsia="ar-SA"/>
        </w:rPr>
        <w:t xml:space="preserve">1 poz. </w:t>
      </w:r>
      <w:r w:rsidR="0037624E" w:rsidRPr="006B1556">
        <w:rPr>
          <w:rFonts w:ascii="Arial" w:eastAsia="Calibri" w:hAnsi="Arial" w:cs="Arial"/>
          <w:sz w:val="20"/>
          <w:szCs w:val="20"/>
          <w:lang w:eastAsia="ar-SA"/>
        </w:rPr>
        <w:t>735</w:t>
      </w:r>
      <w:r w:rsidRPr="006B1556">
        <w:rPr>
          <w:rFonts w:ascii="Arial" w:eastAsia="Calibri" w:hAnsi="Arial" w:cs="Arial"/>
          <w:sz w:val="20"/>
          <w:szCs w:val="20"/>
          <w:lang w:eastAsia="ar-SA"/>
        </w:rPr>
        <w:t>).</w:t>
      </w:r>
    </w:p>
    <w:p w14:paraId="57DB3296" w14:textId="77777777" w:rsidR="001C11E7" w:rsidRPr="006B1556" w:rsidRDefault="0030617E" w:rsidP="008D0A3A">
      <w:pPr>
        <w:pStyle w:val="Akapitzlist"/>
        <w:numPr>
          <w:ilvl w:val="0"/>
          <w:numId w:val="86"/>
        </w:numPr>
        <w:tabs>
          <w:tab w:val="left" w:pos="851"/>
        </w:tabs>
        <w:suppressAutoHyphens/>
        <w:spacing w:before="80" w:after="80" w:line="240" w:lineRule="auto"/>
        <w:ind w:left="284" w:hanging="284"/>
        <w:rPr>
          <w:rFonts w:ascii="Arial" w:eastAsia="Calibri" w:hAnsi="Arial" w:cs="Arial"/>
          <w:color w:val="FF0000"/>
          <w:sz w:val="20"/>
          <w:szCs w:val="20"/>
          <w:lang w:eastAsia="ar-SA"/>
        </w:rPr>
      </w:pPr>
      <w:r w:rsidRPr="006B1556">
        <w:rPr>
          <w:rFonts w:ascii="Arial" w:eastAsia="Calibri" w:hAnsi="Arial" w:cs="Arial"/>
          <w:sz w:val="20"/>
          <w:szCs w:val="20"/>
          <w:lang w:eastAsia="ar-SA"/>
        </w:rPr>
        <w:t>Aplikacja musi umożliwiać uprawnionemu użytkownikowi wygenerować raport doręczeń przesyłek wychodzących powiązanych z daną dokumentacją.</w:t>
      </w:r>
    </w:p>
    <w:p w14:paraId="710053C9" w14:textId="3DCC0B53" w:rsidR="0030617E" w:rsidRPr="006B1556" w:rsidRDefault="0030617E" w:rsidP="008D0A3A">
      <w:pPr>
        <w:pStyle w:val="Akapitzlist"/>
        <w:numPr>
          <w:ilvl w:val="0"/>
          <w:numId w:val="86"/>
        </w:numPr>
        <w:tabs>
          <w:tab w:val="left" w:pos="851"/>
        </w:tabs>
        <w:suppressAutoHyphens/>
        <w:spacing w:before="80" w:after="80" w:line="240" w:lineRule="auto"/>
        <w:ind w:left="284" w:hanging="284"/>
        <w:rPr>
          <w:rFonts w:ascii="Arial" w:eastAsia="Calibri" w:hAnsi="Arial" w:cs="Arial"/>
          <w:color w:val="FF0000"/>
          <w:sz w:val="20"/>
          <w:szCs w:val="20"/>
          <w:lang w:eastAsia="ar-SA"/>
        </w:rPr>
      </w:pPr>
      <w:r w:rsidRPr="006B1556">
        <w:rPr>
          <w:rFonts w:ascii="Arial" w:eastAsia="Calibri" w:hAnsi="Arial" w:cs="Arial"/>
          <w:sz w:val="20"/>
          <w:szCs w:val="20"/>
          <w:lang w:eastAsia="ar-SA"/>
        </w:rPr>
        <w:t>Aplikacja musi udostępniać raport dotyczący kosztów wysyłki przesyłek wychodzących.</w:t>
      </w:r>
    </w:p>
    <w:p w14:paraId="152B4760" w14:textId="77777777" w:rsidR="00E473C6" w:rsidRPr="004568B6" w:rsidRDefault="00E473C6" w:rsidP="00DD2149">
      <w:pPr>
        <w:tabs>
          <w:tab w:val="left" w:pos="851"/>
        </w:tabs>
        <w:suppressAutoHyphens/>
        <w:spacing w:before="80" w:after="80" w:line="240" w:lineRule="auto"/>
        <w:ind w:left="426"/>
        <w:rPr>
          <w:rFonts w:eastAsia="Times New Roman"/>
          <w:b/>
          <w:color w:val="0070C0"/>
          <w:lang w:eastAsia="ar-SA"/>
        </w:rPr>
      </w:pPr>
    </w:p>
    <w:p w14:paraId="349B43E6" w14:textId="0CA25B67" w:rsidR="0030617E" w:rsidRPr="004568B6" w:rsidRDefault="0030617E" w:rsidP="008D0A3A">
      <w:pPr>
        <w:pStyle w:val="Akapitzlist"/>
        <w:numPr>
          <w:ilvl w:val="0"/>
          <w:numId w:val="146"/>
        </w:numPr>
        <w:tabs>
          <w:tab w:val="left" w:pos="851"/>
        </w:tabs>
        <w:suppressAutoHyphens/>
        <w:spacing w:before="80" w:after="80" w:line="240" w:lineRule="auto"/>
        <w:ind w:left="426" w:hanging="426"/>
        <w:rPr>
          <w:rFonts w:ascii="Arial" w:eastAsia="Times New Roman" w:hAnsi="Arial" w:cs="Arial"/>
          <w:b/>
          <w:color w:val="0070C0"/>
          <w:lang w:eastAsia="ar-SA"/>
        </w:rPr>
      </w:pPr>
      <w:r w:rsidRPr="004568B6">
        <w:rPr>
          <w:rFonts w:ascii="Arial" w:eastAsia="Times New Roman" w:hAnsi="Arial" w:cs="Arial"/>
          <w:b/>
          <w:color w:val="0070C0"/>
          <w:lang w:eastAsia="ar-SA"/>
        </w:rPr>
        <w:t>Ob</w:t>
      </w:r>
      <w:r w:rsidR="002E6033" w:rsidRPr="004568B6">
        <w:rPr>
          <w:rFonts w:ascii="Arial" w:eastAsia="Times New Roman" w:hAnsi="Arial" w:cs="Arial"/>
          <w:b/>
          <w:color w:val="0070C0"/>
          <w:lang w:eastAsia="ar-SA"/>
        </w:rPr>
        <w:t>sługa rejestrów w Systemie EZD</w:t>
      </w:r>
      <w:r w:rsidRPr="004568B6">
        <w:rPr>
          <w:rFonts w:ascii="Arial" w:eastAsia="Times New Roman" w:hAnsi="Arial" w:cs="Arial"/>
          <w:b/>
          <w:color w:val="0070C0"/>
          <w:lang w:eastAsia="ar-SA"/>
        </w:rPr>
        <w:t>:</w:t>
      </w:r>
    </w:p>
    <w:p w14:paraId="48221A67" w14:textId="77777777" w:rsidR="00395E49" w:rsidRPr="006B1556" w:rsidRDefault="0030617E" w:rsidP="008D0A3A">
      <w:pPr>
        <w:pStyle w:val="Akapitzlist"/>
        <w:numPr>
          <w:ilvl w:val="0"/>
          <w:numId w:val="8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w:t>
      </w:r>
      <w:r w:rsidRPr="006B1556">
        <w:rPr>
          <w:rFonts w:ascii="Arial" w:eastAsia="Calibri" w:hAnsi="Arial" w:cs="Arial"/>
          <w:sz w:val="20"/>
          <w:szCs w:val="20"/>
          <w:lang w:val="x-none" w:eastAsia="ar-SA"/>
        </w:rPr>
        <w:t xml:space="preserve">umożliwiać definiowanie i </w:t>
      </w:r>
      <w:r w:rsidRPr="006B1556">
        <w:rPr>
          <w:rFonts w:ascii="Arial" w:eastAsia="Calibri" w:hAnsi="Arial" w:cs="Arial"/>
          <w:sz w:val="20"/>
          <w:szCs w:val="20"/>
          <w:lang w:eastAsia="ar-SA"/>
        </w:rPr>
        <w:t xml:space="preserve">zarządzanie dowolną liczbą rejestrów, w tym </w:t>
      </w:r>
      <w:r w:rsidRPr="006B1556">
        <w:rPr>
          <w:rFonts w:ascii="Arial" w:eastAsia="Calibri" w:hAnsi="Arial" w:cs="Arial"/>
          <w:sz w:val="20"/>
          <w:szCs w:val="20"/>
          <w:lang w:val="x-none" w:eastAsia="ar-SA"/>
        </w:rPr>
        <w:t>urzędowych</w:t>
      </w:r>
      <w:r w:rsidRPr="006B1556">
        <w:rPr>
          <w:rFonts w:ascii="Arial" w:eastAsia="Calibri" w:hAnsi="Arial" w:cs="Arial"/>
          <w:sz w:val="20"/>
          <w:szCs w:val="20"/>
          <w:lang w:eastAsia="ar-SA"/>
        </w:rPr>
        <w:t>, wydziałowych,</w:t>
      </w:r>
      <w:r w:rsidRPr="006B1556">
        <w:rPr>
          <w:rFonts w:ascii="Arial" w:eastAsia="Calibri" w:hAnsi="Arial" w:cs="Arial"/>
          <w:sz w:val="20"/>
          <w:szCs w:val="20"/>
          <w:lang w:val="x-none" w:eastAsia="ar-SA"/>
        </w:rPr>
        <w:t xml:space="preserve"> innych</w:t>
      </w:r>
      <w:r w:rsidRPr="006B1556">
        <w:rPr>
          <w:rFonts w:ascii="Arial" w:eastAsia="Calibri" w:hAnsi="Arial" w:cs="Arial"/>
          <w:sz w:val="20"/>
          <w:szCs w:val="20"/>
          <w:lang w:eastAsia="ar-SA"/>
        </w:rPr>
        <w:t xml:space="preserve"> oraz </w:t>
      </w:r>
      <w:r w:rsidRPr="006B1556">
        <w:rPr>
          <w:rFonts w:ascii="Arial" w:eastAsia="Calibri" w:hAnsi="Arial" w:cs="Arial"/>
          <w:sz w:val="20"/>
          <w:szCs w:val="20"/>
          <w:lang w:val="x-none" w:eastAsia="ar-SA"/>
        </w:rPr>
        <w:t>rejestrowanie dokumentacji w tych rejestrach.</w:t>
      </w:r>
    </w:p>
    <w:p w14:paraId="1433D9E1" w14:textId="77777777" w:rsidR="00395E49" w:rsidRPr="006B1556" w:rsidRDefault="0030617E" w:rsidP="008D0A3A">
      <w:pPr>
        <w:pStyle w:val="Akapitzlist"/>
        <w:numPr>
          <w:ilvl w:val="0"/>
          <w:numId w:val="8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Administrator musi mieć dostęp do narzędzia służącego do definiowania i konfigurowania rejestrów, w tym zakresu danych w nich rejestrowanych, </w:t>
      </w:r>
      <w:r w:rsidRPr="006B1556">
        <w:rPr>
          <w:rFonts w:ascii="Arial" w:eastAsia="Calibri" w:hAnsi="Arial" w:cs="Arial"/>
          <w:sz w:val="20"/>
          <w:szCs w:val="20"/>
          <w:lang w:val="x-none" w:eastAsia="ar-SA"/>
        </w:rPr>
        <w:t>konfigur</w:t>
      </w:r>
      <w:r w:rsidRPr="006B1556">
        <w:rPr>
          <w:rFonts w:ascii="Arial" w:eastAsia="Calibri" w:hAnsi="Arial" w:cs="Arial"/>
          <w:sz w:val="20"/>
          <w:szCs w:val="20"/>
          <w:lang w:eastAsia="ar-SA"/>
        </w:rPr>
        <w:t xml:space="preserve">acji </w:t>
      </w:r>
      <w:r w:rsidRPr="006B1556">
        <w:rPr>
          <w:rFonts w:ascii="Arial" w:eastAsia="Calibri" w:hAnsi="Arial" w:cs="Arial"/>
          <w:sz w:val="20"/>
          <w:szCs w:val="20"/>
          <w:lang w:val="x-none" w:eastAsia="ar-SA"/>
        </w:rPr>
        <w:t>schematu numer</w:t>
      </w:r>
      <w:r w:rsidRPr="006B1556">
        <w:rPr>
          <w:rFonts w:ascii="Arial" w:eastAsia="Calibri" w:hAnsi="Arial" w:cs="Arial"/>
          <w:sz w:val="20"/>
          <w:szCs w:val="20"/>
          <w:lang w:eastAsia="ar-SA"/>
        </w:rPr>
        <w:t>acji pozycji w rejestrze, widoku zarejestrowanych pozycji.</w:t>
      </w:r>
    </w:p>
    <w:p w14:paraId="7C956611" w14:textId="77777777" w:rsidR="00395E49" w:rsidRPr="006B1556" w:rsidRDefault="0030617E" w:rsidP="008D0A3A">
      <w:pPr>
        <w:pStyle w:val="Akapitzlist"/>
        <w:numPr>
          <w:ilvl w:val="0"/>
          <w:numId w:val="8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Widok pozycji w rejestrze ustala się poprzez </w:t>
      </w:r>
      <w:r w:rsidRPr="006B1556">
        <w:rPr>
          <w:rFonts w:ascii="Arial" w:eastAsia="Calibri" w:hAnsi="Arial" w:cs="Arial"/>
          <w:sz w:val="20"/>
          <w:szCs w:val="20"/>
          <w:lang w:val="x-none" w:eastAsia="ar-SA"/>
        </w:rPr>
        <w:t>definiowanie kolumn rejestru, ich szerokości oraz ustalanie zakresu danych w niej prezentowanych</w:t>
      </w:r>
      <w:r w:rsidRPr="006B1556">
        <w:rPr>
          <w:rFonts w:ascii="Arial" w:eastAsia="Calibri" w:hAnsi="Arial" w:cs="Arial"/>
          <w:sz w:val="20"/>
          <w:szCs w:val="20"/>
          <w:lang w:eastAsia="ar-SA"/>
        </w:rPr>
        <w:t xml:space="preserve"> wraz ze wskazaniem, które z kolumn będą publikowane na stronie podmiotowej BIP użytkowanego przez Zamawiającego</w:t>
      </w:r>
      <w:r w:rsidRPr="006B1556">
        <w:rPr>
          <w:rFonts w:ascii="Arial" w:eastAsia="Calibri" w:hAnsi="Arial" w:cs="Arial"/>
          <w:sz w:val="20"/>
          <w:szCs w:val="20"/>
          <w:lang w:val="x-none" w:eastAsia="ar-SA"/>
        </w:rPr>
        <w:t>.</w:t>
      </w:r>
      <w:r w:rsidRPr="006B1556">
        <w:rPr>
          <w:rFonts w:ascii="Arial" w:eastAsia="Calibri" w:hAnsi="Arial" w:cs="Arial"/>
          <w:sz w:val="20"/>
          <w:szCs w:val="20"/>
          <w:lang w:eastAsia="ar-SA"/>
        </w:rPr>
        <w:t xml:space="preserve"> </w:t>
      </w:r>
      <w:r w:rsidRPr="006B1556">
        <w:rPr>
          <w:rFonts w:ascii="Arial" w:eastAsia="Calibri" w:hAnsi="Arial" w:cs="Arial"/>
          <w:sz w:val="20"/>
          <w:szCs w:val="20"/>
          <w:lang w:val="x-none" w:eastAsia="ar-SA"/>
        </w:rPr>
        <w:t xml:space="preserve">Zakres danych </w:t>
      </w:r>
      <w:r w:rsidRPr="006B1556">
        <w:rPr>
          <w:rFonts w:ascii="Arial" w:eastAsia="Calibri" w:hAnsi="Arial" w:cs="Arial"/>
          <w:sz w:val="20"/>
          <w:szCs w:val="20"/>
          <w:lang w:eastAsia="ar-SA"/>
        </w:rPr>
        <w:t xml:space="preserve">rejestrowanych ustala się poprzez wskazywanie parametrów opisujących dokumentację oraz dane </w:t>
      </w:r>
      <w:r w:rsidRPr="006B1556">
        <w:rPr>
          <w:rFonts w:ascii="Arial" w:eastAsia="Calibri" w:hAnsi="Arial" w:cs="Arial"/>
          <w:sz w:val="20"/>
          <w:szCs w:val="20"/>
          <w:lang w:val="x-none" w:eastAsia="ar-SA"/>
        </w:rPr>
        <w:t xml:space="preserve">systemowe związane z </w:t>
      </w:r>
      <w:r w:rsidRPr="006B1556">
        <w:rPr>
          <w:rFonts w:ascii="Arial" w:eastAsia="Calibri" w:hAnsi="Arial" w:cs="Arial"/>
          <w:sz w:val="20"/>
          <w:szCs w:val="20"/>
          <w:lang w:eastAsia="ar-SA"/>
        </w:rPr>
        <w:t>dokumentacją.</w:t>
      </w:r>
    </w:p>
    <w:p w14:paraId="7A7F7DDE" w14:textId="7F04F76F" w:rsidR="0030617E" w:rsidRPr="006B1556" w:rsidRDefault="0030617E" w:rsidP="008D0A3A">
      <w:pPr>
        <w:pStyle w:val="Akapitzlist"/>
        <w:numPr>
          <w:ilvl w:val="0"/>
          <w:numId w:val="8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w:t>
      </w:r>
      <w:r w:rsidRPr="006B1556">
        <w:rPr>
          <w:rFonts w:ascii="Arial" w:eastAsia="Calibri" w:hAnsi="Arial" w:cs="Arial"/>
          <w:sz w:val="20"/>
          <w:szCs w:val="20"/>
          <w:lang w:val="x-none" w:eastAsia="ar-SA"/>
        </w:rPr>
        <w:t>musi posiadać predefiniowane</w:t>
      </w:r>
      <w:r w:rsidRPr="006B1556">
        <w:rPr>
          <w:rFonts w:ascii="Arial" w:eastAsia="Calibri" w:hAnsi="Arial" w:cs="Arial"/>
          <w:sz w:val="20"/>
          <w:szCs w:val="20"/>
          <w:lang w:eastAsia="ar-SA"/>
        </w:rPr>
        <w:t xml:space="preserve"> r</w:t>
      </w:r>
      <w:proofErr w:type="spellStart"/>
      <w:r w:rsidR="00FB462A" w:rsidRPr="006B1556">
        <w:rPr>
          <w:rFonts w:ascii="Arial" w:eastAsia="Calibri" w:hAnsi="Arial" w:cs="Arial"/>
          <w:sz w:val="20"/>
          <w:szCs w:val="20"/>
          <w:lang w:val="x-none" w:eastAsia="ar-SA"/>
        </w:rPr>
        <w:t>ejestry</w:t>
      </w:r>
      <w:proofErr w:type="spellEnd"/>
      <w:r w:rsidRPr="006B1556">
        <w:rPr>
          <w:rFonts w:ascii="Arial" w:eastAsia="Calibri" w:hAnsi="Arial" w:cs="Arial"/>
          <w:sz w:val="20"/>
          <w:szCs w:val="20"/>
          <w:lang w:val="x-none" w:eastAsia="ar-SA"/>
        </w:rPr>
        <w:t>, w tym co najmniej:</w:t>
      </w:r>
    </w:p>
    <w:p w14:paraId="372076F7" w14:textId="77777777" w:rsidR="00395E49" w:rsidRPr="006B1556" w:rsidRDefault="0030617E" w:rsidP="008D0A3A">
      <w:pPr>
        <w:pStyle w:val="Akapitzlist"/>
        <w:numPr>
          <w:ilvl w:val="0"/>
          <w:numId w:val="8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Rejestr Przesyłek Przychodzących.</w:t>
      </w:r>
    </w:p>
    <w:p w14:paraId="279E7CDC" w14:textId="77777777" w:rsidR="00395E49" w:rsidRPr="006B1556" w:rsidRDefault="0030617E" w:rsidP="008D0A3A">
      <w:pPr>
        <w:pStyle w:val="Akapitzlist"/>
        <w:numPr>
          <w:ilvl w:val="0"/>
          <w:numId w:val="8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Rejestr Przesyłek Wychodzących.</w:t>
      </w:r>
    </w:p>
    <w:p w14:paraId="21D06AC8" w14:textId="77777777" w:rsidR="00395E49" w:rsidRPr="006B1556" w:rsidRDefault="0030617E" w:rsidP="008D0A3A">
      <w:pPr>
        <w:pStyle w:val="Akapitzlist"/>
        <w:numPr>
          <w:ilvl w:val="0"/>
          <w:numId w:val="8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Dzienniki przesyłek przychodzących i wychodzących do/z każdej komórki organizacyjnej.</w:t>
      </w:r>
    </w:p>
    <w:p w14:paraId="19A19AEA" w14:textId="77777777" w:rsidR="00395E49" w:rsidRPr="006B1556" w:rsidRDefault="0030617E" w:rsidP="008D0A3A">
      <w:pPr>
        <w:pStyle w:val="Akapitzlist"/>
        <w:numPr>
          <w:ilvl w:val="0"/>
          <w:numId w:val="8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Spisy spraw dla każdej grupy spraw w każdej komórce organizacyjnej.</w:t>
      </w:r>
    </w:p>
    <w:p w14:paraId="388626CA" w14:textId="77777777" w:rsidR="00395E49" w:rsidRPr="00581E5B" w:rsidRDefault="0030617E" w:rsidP="008D0A3A">
      <w:pPr>
        <w:pStyle w:val="Akapitzlist"/>
        <w:numPr>
          <w:ilvl w:val="0"/>
          <w:numId w:val="88"/>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 xml:space="preserve">Skład </w:t>
      </w:r>
      <w:r w:rsidRPr="00581E5B">
        <w:rPr>
          <w:rFonts w:ascii="Arial" w:eastAsia="Calibri" w:hAnsi="Arial" w:cs="Arial"/>
          <w:sz w:val="20"/>
          <w:szCs w:val="20"/>
          <w:lang w:eastAsia="ar-SA"/>
        </w:rPr>
        <w:t>chronologiczny przesyłek przychodzących.</w:t>
      </w:r>
    </w:p>
    <w:p w14:paraId="00B02C2F" w14:textId="6AFAF497" w:rsidR="0030617E" w:rsidRPr="00581E5B" w:rsidRDefault="0030617E" w:rsidP="008D0A3A">
      <w:pPr>
        <w:pStyle w:val="Akapitzlist"/>
        <w:numPr>
          <w:ilvl w:val="0"/>
          <w:numId w:val="88"/>
        </w:numPr>
        <w:suppressAutoHyphens/>
        <w:spacing w:before="80" w:after="80" w:line="240" w:lineRule="auto"/>
        <w:ind w:left="567" w:hanging="283"/>
        <w:rPr>
          <w:rFonts w:ascii="Arial" w:eastAsia="Calibri" w:hAnsi="Arial" w:cs="Arial"/>
          <w:sz w:val="20"/>
          <w:szCs w:val="20"/>
          <w:lang w:eastAsia="ar-SA"/>
        </w:rPr>
      </w:pPr>
      <w:r w:rsidRPr="00581E5B">
        <w:rPr>
          <w:rFonts w:ascii="Arial" w:eastAsia="Calibri" w:hAnsi="Arial" w:cs="Arial"/>
          <w:sz w:val="20"/>
          <w:szCs w:val="20"/>
          <w:lang w:eastAsia="ar-SA"/>
        </w:rPr>
        <w:t>Skład nośników informatycznych.</w:t>
      </w:r>
    </w:p>
    <w:p w14:paraId="019BB8AE" w14:textId="6A942812" w:rsidR="0030617E" w:rsidRPr="006B1556" w:rsidRDefault="0030617E" w:rsidP="008D0A3A">
      <w:pPr>
        <w:pStyle w:val="Akapitzlist"/>
        <w:numPr>
          <w:ilvl w:val="0"/>
          <w:numId w:val="8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Zasilanie rejestru musi odbywać się na dwa sposoby, </w:t>
      </w:r>
      <w:proofErr w:type="spellStart"/>
      <w:r w:rsidRPr="006B1556">
        <w:rPr>
          <w:rFonts w:ascii="Arial" w:eastAsia="Calibri" w:hAnsi="Arial" w:cs="Arial"/>
          <w:sz w:val="20"/>
          <w:szCs w:val="20"/>
          <w:lang w:eastAsia="ar-SA"/>
        </w:rPr>
        <w:t>tj</w:t>
      </w:r>
      <w:proofErr w:type="spellEnd"/>
      <w:r w:rsidRPr="006B1556">
        <w:rPr>
          <w:rFonts w:ascii="Arial" w:eastAsia="Calibri" w:hAnsi="Arial" w:cs="Arial"/>
          <w:sz w:val="20"/>
          <w:szCs w:val="20"/>
          <w:lang w:eastAsia="ar-SA"/>
        </w:rPr>
        <w:t>:</w:t>
      </w:r>
    </w:p>
    <w:p w14:paraId="1C860BFE" w14:textId="77777777" w:rsidR="00395E49" w:rsidRPr="006B1556" w:rsidRDefault="0030617E" w:rsidP="008D0A3A">
      <w:pPr>
        <w:pStyle w:val="Akapitzlist"/>
        <w:numPr>
          <w:ilvl w:val="0"/>
          <w:numId w:val="89"/>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 xml:space="preserve">Automatycznie – zgodnie z definicją rejestru, w związku z określonymi zdarzeniami, np. </w:t>
      </w:r>
      <w:r w:rsidRPr="006B1556">
        <w:rPr>
          <w:rFonts w:ascii="Arial" w:eastAsia="Calibri" w:hAnsi="Arial" w:cs="Arial"/>
          <w:sz w:val="20"/>
          <w:szCs w:val="20"/>
          <w:lang w:val="x-none" w:eastAsia="ar-SA"/>
        </w:rPr>
        <w:t xml:space="preserve">w momencie </w:t>
      </w:r>
      <w:r w:rsidRPr="006B1556">
        <w:rPr>
          <w:rFonts w:ascii="Arial" w:eastAsia="Calibri" w:hAnsi="Arial" w:cs="Arial"/>
          <w:sz w:val="20"/>
          <w:szCs w:val="20"/>
          <w:lang w:eastAsia="ar-SA"/>
        </w:rPr>
        <w:t>akceptacji dokumentacji</w:t>
      </w:r>
      <w:r w:rsidRPr="006B1556">
        <w:rPr>
          <w:rFonts w:ascii="Arial" w:eastAsia="Calibri" w:hAnsi="Arial" w:cs="Arial"/>
          <w:sz w:val="20"/>
          <w:szCs w:val="20"/>
          <w:lang w:val="x-none" w:eastAsia="ar-SA"/>
        </w:rPr>
        <w:t xml:space="preserve">, założenia sprawy, rejestracji </w:t>
      </w:r>
      <w:r w:rsidRPr="006B1556">
        <w:rPr>
          <w:rFonts w:ascii="Arial" w:eastAsia="Calibri" w:hAnsi="Arial" w:cs="Arial"/>
          <w:sz w:val="20"/>
          <w:szCs w:val="20"/>
          <w:lang w:eastAsia="ar-SA"/>
        </w:rPr>
        <w:t>dokumentacji</w:t>
      </w:r>
      <w:r w:rsidRPr="006B1556">
        <w:rPr>
          <w:rFonts w:ascii="Arial" w:eastAsia="Calibri" w:hAnsi="Arial" w:cs="Arial"/>
          <w:sz w:val="20"/>
          <w:szCs w:val="20"/>
          <w:lang w:val="x-none" w:eastAsia="ar-SA"/>
        </w:rPr>
        <w:t xml:space="preserve">, skierowania </w:t>
      </w:r>
      <w:r w:rsidRPr="006B1556">
        <w:rPr>
          <w:rFonts w:ascii="Arial" w:eastAsia="Calibri" w:hAnsi="Arial" w:cs="Arial"/>
          <w:sz w:val="20"/>
          <w:szCs w:val="20"/>
          <w:lang w:eastAsia="ar-SA"/>
        </w:rPr>
        <w:t xml:space="preserve">dokumentacji </w:t>
      </w:r>
      <w:r w:rsidRPr="006B1556">
        <w:rPr>
          <w:rFonts w:ascii="Arial" w:eastAsia="Calibri" w:hAnsi="Arial" w:cs="Arial"/>
          <w:sz w:val="20"/>
          <w:szCs w:val="20"/>
          <w:lang w:val="x-none" w:eastAsia="ar-SA"/>
        </w:rPr>
        <w:t>do wysyłki).</w:t>
      </w:r>
    </w:p>
    <w:p w14:paraId="3D26D2D0" w14:textId="3377F886" w:rsidR="0030617E" w:rsidRPr="006B1556" w:rsidRDefault="0030617E" w:rsidP="008D0A3A">
      <w:pPr>
        <w:pStyle w:val="Akapitzlist"/>
        <w:numPr>
          <w:ilvl w:val="0"/>
          <w:numId w:val="89"/>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 xml:space="preserve">Ręcznie na żądanie uprawnionego użytkownika, </w:t>
      </w:r>
      <w:r w:rsidRPr="006B1556">
        <w:rPr>
          <w:rFonts w:ascii="Arial" w:eastAsia="Calibri" w:hAnsi="Arial" w:cs="Arial"/>
          <w:sz w:val="20"/>
          <w:szCs w:val="20"/>
          <w:lang w:val="x-none" w:eastAsia="ar-SA"/>
        </w:rPr>
        <w:t>w każdym momencie</w:t>
      </w:r>
      <w:r w:rsidRPr="006B1556">
        <w:rPr>
          <w:rFonts w:ascii="Arial" w:eastAsia="Calibri" w:hAnsi="Arial" w:cs="Arial"/>
          <w:sz w:val="20"/>
          <w:szCs w:val="20"/>
          <w:lang w:eastAsia="ar-SA"/>
        </w:rPr>
        <w:t>.</w:t>
      </w:r>
    </w:p>
    <w:p w14:paraId="15725879" w14:textId="702D9642" w:rsidR="0030617E" w:rsidRPr="006B1556" w:rsidRDefault="0030617E" w:rsidP="00DD2149">
      <w:pPr>
        <w:suppressAutoHyphens/>
        <w:spacing w:before="80" w:after="80" w:line="240" w:lineRule="auto"/>
        <w:ind w:left="851"/>
        <w:rPr>
          <w:rFonts w:eastAsia="Calibri"/>
          <w:sz w:val="20"/>
          <w:szCs w:val="20"/>
          <w:lang w:eastAsia="ar-SA"/>
        </w:rPr>
      </w:pPr>
      <w:r w:rsidRPr="006B1556">
        <w:rPr>
          <w:rFonts w:eastAsia="Calibri"/>
          <w:sz w:val="20"/>
          <w:szCs w:val="20"/>
          <w:lang w:eastAsia="ar-SA"/>
        </w:rPr>
        <w:t xml:space="preserve">Ponadto musi być możliwość skonfigurowania takiego </w:t>
      </w:r>
      <w:r w:rsidR="00FB462A" w:rsidRPr="006B1556">
        <w:rPr>
          <w:rFonts w:eastAsia="Calibri"/>
          <w:sz w:val="20"/>
          <w:szCs w:val="20"/>
          <w:lang w:eastAsia="ar-SA"/>
        </w:rPr>
        <w:t>rejestru,</w:t>
      </w:r>
      <w:r w:rsidRPr="006B1556">
        <w:rPr>
          <w:rFonts w:eastAsia="Calibri"/>
          <w:sz w:val="20"/>
          <w:szCs w:val="20"/>
          <w:lang w:eastAsia="ar-SA"/>
        </w:rPr>
        <w:t xml:space="preserve"> w którym określona część danych zawsze jest wprowadzana ręcznie</w:t>
      </w:r>
      <w:r w:rsidRPr="006B1556">
        <w:rPr>
          <w:rFonts w:eastAsia="Calibri"/>
          <w:sz w:val="20"/>
          <w:szCs w:val="20"/>
          <w:lang w:val="x-none" w:eastAsia="ar-SA"/>
        </w:rPr>
        <w:t>.</w:t>
      </w:r>
      <w:r w:rsidRPr="006B1556">
        <w:rPr>
          <w:rFonts w:eastAsia="Calibri"/>
          <w:sz w:val="20"/>
          <w:szCs w:val="20"/>
          <w:lang w:eastAsia="ar-SA"/>
        </w:rPr>
        <w:t xml:space="preserve"> </w:t>
      </w:r>
    </w:p>
    <w:p w14:paraId="7B37EC70" w14:textId="77777777" w:rsidR="00395E49" w:rsidRPr="006B1556" w:rsidRDefault="0030617E" w:rsidP="008D0A3A">
      <w:pPr>
        <w:pStyle w:val="Akapitzlist"/>
        <w:numPr>
          <w:ilvl w:val="0"/>
          <w:numId w:val="87"/>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uprawnionemu użytkownikowi na wyszukiwanie i filtrowanie zawartości rejestru.</w:t>
      </w:r>
    </w:p>
    <w:p w14:paraId="262D6C91" w14:textId="22741F96" w:rsidR="00395E49" w:rsidRPr="00034741" w:rsidRDefault="0030617E" w:rsidP="008D0A3A">
      <w:pPr>
        <w:pStyle w:val="Akapitzlist"/>
        <w:numPr>
          <w:ilvl w:val="0"/>
          <w:numId w:val="87"/>
        </w:numPr>
        <w:suppressAutoHyphens/>
        <w:spacing w:before="80" w:after="80" w:line="240" w:lineRule="auto"/>
        <w:ind w:left="284" w:hanging="284"/>
        <w:rPr>
          <w:rFonts w:ascii="Arial" w:eastAsia="Calibri" w:hAnsi="Arial" w:cs="Arial"/>
          <w:sz w:val="20"/>
          <w:szCs w:val="20"/>
          <w:lang w:eastAsia="ar-SA"/>
        </w:rPr>
      </w:pPr>
      <w:r w:rsidRPr="00034741">
        <w:rPr>
          <w:rFonts w:ascii="Arial" w:eastAsia="Calibri" w:hAnsi="Arial" w:cs="Arial"/>
          <w:sz w:val="20"/>
          <w:szCs w:val="20"/>
          <w:lang w:eastAsia="ar-SA"/>
        </w:rPr>
        <w:t xml:space="preserve">Informacja o przypisaniu dokumentacji do rejestru </w:t>
      </w:r>
      <w:r w:rsidR="00AE241C" w:rsidRPr="00034741">
        <w:rPr>
          <w:rFonts w:ascii="Arial" w:eastAsia="Calibri" w:hAnsi="Arial" w:cs="Arial"/>
          <w:sz w:val="20"/>
          <w:szCs w:val="20"/>
          <w:lang w:eastAsia="ar-SA"/>
        </w:rPr>
        <w:t xml:space="preserve">musi </w:t>
      </w:r>
      <w:r w:rsidRPr="00034741">
        <w:rPr>
          <w:rFonts w:ascii="Arial" w:eastAsia="Calibri" w:hAnsi="Arial" w:cs="Arial"/>
          <w:sz w:val="20"/>
          <w:szCs w:val="20"/>
          <w:lang w:eastAsia="ar-SA"/>
        </w:rPr>
        <w:t>być dostępn</w:t>
      </w:r>
      <w:r w:rsidR="00AE241C" w:rsidRPr="00034741">
        <w:rPr>
          <w:rFonts w:ascii="Arial" w:eastAsia="Calibri" w:hAnsi="Arial" w:cs="Arial"/>
          <w:sz w:val="20"/>
          <w:szCs w:val="20"/>
          <w:lang w:eastAsia="ar-SA"/>
        </w:rPr>
        <w:t>a</w:t>
      </w:r>
      <w:r w:rsidRPr="00034741">
        <w:rPr>
          <w:rFonts w:ascii="Arial" w:eastAsia="Calibri" w:hAnsi="Arial" w:cs="Arial"/>
          <w:sz w:val="20"/>
          <w:szCs w:val="20"/>
          <w:lang w:eastAsia="ar-SA"/>
        </w:rPr>
        <w:t xml:space="preserve"> z poziomu tej dokumentacji. </w:t>
      </w:r>
    </w:p>
    <w:p w14:paraId="64682925" w14:textId="4BEEE0A8" w:rsidR="0030617E" w:rsidRPr="006B1556" w:rsidRDefault="0030617E" w:rsidP="008D0A3A">
      <w:pPr>
        <w:pStyle w:val="Akapitzlist"/>
        <w:numPr>
          <w:ilvl w:val="0"/>
          <w:numId w:val="87"/>
        </w:numPr>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Administrator musi mieć możliwość konfiguracji rejestru w ten sposób, by ograniczyć zakres dokumentacji w nim rejestrowanej, do tej którą dopuszczają kryteria rejestracji. Kryteria rejestracji to co najmniej:</w:t>
      </w:r>
    </w:p>
    <w:p w14:paraId="32A9D7DB" w14:textId="77777777" w:rsidR="00395E49" w:rsidRPr="006B1556" w:rsidRDefault="0030617E" w:rsidP="008D0A3A">
      <w:pPr>
        <w:pStyle w:val="Akapitzlist"/>
        <w:numPr>
          <w:ilvl w:val="0"/>
          <w:numId w:val="90"/>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przedział dat wpływu dokumentacji,</w:t>
      </w:r>
    </w:p>
    <w:p w14:paraId="3909F0D7" w14:textId="77777777" w:rsidR="00395E49" w:rsidRPr="006B1556" w:rsidRDefault="0030617E" w:rsidP="008D0A3A">
      <w:pPr>
        <w:pStyle w:val="Akapitzlist"/>
        <w:numPr>
          <w:ilvl w:val="0"/>
          <w:numId w:val="90"/>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przedział dat wprowadzenia dokumentacji do systemu,</w:t>
      </w:r>
    </w:p>
    <w:p w14:paraId="1D583A01" w14:textId="77777777" w:rsidR="00395E49" w:rsidRPr="006B1556" w:rsidRDefault="0030617E" w:rsidP="008D0A3A">
      <w:pPr>
        <w:pStyle w:val="Akapitzlist"/>
        <w:numPr>
          <w:ilvl w:val="0"/>
          <w:numId w:val="90"/>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przedział dat utworzenia sprawy,</w:t>
      </w:r>
    </w:p>
    <w:p w14:paraId="77B6D534" w14:textId="77777777" w:rsidR="00395E49" w:rsidRPr="006B1556" w:rsidRDefault="0030617E" w:rsidP="008D0A3A">
      <w:pPr>
        <w:pStyle w:val="Akapitzlist"/>
        <w:numPr>
          <w:ilvl w:val="0"/>
          <w:numId w:val="90"/>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przedział dat akceptacji dokumentacji,</w:t>
      </w:r>
    </w:p>
    <w:p w14:paraId="7C46281C" w14:textId="6F24F423" w:rsidR="0030617E" w:rsidRPr="006B1556" w:rsidRDefault="0030617E" w:rsidP="008D0A3A">
      <w:pPr>
        <w:pStyle w:val="Akapitzlist"/>
        <w:numPr>
          <w:ilvl w:val="0"/>
          <w:numId w:val="90"/>
        </w:numPr>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przedział dat wysyłki dokumentacji.</w:t>
      </w:r>
    </w:p>
    <w:p w14:paraId="13F25EB8" w14:textId="77777777" w:rsidR="006321F7" w:rsidRPr="006B1556" w:rsidRDefault="0030617E" w:rsidP="008D0A3A">
      <w:pPr>
        <w:pStyle w:val="Akapitzlist"/>
        <w:numPr>
          <w:ilvl w:val="0"/>
          <w:numId w:val="87"/>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uprawnionemu użytkownikowi generację raportów i zestawień ze zdefiniowanych rejestrów.</w:t>
      </w:r>
    </w:p>
    <w:p w14:paraId="741AD7F5" w14:textId="77777777" w:rsidR="006321F7" w:rsidRPr="006B1556" w:rsidRDefault="0030617E" w:rsidP="008D0A3A">
      <w:pPr>
        <w:pStyle w:val="Akapitzlist"/>
        <w:numPr>
          <w:ilvl w:val="0"/>
          <w:numId w:val="87"/>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rejestrację przesyłek przychodzących i wychodzących w wielu różnych rejestrach, wskazanych przez użytkownika z listy dostępnych, w momencie rejestracji albo odpowiednio w momencie kierowania do wysyłki. </w:t>
      </w:r>
    </w:p>
    <w:p w14:paraId="53DCECAB" w14:textId="67744F80" w:rsidR="0030617E" w:rsidRPr="006B1556" w:rsidRDefault="0030617E" w:rsidP="008D0A3A">
      <w:pPr>
        <w:pStyle w:val="Akapitzlist"/>
        <w:numPr>
          <w:ilvl w:val="0"/>
          <w:numId w:val="87"/>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zapewniać definiowanie, zarządzanie i obsługę:</w:t>
      </w:r>
    </w:p>
    <w:p w14:paraId="1B958E54" w14:textId="77777777" w:rsidR="006321F7" w:rsidRPr="00581E5B" w:rsidRDefault="0030617E" w:rsidP="008D0A3A">
      <w:pPr>
        <w:pStyle w:val="Akapitzlist"/>
        <w:numPr>
          <w:ilvl w:val="0"/>
          <w:numId w:val="91"/>
        </w:numPr>
        <w:suppressAutoHyphens/>
        <w:spacing w:before="80" w:after="80" w:line="240" w:lineRule="auto"/>
        <w:ind w:left="709" w:hanging="283"/>
        <w:rPr>
          <w:rFonts w:ascii="Arial" w:eastAsia="Calibri" w:hAnsi="Arial" w:cs="Arial"/>
          <w:sz w:val="20"/>
          <w:szCs w:val="20"/>
          <w:lang w:eastAsia="ar-SA"/>
        </w:rPr>
      </w:pPr>
      <w:r w:rsidRPr="006B1556">
        <w:rPr>
          <w:rFonts w:ascii="Arial" w:eastAsia="Calibri" w:hAnsi="Arial" w:cs="Arial"/>
          <w:sz w:val="20"/>
          <w:szCs w:val="20"/>
          <w:lang w:eastAsia="ar-SA"/>
        </w:rPr>
        <w:t xml:space="preserve">Składów chronologicznych, oddzielnie dla przesyłek przychodzących i wychodzących, z możliwością </w:t>
      </w:r>
      <w:r w:rsidRPr="00581E5B">
        <w:rPr>
          <w:rFonts w:ascii="Arial" w:eastAsia="Calibri" w:hAnsi="Arial" w:cs="Arial"/>
          <w:sz w:val="20"/>
          <w:szCs w:val="20"/>
          <w:lang w:eastAsia="ar-SA"/>
        </w:rPr>
        <w:t>odnotowania stopnia odwzorowania cyfrowego przesyłek w formie tradycyjnej.</w:t>
      </w:r>
    </w:p>
    <w:p w14:paraId="37B88EAC" w14:textId="2E6CB62C" w:rsidR="0030617E" w:rsidRPr="00581E5B" w:rsidRDefault="0030617E" w:rsidP="008D0A3A">
      <w:pPr>
        <w:pStyle w:val="Akapitzlist"/>
        <w:numPr>
          <w:ilvl w:val="0"/>
          <w:numId w:val="91"/>
        </w:numPr>
        <w:suppressAutoHyphens/>
        <w:spacing w:before="80" w:after="80" w:line="240" w:lineRule="auto"/>
        <w:ind w:left="709" w:hanging="283"/>
        <w:rPr>
          <w:rFonts w:ascii="Arial" w:eastAsia="Calibri" w:hAnsi="Arial" w:cs="Arial"/>
          <w:sz w:val="20"/>
          <w:szCs w:val="20"/>
          <w:lang w:eastAsia="ar-SA"/>
        </w:rPr>
      </w:pPr>
      <w:r w:rsidRPr="00581E5B">
        <w:rPr>
          <w:rFonts w:ascii="Arial" w:eastAsia="Calibri" w:hAnsi="Arial" w:cs="Arial"/>
          <w:sz w:val="20"/>
          <w:szCs w:val="20"/>
          <w:lang w:eastAsia="ar-SA"/>
        </w:rPr>
        <w:t xml:space="preserve">Składów nośników informatycznych, z możliwością odnotowywania stopnia wprowadzenia do systemu przesyłek przychodzących w formie elektronicznej. </w:t>
      </w:r>
    </w:p>
    <w:p w14:paraId="3E4640D0" w14:textId="77777777" w:rsidR="0030617E" w:rsidRPr="006B1556" w:rsidRDefault="0030617E" w:rsidP="007E3906">
      <w:pPr>
        <w:tabs>
          <w:tab w:val="left" w:pos="426"/>
        </w:tabs>
        <w:suppressAutoHyphens/>
        <w:spacing w:before="80" w:after="80" w:line="240" w:lineRule="auto"/>
        <w:ind w:left="426"/>
        <w:rPr>
          <w:rFonts w:eastAsia="Calibri"/>
          <w:sz w:val="20"/>
          <w:szCs w:val="20"/>
          <w:lang w:eastAsia="ar-SA"/>
        </w:rPr>
      </w:pPr>
      <w:r w:rsidRPr="006B1556">
        <w:rPr>
          <w:rFonts w:eastAsia="Calibri"/>
          <w:sz w:val="20"/>
          <w:szCs w:val="20"/>
          <w:lang w:eastAsia="ar-SA"/>
        </w:rPr>
        <w:lastRenderedPageBreak/>
        <w:t xml:space="preserve">Administrator musi mieć możliwość jednoczesnego zdefiniowania wielu składów chronologicznych i nośników informatycznych. </w:t>
      </w:r>
    </w:p>
    <w:p w14:paraId="48EAD043" w14:textId="77777777" w:rsidR="00E473C6" w:rsidRPr="004568B6" w:rsidRDefault="00E473C6" w:rsidP="00DD2149">
      <w:pPr>
        <w:tabs>
          <w:tab w:val="left" w:pos="851"/>
        </w:tabs>
        <w:suppressAutoHyphens/>
        <w:spacing w:before="80" w:after="80" w:line="240" w:lineRule="auto"/>
        <w:ind w:left="426"/>
        <w:rPr>
          <w:rFonts w:eastAsia="Times New Roman"/>
          <w:b/>
          <w:lang w:eastAsia="ar-SA"/>
        </w:rPr>
      </w:pPr>
    </w:p>
    <w:p w14:paraId="28314DB8" w14:textId="742202C6" w:rsidR="0030617E" w:rsidRPr="004568B6" w:rsidRDefault="0030617E" w:rsidP="008D0A3A">
      <w:pPr>
        <w:pStyle w:val="Akapitzlist"/>
        <w:numPr>
          <w:ilvl w:val="0"/>
          <w:numId w:val="146"/>
        </w:numPr>
        <w:tabs>
          <w:tab w:val="left" w:pos="851"/>
        </w:tabs>
        <w:suppressAutoHyphens/>
        <w:spacing w:before="80" w:after="80" w:line="240" w:lineRule="auto"/>
        <w:ind w:left="426" w:hanging="426"/>
        <w:rPr>
          <w:rFonts w:ascii="Arial" w:eastAsia="Times New Roman" w:hAnsi="Arial" w:cs="Arial"/>
          <w:b/>
          <w:color w:val="0070C0"/>
          <w:lang w:eastAsia="ar-SA"/>
        </w:rPr>
      </w:pPr>
      <w:r w:rsidRPr="004568B6">
        <w:rPr>
          <w:rFonts w:ascii="Arial" w:eastAsia="Times New Roman" w:hAnsi="Arial" w:cs="Arial"/>
          <w:b/>
          <w:color w:val="0070C0"/>
          <w:lang w:eastAsia="ar-SA"/>
        </w:rPr>
        <w:t xml:space="preserve">Obsługa skanerów i tworzenie </w:t>
      </w:r>
      <w:proofErr w:type="spellStart"/>
      <w:r w:rsidRPr="004568B6">
        <w:rPr>
          <w:rFonts w:ascii="Arial" w:eastAsia="Times New Roman" w:hAnsi="Arial" w:cs="Arial"/>
          <w:b/>
          <w:color w:val="0070C0"/>
          <w:lang w:eastAsia="ar-SA"/>
        </w:rPr>
        <w:t>odwzorowań</w:t>
      </w:r>
      <w:proofErr w:type="spellEnd"/>
      <w:r w:rsidRPr="004568B6">
        <w:rPr>
          <w:rFonts w:ascii="Arial" w:eastAsia="Times New Roman" w:hAnsi="Arial" w:cs="Arial"/>
          <w:b/>
          <w:color w:val="0070C0"/>
          <w:lang w:eastAsia="ar-SA"/>
        </w:rPr>
        <w:t xml:space="preserve"> cyfrowych w Systemie EZ</w:t>
      </w:r>
      <w:r w:rsidR="002E6033" w:rsidRPr="004568B6">
        <w:rPr>
          <w:rFonts w:ascii="Arial" w:eastAsia="Times New Roman" w:hAnsi="Arial" w:cs="Arial"/>
          <w:b/>
          <w:color w:val="0070C0"/>
          <w:lang w:eastAsia="ar-SA"/>
        </w:rPr>
        <w:t>D</w:t>
      </w:r>
      <w:r w:rsidRPr="004568B6">
        <w:rPr>
          <w:rFonts w:ascii="Arial" w:eastAsia="Times New Roman" w:hAnsi="Arial" w:cs="Arial"/>
          <w:b/>
          <w:color w:val="0070C0"/>
          <w:lang w:eastAsia="ar-SA"/>
        </w:rPr>
        <w:t>:</w:t>
      </w:r>
    </w:p>
    <w:p w14:paraId="1990FD14" w14:textId="77777777" w:rsidR="00DD2149" w:rsidRPr="006B1556" w:rsidRDefault="0030617E" w:rsidP="008D0A3A">
      <w:pPr>
        <w:pStyle w:val="Akapitzlist"/>
        <w:numPr>
          <w:ilvl w:val="0"/>
          <w:numId w:val="92"/>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Aplikacja </w:t>
      </w:r>
      <w:r w:rsidRPr="006B1556">
        <w:rPr>
          <w:rFonts w:ascii="Arial" w:eastAsia="Calibri" w:hAnsi="Arial" w:cs="Arial"/>
          <w:sz w:val="20"/>
          <w:szCs w:val="20"/>
          <w:lang w:val="x-none" w:eastAsia="ar-SA"/>
        </w:rPr>
        <w:t>musi obsług</w:t>
      </w:r>
      <w:r w:rsidRPr="006B1556">
        <w:rPr>
          <w:rFonts w:ascii="Arial" w:eastAsia="Calibri" w:hAnsi="Arial" w:cs="Arial"/>
          <w:sz w:val="20"/>
          <w:szCs w:val="20"/>
          <w:lang w:eastAsia="ar-SA"/>
        </w:rPr>
        <w:t>iwać</w:t>
      </w:r>
      <w:r w:rsidRPr="006B1556">
        <w:rPr>
          <w:rFonts w:ascii="Arial" w:eastAsia="Calibri" w:hAnsi="Arial" w:cs="Arial"/>
          <w:sz w:val="20"/>
          <w:szCs w:val="20"/>
          <w:lang w:val="x-none" w:eastAsia="ar-SA"/>
        </w:rPr>
        <w:t xml:space="preserve"> skaner</w:t>
      </w:r>
      <w:r w:rsidRPr="006B1556">
        <w:rPr>
          <w:rFonts w:ascii="Arial" w:eastAsia="Calibri" w:hAnsi="Arial" w:cs="Arial"/>
          <w:sz w:val="20"/>
          <w:szCs w:val="20"/>
          <w:lang w:eastAsia="ar-SA"/>
        </w:rPr>
        <w:t xml:space="preserve">y obrazu w standardzie </w:t>
      </w:r>
      <w:r w:rsidRPr="006B1556">
        <w:rPr>
          <w:rFonts w:ascii="Arial" w:eastAsia="Calibri" w:hAnsi="Arial" w:cs="Arial"/>
          <w:sz w:val="20"/>
          <w:szCs w:val="20"/>
          <w:lang w:val="x-none" w:eastAsia="ar-SA"/>
        </w:rPr>
        <w:t xml:space="preserve">TWAIN bez konieczności uruchamiania natywnego oprogramowania </w:t>
      </w:r>
      <w:r w:rsidRPr="006B1556">
        <w:rPr>
          <w:rFonts w:ascii="Arial" w:eastAsia="Calibri" w:hAnsi="Arial" w:cs="Arial"/>
          <w:sz w:val="20"/>
          <w:szCs w:val="20"/>
          <w:lang w:eastAsia="ar-SA"/>
        </w:rPr>
        <w:t xml:space="preserve">producenta </w:t>
      </w:r>
      <w:r w:rsidRPr="006B1556">
        <w:rPr>
          <w:rFonts w:ascii="Arial" w:eastAsia="Calibri" w:hAnsi="Arial" w:cs="Arial"/>
          <w:sz w:val="20"/>
          <w:szCs w:val="20"/>
          <w:lang w:val="x-none" w:eastAsia="ar-SA"/>
        </w:rPr>
        <w:t>obsługującego skaner.</w:t>
      </w:r>
    </w:p>
    <w:p w14:paraId="0F8855BF" w14:textId="77777777" w:rsidR="00DD2149" w:rsidRPr="006B1556" w:rsidRDefault="0030617E" w:rsidP="008D0A3A">
      <w:pPr>
        <w:pStyle w:val="Akapitzlist"/>
        <w:numPr>
          <w:ilvl w:val="0"/>
          <w:numId w:val="92"/>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Administrator musi mieć możliwość przygotowania dla użytkowników szablonów skanowania, stanowiących ustalony zbiór pożądanych parametrów skanowania. W szczególności musi być możliwość zdefiniowania szablonów odpowiadając</w:t>
      </w:r>
      <w:r w:rsidRPr="00581E5B">
        <w:rPr>
          <w:rFonts w:ascii="Arial" w:eastAsia="Calibri" w:hAnsi="Arial" w:cs="Arial"/>
          <w:sz w:val="20"/>
          <w:szCs w:val="20"/>
          <w:lang w:eastAsia="ar-SA"/>
        </w:rPr>
        <w:t xml:space="preserve">ych zestawowi parametrów skanowania przewidzianych w Instrukcji Kancelaryjnej </w:t>
      </w:r>
      <w:r w:rsidRPr="006B1556">
        <w:rPr>
          <w:rFonts w:ascii="Arial" w:eastAsia="Calibri" w:hAnsi="Arial" w:cs="Arial"/>
          <w:sz w:val="20"/>
          <w:szCs w:val="20"/>
          <w:lang w:eastAsia="ar-SA"/>
        </w:rPr>
        <w:t xml:space="preserve">dla </w:t>
      </w:r>
      <w:proofErr w:type="spellStart"/>
      <w:r w:rsidRPr="006B1556">
        <w:rPr>
          <w:rFonts w:ascii="Arial" w:eastAsia="Calibri" w:hAnsi="Arial" w:cs="Arial"/>
          <w:sz w:val="20"/>
          <w:szCs w:val="20"/>
          <w:lang w:eastAsia="ar-SA"/>
        </w:rPr>
        <w:t>odwzorowań</w:t>
      </w:r>
      <w:proofErr w:type="spellEnd"/>
      <w:r w:rsidRPr="006B1556">
        <w:rPr>
          <w:rFonts w:ascii="Arial" w:eastAsia="Calibri" w:hAnsi="Arial" w:cs="Arial"/>
          <w:sz w:val="20"/>
          <w:szCs w:val="20"/>
          <w:lang w:eastAsia="ar-SA"/>
        </w:rPr>
        <w:t xml:space="preserve"> cyfrowych. Administrator musi mieć możliwość ustalenia, czy użytkownik korzystający z szablonu może zmienić parametry w nim ustalone.</w:t>
      </w:r>
    </w:p>
    <w:p w14:paraId="4F2A8063" w14:textId="77777777" w:rsidR="00DD2149" w:rsidRPr="006B1556" w:rsidRDefault="0030617E" w:rsidP="008D0A3A">
      <w:pPr>
        <w:pStyle w:val="Akapitzlist"/>
        <w:numPr>
          <w:ilvl w:val="0"/>
          <w:numId w:val="92"/>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Aplikacja </w:t>
      </w:r>
      <w:r w:rsidRPr="006B1556">
        <w:rPr>
          <w:rFonts w:ascii="Arial" w:eastAsia="Calibri" w:hAnsi="Arial" w:cs="Arial"/>
          <w:sz w:val="20"/>
          <w:szCs w:val="20"/>
          <w:lang w:val="x-none" w:eastAsia="ar-SA"/>
        </w:rPr>
        <w:t>musi umożliwiać automatyczne rozpoznawanie tekstu (OCR) zeskanowanych dokumentów</w:t>
      </w:r>
      <w:r w:rsidRPr="006B1556">
        <w:rPr>
          <w:rFonts w:ascii="Arial" w:eastAsia="Calibri" w:hAnsi="Arial" w:cs="Arial"/>
          <w:sz w:val="20"/>
          <w:szCs w:val="20"/>
          <w:lang w:eastAsia="ar-SA"/>
        </w:rPr>
        <w:t xml:space="preserve">, </w:t>
      </w:r>
      <w:r w:rsidRPr="006B1556">
        <w:rPr>
          <w:rFonts w:ascii="Arial" w:eastAsia="Calibri" w:hAnsi="Arial" w:cs="Arial"/>
          <w:sz w:val="20"/>
          <w:szCs w:val="20"/>
          <w:lang w:val="x-none" w:eastAsia="ar-SA"/>
        </w:rPr>
        <w:t>tj. posiadać mechanizm OCR</w:t>
      </w:r>
      <w:r w:rsidRPr="006B1556">
        <w:rPr>
          <w:rFonts w:ascii="Arial" w:eastAsia="Calibri" w:hAnsi="Arial" w:cs="Arial"/>
          <w:sz w:val="20"/>
          <w:szCs w:val="20"/>
          <w:lang w:eastAsia="ar-SA"/>
        </w:rPr>
        <w:t xml:space="preserve">, </w:t>
      </w:r>
      <w:r w:rsidRPr="006B1556">
        <w:rPr>
          <w:rFonts w:ascii="Arial" w:eastAsia="Calibri" w:hAnsi="Arial" w:cs="Arial"/>
          <w:sz w:val="20"/>
          <w:szCs w:val="20"/>
          <w:lang w:val="x-none" w:eastAsia="ar-SA"/>
        </w:rPr>
        <w:t>bez konieczności zakupu komercyjnych licencji</w:t>
      </w:r>
      <w:r w:rsidRPr="006B1556">
        <w:rPr>
          <w:rFonts w:ascii="Arial" w:eastAsia="Calibri" w:hAnsi="Arial" w:cs="Arial"/>
          <w:sz w:val="20"/>
          <w:szCs w:val="20"/>
          <w:lang w:eastAsia="ar-SA"/>
        </w:rPr>
        <w:t>. Wynik rozpoznania tekstu</w:t>
      </w:r>
      <w:r w:rsidRPr="006B1556">
        <w:rPr>
          <w:rFonts w:ascii="Arial" w:eastAsia="Calibri" w:hAnsi="Arial" w:cs="Arial"/>
          <w:sz w:val="20"/>
          <w:szCs w:val="20"/>
          <w:lang w:val="x-none" w:eastAsia="ar-SA"/>
        </w:rPr>
        <w:t xml:space="preserve">, </w:t>
      </w:r>
      <w:r w:rsidRPr="006B1556">
        <w:rPr>
          <w:rFonts w:ascii="Arial" w:eastAsia="Calibri" w:hAnsi="Arial" w:cs="Arial"/>
          <w:sz w:val="20"/>
          <w:szCs w:val="20"/>
          <w:lang w:eastAsia="ar-SA"/>
        </w:rPr>
        <w:t xml:space="preserve">może być powiązywany z dokumentem </w:t>
      </w:r>
      <w:r w:rsidRPr="006B1556">
        <w:rPr>
          <w:rFonts w:ascii="Arial" w:eastAsia="Calibri" w:hAnsi="Arial" w:cs="Arial"/>
          <w:sz w:val="20"/>
          <w:szCs w:val="20"/>
          <w:lang w:val="x-none" w:eastAsia="ar-SA"/>
        </w:rPr>
        <w:t xml:space="preserve">wraz z </w:t>
      </w:r>
      <w:r w:rsidRPr="006B1556">
        <w:rPr>
          <w:rFonts w:ascii="Arial" w:eastAsia="Calibri" w:hAnsi="Arial" w:cs="Arial"/>
          <w:sz w:val="20"/>
          <w:szCs w:val="20"/>
          <w:lang w:eastAsia="ar-SA"/>
        </w:rPr>
        <w:t>oryginalnym obrazem.</w:t>
      </w:r>
    </w:p>
    <w:p w14:paraId="2B97CABF" w14:textId="1DA42370" w:rsidR="0030617E" w:rsidRPr="006B1556" w:rsidRDefault="0030617E" w:rsidP="008D0A3A">
      <w:pPr>
        <w:pStyle w:val="Akapitzlist"/>
        <w:numPr>
          <w:ilvl w:val="0"/>
          <w:numId w:val="92"/>
        </w:numPr>
        <w:tabs>
          <w:tab w:val="left" w:pos="851"/>
        </w:tabs>
        <w:suppressAutoHyphens/>
        <w:spacing w:before="80" w:after="80" w:line="240" w:lineRule="auto"/>
        <w:ind w:left="284" w:hanging="284"/>
        <w:rPr>
          <w:rFonts w:ascii="Arial" w:eastAsia="Calibri" w:hAnsi="Arial" w:cs="Arial"/>
          <w:sz w:val="20"/>
          <w:szCs w:val="20"/>
          <w:lang w:val="x-none" w:eastAsia="ar-SA"/>
        </w:rPr>
      </w:pPr>
      <w:r w:rsidRPr="006B1556">
        <w:rPr>
          <w:rFonts w:ascii="Arial" w:eastAsia="Calibri" w:hAnsi="Arial" w:cs="Arial"/>
          <w:sz w:val="20"/>
          <w:szCs w:val="20"/>
          <w:lang w:eastAsia="ar-SA"/>
        </w:rPr>
        <w:t xml:space="preserve">Aplikacja musi umożliwiać utworzenie </w:t>
      </w:r>
      <w:proofErr w:type="spellStart"/>
      <w:r w:rsidRPr="006B1556">
        <w:rPr>
          <w:rFonts w:ascii="Arial" w:eastAsia="Calibri" w:hAnsi="Arial" w:cs="Arial"/>
          <w:sz w:val="20"/>
          <w:szCs w:val="20"/>
          <w:lang w:eastAsia="ar-SA"/>
        </w:rPr>
        <w:t>odwzorowań</w:t>
      </w:r>
      <w:proofErr w:type="spellEnd"/>
      <w:r w:rsidRPr="006B1556">
        <w:rPr>
          <w:rFonts w:ascii="Arial" w:eastAsia="Calibri" w:hAnsi="Arial" w:cs="Arial"/>
          <w:sz w:val="20"/>
          <w:szCs w:val="20"/>
          <w:lang w:eastAsia="ar-SA"/>
        </w:rPr>
        <w:t xml:space="preserve"> cyfrowych dokumentacji w formie tradycyjnej w formatach, rozdzielczościach, paletach i głębiach kolorów, kompresjach obrazu wymaganych </w:t>
      </w:r>
      <w:r w:rsidR="00FC6B0A" w:rsidRPr="00581E5B">
        <w:rPr>
          <w:rFonts w:ascii="Arial" w:eastAsia="Calibri" w:hAnsi="Arial" w:cs="Arial"/>
          <w:sz w:val="20"/>
          <w:szCs w:val="20"/>
          <w:lang w:eastAsia="ar-SA"/>
        </w:rPr>
        <w:t>I</w:t>
      </w:r>
      <w:r w:rsidRPr="00581E5B">
        <w:rPr>
          <w:rFonts w:ascii="Arial" w:eastAsia="Calibri" w:hAnsi="Arial" w:cs="Arial"/>
          <w:sz w:val="20"/>
          <w:szCs w:val="20"/>
          <w:lang w:eastAsia="ar-SA"/>
        </w:rPr>
        <w:t xml:space="preserve">nstrukcją </w:t>
      </w:r>
      <w:r w:rsidR="00FC6B0A" w:rsidRPr="00581E5B">
        <w:rPr>
          <w:rFonts w:ascii="Arial" w:eastAsia="Calibri" w:hAnsi="Arial" w:cs="Arial"/>
          <w:sz w:val="20"/>
          <w:szCs w:val="20"/>
          <w:lang w:eastAsia="ar-SA"/>
        </w:rPr>
        <w:t>K</w:t>
      </w:r>
      <w:r w:rsidRPr="00581E5B">
        <w:rPr>
          <w:rFonts w:ascii="Arial" w:eastAsia="Calibri" w:hAnsi="Arial" w:cs="Arial"/>
          <w:sz w:val="20"/>
          <w:szCs w:val="20"/>
          <w:lang w:eastAsia="ar-SA"/>
        </w:rPr>
        <w:t xml:space="preserve">ancelaryjną </w:t>
      </w:r>
      <w:r w:rsidRPr="006B1556">
        <w:rPr>
          <w:rFonts w:ascii="Arial" w:eastAsia="Calibri" w:hAnsi="Arial" w:cs="Arial"/>
          <w:sz w:val="20"/>
          <w:szCs w:val="20"/>
          <w:lang w:eastAsia="ar-SA"/>
        </w:rPr>
        <w:t xml:space="preserve">obowiązującą Zamawiającego a także z wykorzystaniem funkcji duplex skanerów, pomijania pustych stron, ręcznego sortowania, porządkowania, usuwania oraz korekcji orientacji stron. </w:t>
      </w:r>
    </w:p>
    <w:p w14:paraId="7877B423" w14:textId="77777777" w:rsidR="00DD2149" w:rsidRPr="004568B6" w:rsidRDefault="00DD2149" w:rsidP="004568B6">
      <w:pPr>
        <w:tabs>
          <w:tab w:val="left" w:pos="851"/>
        </w:tabs>
        <w:suppressAutoHyphens/>
        <w:spacing w:before="80" w:after="80" w:line="240" w:lineRule="auto"/>
        <w:jc w:val="both"/>
        <w:rPr>
          <w:rFonts w:eastAsia="Calibri"/>
          <w:lang w:eastAsia="ar-SA"/>
        </w:rPr>
      </w:pPr>
    </w:p>
    <w:p w14:paraId="7949DBF9" w14:textId="1F29F175" w:rsidR="0030617E" w:rsidRPr="004568B6" w:rsidRDefault="0030617E" w:rsidP="008D0A3A">
      <w:pPr>
        <w:pStyle w:val="Akapitzlist"/>
        <w:numPr>
          <w:ilvl w:val="0"/>
          <w:numId w:val="146"/>
        </w:numPr>
        <w:tabs>
          <w:tab w:val="left" w:pos="851"/>
        </w:tabs>
        <w:suppressAutoHyphens/>
        <w:spacing w:before="80" w:after="80" w:line="240" w:lineRule="auto"/>
        <w:ind w:left="426" w:hanging="426"/>
        <w:jc w:val="both"/>
        <w:rPr>
          <w:rFonts w:ascii="Arial" w:eastAsia="Times New Roman" w:hAnsi="Arial" w:cs="Arial"/>
          <w:b/>
          <w:color w:val="0070C0"/>
          <w:lang w:eastAsia="ar-SA"/>
        </w:rPr>
      </w:pPr>
      <w:r w:rsidRPr="004568B6">
        <w:rPr>
          <w:rFonts w:ascii="Arial" w:eastAsia="Times New Roman" w:hAnsi="Arial" w:cs="Arial"/>
          <w:b/>
          <w:color w:val="0070C0"/>
          <w:lang w:eastAsia="ar-SA"/>
        </w:rPr>
        <w:t>Ob</w:t>
      </w:r>
      <w:r w:rsidR="002E6033" w:rsidRPr="004568B6">
        <w:rPr>
          <w:rFonts w:ascii="Arial" w:eastAsia="Times New Roman" w:hAnsi="Arial" w:cs="Arial"/>
          <w:b/>
          <w:color w:val="0070C0"/>
          <w:lang w:eastAsia="ar-SA"/>
        </w:rPr>
        <w:t>sługa zastępstw w Systemie EZD</w:t>
      </w:r>
      <w:r w:rsidRPr="004568B6">
        <w:rPr>
          <w:rFonts w:ascii="Arial" w:eastAsia="Times New Roman" w:hAnsi="Arial" w:cs="Arial"/>
          <w:b/>
          <w:color w:val="0070C0"/>
          <w:lang w:eastAsia="ar-SA"/>
        </w:rPr>
        <w:t>:</w:t>
      </w:r>
    </w:p>
    <w:p w14:paraId="67641704" w14:textId="5C103000" w:rsidR="00DD2149" w:rsidRPr="006B1556" w:rsidRDefault="0030617E" w:rsidP="008D0A3A">
      <w:pPr>
        <w:pStyle w:val="Akapitzlist"/>
        <w:numPr>
          <w:ilvl w:val="0"/>
          <w:numId w:val="9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uprawnionemu użytkownikowi definiowanie zastępstw jednych </w:t>
      </w:r>
      <w:r w:rsidRPr="00034741">
        <w:rPr>
          <w:rFonts w:ascii="Arial" w:eastAsia="Calibri" w:hAnsi="Arial" w:cs="Arial"/>
          <w:sz w:val="20"/>
          <w:szCs w:val="20"/>
          <w:lang w:eastAsia="ar-SA"/>
        </w:rPr>
        <w:t xml:space="preserve">pracowników </w:t>
      </w:r>
      <w:r w:rsidR="005F47E2" w:rsidRPr="00034741">
        <w:rPr>
          <w:rFonts w:ascii="Arial" w:eastAsia="Calibri" w:hAnsi="Arial" w:cs="Arial"/>
          <w:sz w:val="20"/>
          <w:szCs w:val="20"/>
          <w:lang w:eastAsia="ar-SA"/>
        </w:rPr>
        <w:t xml:space="preserve">drugimi </w:t>
      </w:r>
      <w:r w:rsidRPr="006B1556">
        <w:rPr>
          <w:rFonts w:ascii="Arial" w:eastAsia="Calibri" w:hAnsi="Arial" w:cs="Arial"/>
          <w:sz w:val="20"/>
          <w:szCs w:val="20"/>
          <w:lang w:eastAsia="ar-SA"/>
        </w:rPr>
        <w:t xml:space="preserve">w kontekście piastowanych stanowisk. Aplikacja musi umożliwiać określenie osoby zastępującej, stanowiska zastępowanego oraz okresu, w jakim będzie realizowane zastępstwo z dokładnością do godziny i minuty. </w:t>
      </w:r>
    </w:p>
    <w:p w14:paraId="0687593C" w14:textId="77777777" w:rsidR="00DD2149" w:rsidRPr="006B1556" w:rsidRDefault="0030617E" w:rsidP="008D0A3A">
      <w:pPr>
        <w:pStyle w:val="Akapitzlist"/>
        <w:numPr>
          <w:ilvl w:val="0"/>
          <w:numId w:val="9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zapamiętywać i udostępniać informacje o rzeczywistym wykonawcy operacji (z uwzględnieniem zastępstw). Operacje wykonywane przez pracownika zastępującego, aplikacja musi oznaczać jako wykonane „w zastępstwie”.</w:t>
      </w:r>
    </w:p>
    <w:p w14:paraId="1D88BDAE" w14:textId="3E12990A" w:rsidR="00DD2149" w:rsidRPr="006B1556" w:rsidRDefault="0030617E" w:rsidP="008D0A3A">
      <w:pPr>
        <w:pStyle w:val="Akapitzlist"/>
        <w:numPr>
          <w:ilvl w:val="0"/>
          <w:numId w:val="9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ewidencjonowanie zastępstw. Musi być możliwość zarządzania ewidencją przez uprawnionych pracowników</w:t>
      </w:r>
      <w:r w:rsidR="009467CE">
        <w:rPr>
          <w:rFonts w:ascii="Arial" w:eastAsia="Calibri" w:hAnsi="Arial" w:cs="Arial"/>
          <w:sz w:val="20"/>
          <w:szCs w:val="20"/>
          <w:lang w:eastAsia="ar-SA"/>
        </w:rPr>
        <w:t>.</w:t>
      </w:r>
      <w:r w:rsidRPr="006B1556">
        <w:rPr>
          <w:rFonts w:ascii="Arial" w:eastAsia="Calibri" w:hAnsi="Arial" w:cs="Arial"/>
          <w:sz w:val="20"/>
          <w:szCs w:val="20"/>
          <w:lang w:eastAsia="ar-SA"/>
        </w:rPr>
        <w:t xml:space="preserve"> </w:t>
      </w:r>
    </w:p>
    <w:p w14:paraId="38542B2A" w14:textId="77777777" w:rsidR="00DD2149" w:rsidRPr="006B1556" w:rsidRDefault="0030617E" w:rsidP="008D0A3A">
      <w:pPr>
        <w:pStyle w:val="Akapitzlist"/>
        <w:numPr>
          <w:ilvl w:val="0"/>
          <w:numId w:val="9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Uruchomienie zastępstwa będzie możliwe dopiero po zatwierdzeniu zastępstwa przez uprawnionego pracownika. </w:t>
      </w:r>
    </w:p>
    <w:p w14:paraId="78D30EF5" w14:textId="77777777" w:rsidR="00DD2149" w:rsidRPr="006B1556" w:rsidRDefault="0030617E" w:rsidP="008D0A3A">
      <w:pPr>
        <w:pStyle w:val="Akapitzlist"/>
        <w:numPr>
          <w:ilvl w:val="0"/>
          <w:numId w:val="9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prezentować zestawienie zastępstw. Informacje o zastępstwie to co najmniej: osoba zastępująca, osoba zastępowana (wraz ze wskazaniem stanowiska), okres zastępstwa, status zastępstwa. Każdy użytkownik musi mieć dostęp do zestawienia w zakresie swojej osoby, a kierownicy komórek w zakresie swoich podwładnych. </w:t>
      </w:r>
    </w:p>
    <w:p w14:paraId="765FB66D" w14:textId="77777777" w:rsidR="00DD2149" w:rsidRPr="006B1556" w:rsidRDefault="0030617E" w:rsidP="008D0A3A">
      <w:pPr>
        <w:pStyle w:val="Akapitzlist"/>
        <w:numPr>
          <w:ilvl w:val="0"/>
          <w:numId w:val="9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generację wydruku potwierdzającego utworzenie zastępstwa.</w:t>
      </w:r>
    </w:p>
    <w:p w14:paraId="5B893A49" w14:textId="2845FAD7" w:rsidR="0030617E" w:rsidRPr="006B1556" w:rsidRDefault="0030617E" w:rsidP="008D0A3A">
      <w:pPr>
        <w:pStyle w:val="Akapitzlist"/>
        <w:numPr>
          <w:ilvl w:val="0"/>
          <w:numId w:val="93"/>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pozwalać uprawnionym użytkownikom </w:t>
      </w:r>
      <w:r w:rsidR="00274827" w:rsidRPr="00045D2E">
        <w:rPr>
          <w:rFonts w:ascii="Arial" w:eastAsia="Calibri" w:hAnsi="Arial" w:cs="Arial"/>
          <w:sz w:val="20"/>
          <w:szCs w:val="20"/>
          <w:lang w:eastAsia="ar-SA"/>
        </w:rPr>
        <w:t xml:space="preserve">na </w:t>
      </w:r>
      <w:r w:rsidRPr="006B1556">
        <w:rPr>
          <w:rFonts w:ascii="Arial" w:eastAsia="Calibri" w:hAnsi="Arial" w:cs="Arial"/>
          <w:sz w:val="20"/>
          <w:szCs w:val="20"/>
          <w:lang w:eastAsia="ar-SA"/>
        </w:rPr>
        <w:t>definiowanie stałych zastępstw, tj. takich na nieokreślony okres. Osoba zastępująca i zastępowana mogą w każdym momencie, również jednocześnie pracować na zastępowanym stanowisku.</w:t>
      </w:r>
    </w:p>
    <w:p w14:paraId="4AEC1F4D" w14:textId="77777777" w:rsidR="00E473C6" w:rsidRPr="006B1556" w:rsidRDefault="00E473C6" w:rsidP="00FB462A">
      <w:pPr>
        <w:tabs>
          <w:tab w:val="left" w:pos="851"/>
        </w:tabs>
        <w:suppressAutoHyphens/>
        <w:spacing w:before="80" w:after="80" w:line="240" w:lineRule="auto"/>
        <w:ind w:left="851"/>
        <w:jc w:val="both"/>
        <w:rPr>
          <w:rFonts w:eastAsia="Calibri"/>
          <w:sz w:val="20"/>
          <w:szCs w:val="20"/>
          <w:lang w:eastAsia="ar-SA"/>
        </w:rPr>
      </w:pPr>
    </w:p>
    <w:p w14:paraId="3A8DDE28" w14:textId="57971081" w:rsidR="0030617E" w:rsidRPr="004568B6" w:rsidRDefault="0030617E" w:rsidP="008D0A3A">
      <w:pPr>
        <w:pStyle w:val="Akapitzlist"/>
        <w:numPr>
          <w:ilvl w:val="0"/>
          <w:numId w:val="146"/>
        </w:numPr>
        <w:tabs>
          <w:tab w:val="left" w:pos="851"/>
        </w:tabs>
        <w:suppressAutoHyphens/>
        <w:spacing w:before="80" w:after="80" w:line="240" w:lineRule="auto"/>
        <w:ind w:left="426" w:hanging="426"/>
        <w:jc w:val="both"/>
        <w:rPr>
          <w:rFonts w:ascii="Arial" w:eastAsia="Times New Roman" w:hAnsi="Arial" w:cs="Arial"/>
          <w:b/>
          <w:color w:val="0070C0"/>
          <w:lang w:eastAsia="ar-SA"/>
        </w:rPr>
      </w:pPr>
      <w:r w:rsidRPr="004568B6">
        <w:rPr>
          <w:rFonts w:ascii="Arial" w:eastAsia="Times New Roman" w:hAnsi="Arial" w:cs="Arial"/>
          <w:b/>
          <w:color w:val="0070C0"/>
          <w:lang w:eastAsia="ar-SA"/>
        </w:rPr>
        <w:t>Wyszukiwan</w:t>
      </w:r>
      <w:r w:rsidR="002E6033" w:rsidRPr="004568B6">
        <w:rPr>
          <w:rFonts w:ascii="Arial" w:eastAsia="Times New Roman" w:hAnsi="Arial" w:cs="Arial"/>
          <w:b/>
          <w:color w:val="0070C0"/>
          <w:lang w:eastAsia="ar-SA"/>
        </w:rPr>
        <w:t>ie dokumentacji w Systemie EZD</w:t>
      </w:r>
      <w:r w:rsidRPr="004568B6">
        <w:rPr>
          <w:rFonts w:ascii="Arial" w:eastAsia="Times New Roman" w:hAnsi="Arial" w:cs="Arial"/>
          <w:b/>
          <w:color w:val="0070C0"/>
          <w:lang w:eastAsia="ar-SA"/>
        </w:rPr>
        <w:t>:</w:t>
      </w:r>
    </w:p>
    <w:p w14:paraId="6F9083FD" w14:textId="503535C9" w:rsidR="0030617E" w:rsidRPr="006B1556" w:rsidRDefault="0030617E" w:rsidP="00DD2149">
      <w:pPr>
        <w:suppressAutoHyphens/>
        <w:spacing w:before="80" w:after="80" w:line="240" w:lineRule="auto"/>
        <w:rPr>
          <w:rFonts w:eastAsia="Calibri"/>
          <w:sz w:val="20"/>
          <w:szCs w:val="20"/>
          <w:lang w:eastAsia="ar-SA"/>
        </w:rPr>
      </w:pPr>
      <w:r w:rsidRPr="006B1556">
        <w:rPr>
          <w:rFonts w:eastAsia="Calibri"/>
          <w:sz w:val="20"/>
          <w:szCs w:val="20"/>
          <w:lang w:eastAsia="ar-SA"/>
        </w:rPr>
        <w:t xml:space="preserve">System </w:t>
      </w:r>
      <w:r w:rsidR="002E6033" w:rsidRPr="006B1556">
        <w:rPr>
          <w:rFonts w:eastAsia="Calibri"/>
          <w:sz w:val="20"/>
          <w:szCs w:val="20"/>
          <w:lang w:eastAsia="ar-SA"/>
        </w:rPr>
        <w:t>EZD</w:t>
      </w:r>
      <w:r w:rsidRPr="006B1556">
        <w:rPr>
          <w:rFonts w:eastAsia="Calibri"/>
          <w:sz w:val="20"/>
          <w:szCs w:val="20"/>
          <w:lang w:eastAsia="ar-SA"/>
        </w:rPr>
        <w:t xml:space="preserve"> musi umożliwiać wyszukiwanie zgromadzonej dokumentacji:</w:t>
      </w:r>
    </w:p>
    <w:p w14:paraId="663A1A1D"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globalne poszukiwanie dokumentacji przetwarzanej mechanizmami </w:t>
      </w:r>
      <w:proofErr w:type="spellStart"/>
      <w:r w:rsidRPr="006B1556">
        <w:rPr>
          <w:rFonts w:ascii="Arial" w:eastAsia="Calibri" w:hAnsi="Arial" w:cs="Arial"/>
          <w:sz w:val="20"/>
          <w:szCs w:val="20"/>
          <w:lang w:eastAsia="ar-SA"/>
        </w:rPr>
        <w:t>workflow</w:t>
      </w:r>
      <w:proofErr w:type="spellEnd"/>
      <w:r w:rsidRPr="006B1556">
        <w:rPr>
          <w:rFonts w:ascii="Arial" w:eastAsia="Calibri" w:hAnsi="Arial" w:cs="Arial"/>
          <w:sz w:val="20"/>
          <w:szCs w:val="20"/>
          <w:lang w:eastAsia="ar-SA"/>
        </w:rPr>
        <w:t>, dzięki udostępnieniu dedykowanej wyszukiwarki.</w:t>
      </w:r>
    </w:p>
    <w:p w14:paraId="2A25F95C"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poszukiwanie dokumentacji w obrębie </w:t>
      </w:r>
      <w:r w:rsidR="00FB462A" w:rsidRPr="006B1556">
        <w:rPr>
          <w:rFonts w:ascii="Arial" w:eastAsia="Calibri" w:hAnsi="Arial" w:cs="Arial"/>
          <w:sz w:val="20"/>
          <w:szCs w:val="20"/>
          <w:lang w:eastAsia="ar-SA"/>
        </w:rPr>
        <w:t>listy,</w:t>
      </w:r>
      <w:r w:rsidRPr="006B1556">
        <w:rPr>
          <w:rFonts w:ascii="Arial" w:eastAsia="Calibri" w:hAnsi="Arial" w:cs="Arial"/>
          <w:sz w:val="20"/>
          <w:szCs w:val="20"/>
          <w:lang w:eastAsia="ar-SA"/>
        </w:rPr>
        <w:t xml:space="preserve"> z którą jest powiązana, dzięki udostępnieniu wyszukiwarki dedykowanej dla danej listy/modułu. Każda lista dotycząca dokumentacji (przesyłek, dokumentów wewnętrznych, spraw, dokumentacji nietworzącej akt sprawy, rejestrów), a także interesantów musi mieć dedykowaną wyszukiwarkę, której kryteria są dostosowane do rodzaju i statusu dokumentacji nań zgromadzonej.</w:t>
      </w:r>
    </w:p>
    <w:p w14:paraId="296D5EAB"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Każda wyszukiwarka musi umożliwiać wyszukiwanie dokumentacji za pomocą wielu różnych lub tych samych kryteriów. Kryteria mogą być ze sobą łączone wg uznania użytkownika, co ma powodować zawężanie listy wyników do zbioru wspólnego wyznaczonego wybranymi kryteriami (iloczyn logiczny).</w:t>
      </w:r>
    </w:p>
    <w:p w14:paraId="6EE24C1D"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Wyniki wyszukiwania musza uwzględniać posiadane przez dane stanowisko uprawnienia oraz zakresy dostępu do dokumentacji.</w:t>
      </w:r>
    </w:p>
    <w:p w14:paraId="4098E7BD" w14:textId="2825D2DA"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każdemu użytkownikowi, w kontekście każdej dostępnej mu </w:t>
      </w:r>
      <w:r w:rsidR="008A1C7C">
        <w:rPr>
          <w:rFonts w:ascii="Arial" w:eastAsia="Calibri" w:hAnsi="Arial" w:cs="Arial"/>
          <w:sz w:val="20"/>
          <w:szCs w:val="20"/>
          <w:lang w:eastAsia="ar-SA"/>
        </w:rPr>
        <w:t xml:space="preserve"> </w:t>
      </w:r>
      <w:r w:rsidRPr="006B1556">
        <w:rPr>
          <w:rFonts w:ascii="Arial" w:eastAsia="Calibri" w:hAnsi="Arial" w:cs="Arial"/>
          <w:sz w:val="20"/>
          <w:szCs w:val="20"/>
          <w:lang w:eastAsia="ar-SA"/>
        </w:rPr>
        <w:t xml:space="preserve">wyszukiwarki z osobna, definiowanie i zarządzanie wielu szablonów wyszukiwania oraz </w:t>
      </w:r>
      <w:r w:rsidRPr="006B1556">
        <w:rPr>
          <w:rFonts w:ascii="Arial" w:eastAsia="Calibri" w:hAnsi="Arial" w:cs="Arial"/>
          <w:sz w:val="20"/>
          <w:szCs w:val="20"/>
          <w:lang w:eastAsia="ar-SA"/>
        </w:rPr>
        <w:lastRenderedPageBreak/>
        <w:t>domyślnych kryteriów wyszukiwania. W momencie uruchomienia danej wyszukiwarki, aplikacja musi automatycznie ustawić domyślne kryteria wyszukiwania, zgodnie z definicją danego użytkownika. Użytkownik musi mieć możliwość wyboru innych niż domyślne kryteriów wyszukiwania, m.in. poprzez wybranie uprzednio zdefiniowanego szablonu. Po wybraniu szablonu, aplikacja musi automatycznie ustawić kryteria wyszukiwania zgodne z definicją danego szablonu.</w:t>
      </w:r>
    </w:p>
    <w:p w14:paraId="210EE64D"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wśród kryteriów wyszukiwania musi udostępniać wszystkie atrybuty opisujące dokumentację, w tym również </w:t>
      </w:r>
      <w:proofErr w:type="spellStart"/>
      <w:r w:rsidRPr="006B1556">
        <w:rPr>
          <w:rFonts w:ascii="Arial" w:eastAsia="Calibri" w:hAnsi="Arial" w:cs="Arial"/>
          <w:sz w:val="20"/>
          <w:szCs w:val="20"/>
          <w:lang w:eastAsia="ar-SA"/>
        </w:rPr>
        <w:t>zesłownikowane</w:t>
      </w:r>
      <w:proofErr w:type="spellEnd"/>
      <w:r w:rsidRPr="006B1556">
        <w:rPr>
          <w:rFonts w:ascii="Arial" w:eastAsia="Calibri" w:hAnsi="Arial" w:cs="Arial"/>
          <w:sz w:val="20"/>
          <w:szCs w:val="20"/>
          <w:lang w:eastAsia="ar-SA"/>
        </w:rPr>
        <w:t xml:space="preserve"> klasyfikatory. W przypadku wyszukiwarek udostępnianych dla list, kryteria wyszukiwania musza być dostosowane do rodzaju/statusu dokumentacji na danej liście.</w:t>
      </w:r>
    </w:p>
    <w:p w14:paraId="7CBE2D4F"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wykorzystanie jako wartości kryteriów symbolu wieloznacznego (jednego znaku dostępnego na klawiaturze), zastępującego dowolny ciąg znaków.</w:t>
      </w:r>
    </w:p>
    <w:p w14:paraId="0178BEFF"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wyszukiwanie </w:t>
      </w:r>
      <w:proofErr w:type="spellStart"/>
      <w:r w:rsidRPr="006B1556">
        <w:rPr>
          <w:rFonts w:ascii="Arial" w:eastAsia="Calibri" w:hAnsi="Arial" w:cs="Arial"/>
          <w:sz w:val="20"/>
          <w:szCs w:val="20"/>
          <w:lang w:eastAsia="ar-SA"/>
        </w:rPr>
        <w:t>pełnotekstowe</w:t>
      </w:r>
      <w:proofErr w:type="spellEnd"/>
      <w:r w:rsidRPr="006B1556">
        <w:rPr>
          <w:rFonts w:ascii="Arial" w:eastAsia="Calibri" w:hAnsi="Arial" w:cs="Arial"/>
          <w:sz w:val="20"/>
          <w:szCs w:val="20"/>
          <w:lang w:eastAsia="ar-SA"/>
        </w:rPr>
        <w:t xml:space="preserve"> na podstawie zawartości dołączonych do dokumentacji plików tekstowych oraz wyszukiwanie po komentarzach do dokumentacji. Wyszukiwanie </w:t>
      </w:r>
      <w:proofErr w:type="spellStart"/>
      <w:r w:rsidRPr="006B1556">
        <w:rPr>
          <w:rFonts w:ascii="Arial" w:eastAsia="Calibri" w:hAnsi="Arial" w:cs="Arial"/>
          <w:sz w:val="20"/>
          <w:szCs w:val="20"/>
          <w:lang w:eastAsia="ar-SA"/>
        </w:rPr>
        <w:t>pełnotekstowe</w:t>
      </w:r>
      <w:proofErr w:type="spellEnd"/>
      <w:r w:rsidRPr="006B1556">
        <w:rPr>
          <w:rFonts w:ascii="Arial" w:eastAsia="Calibri" w:hAnsi="Arial" w:cs="Arial"/>
          <w:sz w:val="20"/>
          <w:szCs w:val="20"/>
          <w:lang w:eastAsia="ar-SA"/>
        </w:rPr>
        <w:t xml:space="preserve"> musi uwzględniać polską fleksję.</w:t>
      </w:r>
    </w:p>
    <w:p w14:paraId="5FE444DE" w14:textId="77777777" w:rsidR="00DD2149" w:rsidRPr="006B1556" w:rsidRDefault="0030617E" w:rsidP="008D0A3A">
      <w:pPr>
        <w:pStyle w:val="Akapitzlist"/>
        <w:numPr>
          <w:ilvl w:val="0"/>
          <w:numId w:val="9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wyszukiwanie wg nazwy, rozmiaru, daty i formatu plików dołączonych do dokumentacji.</w:t>
      </w:r>
    </w:p>
    <w:p w14:paraId="1BAA2960" w14:textId="2DE5B1D7" w:rsidR="0030617E" w:rsidRPr="006B1556" w:rsidRDefault="0030617E" w:rsidP="008D0A3A">
      <w:pPr>
        <w:pStyle w:val="Akapitzlist"/>
        <w:numPr>
          <w:ilvl w:val="0"/>
          <w:numId w:val="94"/>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wyszukanie dokumentacji z wykorzystaniem przypisanego doń unikalnego identyfikatora zapisanego w formie kodu graficznego. </w:t>
      </w:r>
    </w:p>
    <w:p w14:paraId="6300DF8A" w14:textId="77777777" w:rsidR="00E473C6" w:rsidRPr="006B1556" w:rsidRDefault="00E473C6" w:rsidP="00FB462A">
      <w:pPr>
        <w:tabs>
          <w:tab w:val="left" w:pos="851"/>
        </w:tabs>
        <w:suppressAutoHyphens/>
        <w:spacing w:before="80" w:after="80" w:line="240" w:lineRule="auto"/>
        <w:ind w:left="426"/>
        <w:jc w:val="both"/>
        <w:rPr>
          <w:rFonts w:eastAsia="Times New Roman"/>
          <w:b/>
          <w:color w:val="0070C0"/>
          <w:sz w:val="20"/>
          <w:szCs w:val="20"/>
          <w:lang w:eastAsia="ar-SA"/>
        </w:rPr>
      </w:pPr>
    </w:p>
    <w:p w14:paraId="6A02023E" w14:textId="791A1083" w:rsidR="0030617E" w:rsidRPr="004568B6" w:rsidRDefault="0030617E" w:rsidP="008D0A3A">
      <w:pPr>
        <w:pStyle w:val="Akapitzlist"/>
        <w:numPr>
          <w:ilvl w:val="0"/>
          <w:numId w:val="146"/>
        </w:numPr>
        <w:tabs>
          <w:tab w:val="left" w:pos="851"/>
        </w:tabs>
        <w:suppressAutoHyphens/>
        <w:spacing w:before="80" w:after="80" w:line="240" w:lineRule="auto"/>
        <w:ind w:left="426" w:hanging="426"/>
        <w:jc w:val="both"/>
        <w:rPr>
          <w:rFonts w:ascii="Arial" w:eastAsia="Times New Roman" w:hAnsi="Arial" w:cs="Arial"/>
          <w:b/>
          <w:color w:val="0070C0"/>
          <w:lang w:eastAsia="ar-SA"/>
        </w:rPr>
      </w:pPr>
      <w:r w:rsidRPr="004568B6">
        <w:rPr>
          <w:rFonts w:ascii="Arial" w:eastAsia="Times New Roman" w:hAnsi="Arial" w:cs="Arial"/>
          <w:b/>
          <w:color w:val="0070C0"/>
          <w:lang w:eastAsia="ar-SA"/>
        </w:rPr>
        <w:t>Konfiguracja, kontrola i zarządzanie:</w:t>
      </w:r>
    </w:p>
    <w:p w14:paraId="01B217CF" w14:textId="77777777" w:rsidR="00DD2149" w:rsidRPr="006B1556" w:rsidRDefault="0030617E" w:rsidP="008D0A3A">
      <w:pPr>
        <w:pStyle w:val="Akapitzlist"/>
        <w:numPr>
          <w:ilvl w:val="0"/>
          <w:numId w:val="95"/>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automatycznie monitorować dostęp do zasobów i zapisywać w Systemowym Dzienniku Zdarzeń (SDZ) czynności wykonywane przez użytkowników. Ponadto, aplikacja musi odnotowywać operacje wykonywane przez samą siebie incydentalnie lub cyklicznie.</w:t>
      </w:r>
    </w:p>
    <w:p w14:paraId="50A0FB1C" w14:textId="77777777" w:rsidR="00DD2149" w:rsidRPr="006B1556" w:rsidRDefault="0030617E" w:rsidP="008D0A3A">
      <w:pPr>
        <w:pStyle w:val="Akapitzlist"/>
        <w:numPr>
          <w:ilvl w:val="0"/>
          <w:numId w:val="95"/>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automatycznie rejestrować zdarzenia dotyczące operacji na dokumentacji, użytkownikach, strukturze organizacyjnej, słownikach. </w:t>
      </w:r>
    </w:p>
    <w:p w14:paraId="597347D6" w14:textId="77777777" w:rsidR="00DD2149" w:rsidRPr="006B1556" w:rsidRDefault="0030617E" w:rsidP="008D0A3A">
      <w:pPr>
        <w:pStyle w:val="Akapitzlist"/>
        <w:numPr>
          <w:ilvl w:val="0"/>
          <w:numId w:val="95"/>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Wszystkie odnotowywane w SDZ operacje muszą być skategoryzowane. Administrator musi mieć możliwość wskazania kategorii, których operacje są odnotowywane. </w:t>
      </w:r>
    </w:p>
    <w:p w14:paraId="62211F1F" w14:textId="5A21B03F" w:rsidR="0030617E" w:rsidRPr="006B1556" w:rsidRDefault="0030617E" w:rsidP="008D0A3A">
      <w:pPr>
        <w:pStyle w:val="Akapitzlist"/>
        <w:numPr>
          <w:ilvl w:val="0"/>
          <w:numId w:val="95"/>
        </w:numPr>
        <w:tabs>
          <w:tab w:val="left" w:pos="284"/>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W SDZ administrator musi mieć możliwość:</w:t>
      </w:r>
    </w:p>
    <w:p w14:paraId="2FFCAF67" w14:textId="77777777" w:rsidR="00DD2149" w:rsidRPr="006B1556" w:rsidRDefault="0030617E" w:rsidP="008D0A3A">
      <w:pPr>
        <w:pStyle w:val="Akapitzlist"/>
        <w:numPr>
          <w:ilvl w:val="0"/>
          <w:numId w:val="96"/>
        </w:numPr>
        <w:tabs>
          <w:tab w:val="left" w:pos="1134"/>
        </w:tabs>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eksportu do pliku tekstowego każdego wpisu z SDZ,</w:t>
      </w:r>
    </w:p>
    <w:p w14:paraId="3592F1C7" w14:textId="77777777" w:rsidR="00DD2149" w:rsidRPr="006B1556" w:rsidRDefault="0030617E" w:rsidP="008D0A3A">
      <w:pPr>
        <w:pStyle w:val="Akapitzlist"/>
        <w:numPr>
          <w:ilvl w:val="0"/>
          <w:numId w:val="96"/>
        </w:numPr>
        <w:tabs>
          <w:tab w:val="left" w:pos="1134"/>
        </w:tabs>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filtrowanie wpisów wg co najmniej: wskazanego przedziału czasu, pracownika wykonującego operację, rodzaju operacji,</w:t>
      </w:r>
    </w:p>
    <w:p w14:paraId="394CB6B7" w14:textId="6570DB1E" w:rsidR="0030617E" w:rsidRPr="006B1556" w:rsidRDefault="0030617E" w:rsidP="008D0A3A">
      <w:pPr>
        <w:pStyle w:val="Akapitzlist"/>
        <w:numPr>
          <w:ilvl w:val="0"/>
          <w:numId w:val="96"/>
        </w:numPr>
        <w:tabs>
          <w:tab w:val="left" w:pos="1134"/>
        </w:tabs>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sortowania wpisów wg wskazanego kryterium.</w:t>
      </w:r>
    </w:p>
    <w:p w14:paraId="01029CBF" w14:textId="77777777" w:rsidR="00DD2149" w:rsidRPr="006B1556" w:rsidRDefault="0030617E" w:rsidP="008D0A3A">
      <w:pPr>
        <w:pStyle w:val="Akapitzlist"/>
        <w:numPr>
          <w:ilvl w:val="0"/>
          <w:numId w:val="9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automatycznie powiadamiać użytkownika o zdarzeniach w systemie (zgodnie z konfiguracją danego użytkownika), w formie wyskakujących na pierwszy plan alertów, niezależnie od aktualnie użytkowanego obszaru aplikacji. Użytkownicy muszą mieć możliwość samodzielnej konfiguracji listy i częstotliwości pojawiania się otrzymywanych alertów.</w:t>
      </w:r>
    </w:p>
    <w:p w14:paraId="2A444EC5" w14:textId="77777777" w:rsidR="00DD2149" w:rsidRPr="006B1556" w:rsidRDefault="0030617E" w:rsidP="008D0A3A">
      <w:pPr>
        <w:pStyle w:val="Akapitzlist"/>
        <w:numPr>
          <w:ilvl w:val="0"/>
          <w:numId w:val="9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odnotowywać treść alertów i udostępniać je użytkownikowi na żądanie na dedykowanej ku temu liście, tak aby mógł ponownie zapoznać się z treścią wszystkich otrzymanych w przeszłości alertów. Tylko użytkownik może usunąć alert z listy.</w:t>
      </w:r>
    </w:p>
    <w:p w14:paraId="62EDCD50" w14:textId="5146F57B" w:rsidR="0030617E" w:rsidRPr="006B1556" w:rsidRDefault="0030617E" w:rsidP="008D0A3A">
      <w:pPr>
        <w:pStyle w:val="Akapitzlist"/>
        <w:numPr>
          <w:ilvl w:val="0"/>
          <w:numId w:val="9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Alerty muszą dotyczyć co najmniej:</w:t>
      </w:r>
    </w:p>
    <w:p w14:paraId="69D1B544"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otrzymania wiadomości wewnętrznej,</w:t>
      </w:r>
    </w:p>
    <w:p w14:paraId="2C456CD2"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otrzymania udostępnienia dokumentacji,</w:t>
      </w:r>
    </w:p>
    <w:p w14:paraId="36B0D51B"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otrzymania dokumentacji do akceptacji,</w:t>
      </w:r>
    </w:p>
    <w:p w14:paraId="6B5EF71E"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otrzymania dokumentacji do dekretacji,</w:t>
      </w:r>
    </w:p>
    <w:p w14:paraId="0631C400"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otrzymania dokumentacji do przyjęcia,</w:t>
      </w:r>
    </w:p>
    <w:p w14:paraId="74CB9AE1"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akceptacji własnego dokumentu przez inne stanowisko,</w:t>
      </w:r>
    </w:p>
    <w:p w14:paraId="6516FF38"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odrzucenia własnego dokumentu przez inne stanowisko,</w:t>
      </w:r>
    </w:p>
    <w:p w14:paraId="345389C6"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opatrzenia własnej dokumentacji komentarzem przez inne stanowisko,</w:t>
      </w:r>
    </w:p>
    <w:p w14:paraId="01C61D83" w14:textId="77777777" w:rsidR="00DD2149" w:rsidRPr="006B1556" w:rsidRDefault="0030617E" w:rsidP="008D0A3A">
      <w:pPr>
        <w:pStyle w:val="Akapitzlist"/>
        <w:numPr>
          <w:ilvl w:val="0"/>
          <w:numId w:val="97"/>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dołączenia do własnej dokumentacji, innej dokumentacji przez inne stanowisko,</w:t>
      </w:r>
    </w:p>
    <w:p w14:paraId="18A7E9F2" w14:textId="77777777" w:rsidR="00DD2149" w:rsidRPr="006B1556" w:rsidRDefault="0030617E" w:rsidP="008D0A3A">
      <w:pPr>
        <w:pStyle w:val="Akapitzlist"/>
        <w:numPr>
          <w:ilvl w:val="0"/>
          <w:numId w:val="97"/>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utworzenia nowej dokumentacji we własnej lub podległej komórce organizacyjnej przez inne stanowisko,</w:t>
      </w:r>
    </w:p>
    <w:p w14:paraId="1DAD08B6" w14:textId="77777777" w:rsidR="00DD2149" w:rsidRPr="006B1556" w:rsidRDefault="0030617E" w:rsidP="008D0A3A">
      <w:pPr>
        <w:pStyle w:val="Akapitzlist"/>
        <w:numPr>
          <w:ilvl w:val="0"/>
          <w:numId w:val="97"/>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otwarcia przydzielonego przez siebie dokumentu przez inne stanowisko,</w:t>
      </w:r>
    </w:p>
    <w:p w14:paraId="26C720E9" w14:textId="77777777" w:rsidR="00DD2149" w:rsidRPr="006B1556" w:rsidRDefault="0030617E" w:rsidP="008D0A3A">
      <w:pPr>
        <w:pStyle w:val="Akapitzlist"/>
        <w:numPr>
          <w:ilvl w:val="0"/>
          <w:numId w:val="97"/>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zmiany własnej dekretacji przez inne stanowisko,</w:t>
      </w:r>
    </w:p>
    <w:p w14:paraId="400380FE" w14:textId="77777777" w:rsidR="00DD2149" w:rsidRPr="006B1556" w:rsidRDefault="0030617E" w:rsidP="008D0A3A">
      <w:pPr>
        <w:pStyle w:val="Akapitzlist"/>
        <w:numPr>
          <w:ilvl w:val="0"/>
          <w:numId w:val="97"/>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przeterminowania rozpatrzenia dokumentacji,</w:t>
      </w:r>
    </w:p>
    <w:p w14:paraId="725B700E" w14:textId="77777777" w:rsidR="00DD2149" w:rsidRPr="006B1556" w:rsidRDefault="0030617E" w:rsidP="008D0A3A">
      <w:pPr>
        <w:pStyle w:val="Akapitzlist"/>
        <w:numPr>
          <w:ilvl w:val="0"/>
          <w:numId w:val="97"/>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przeterminowania wykonania danego kroku procesu,</w:t>
      </w:r>
    </w:p>
    <w:p w14:paraId="5DA05879" w14:textId="1294D27B" w:rsidR="0030617E" w:rsidRPr="006B1556" w:rsidRDefault="0030617E" w:rsidP="008D0A3A">
      <w:pPr>
        <w:pStyle w:val="Akapitzlist"/>
        <w:numPr>
          <w:ilvl w:val="0"/>
          <w:numId w:val="97"/>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nadania własnej przesyłki wychodzącej przez stanowisko kancelaryjne.</w:t>
      </w:r>
    </w:p>
    <w:p w14:paraId="24D01AEF" w14:textId="77777777" w:rsidR="00DD2149" w:rsidRPr="006B1556" w:rsidRDefault="0030617E" w:rsidP="008D0A3A">
      <w:pPr>
        <w:pStyle w:val="Akapitzlist"/>
        <w:numPr>
          <w:ilvl w:val="0"/>
          <w:numId w:val="9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Treść alertu musi zawierać bezpośredni odnośnik do obiektu (np. dokumentacji), którego dotyczy.</w:t>
      </w:r>
    </w:p>
    <w:p w14:paraId="122F7AF8" w14:textId="77777777" w:rsidR="00DD2149" w:rsidRPr="006B1556" w:rsidRDefault="0030617E" w:rsidP="008D0A3A">
      <w:pPr>
        <w:pStyle w:val="Akapitzlist"/>
        <w:numPr>
          <w:ilvl w:val="0"/>
          <w:numId w:val="95"/>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Alert kierowany do stanowiska zastępowanego musi być przydzielany użytkownikowi zastępującemu i zastępowanemu, tak aby obaj zostali powiadomieni i mogli później powrócić do jego treści. </w:t>
      </w:r>
    </w:p>
    <w:p w14:paraId="4192EDC7" w14:textId="77777777" w:rsidR="00277C4B" w:rsidRPr="006B1556" w:rsidRDefault="0030617E" w:rsidP="008D0A3A">
      <w:pPr>
        <w:pStyle w:val="Akapitzlist"/>
        <w:numPr>
          <w:ilvl w:val="0"/>
          <w:numId w:val="95"/>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Administrator musi mieć możliwość, w kontekście każdego stanowiska z osobna, ustalenia zakresu dostępu do dokumentacji. Ponadto, administrator musi mieć możliwość ustalenia dla </w:t>
      </w:r>
      <w:r w:rsidRPr="006B1556">
        <w:rPr>
          <w:rFonts w:ascii="Arial" w:eastAsia="Calibri" w:hAnsi="Arial" w:cs="Arial"/>
          <w:sz w:val="20"/>
          <w:szCs w:val="20"/>
          <w:lang w:eastAsia="ar-SA"/>
        </w:rPr>
        <w:lastRenderedPageBreak/>
        <w:t>danego stanowiska różnych zestawów wyświetlanych informacji w wynikach wyszukiwania wobec dokumentacji o różnym poziomie dostępu.</w:t>
      </w:r>
    </w:p>
    <w:p w14:paraId="37D3957F" w14:textId="77777777" w:rsidR="00277C4B" w:rsidRPr="006B1556" w:rsidRDefault="0030617E" w:rsidP="008D0A3A">
      <w:pPr>
        <w:pStyle w:val="Akapitzlist"/>
        <w:numPr>
          <w:ilvl w:val="0"/>
          <w:numId w:val="95"/>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Administrator oraz odpowiednio uprawniony użytkownik musi mieć możliwość korygowania błędnych zapisów i operacji na dokumentacji.</w:t>
      </w:r>
    </w:p>
    <w:p w14:paraId="2B48B606" w14:textId="2F7E9179" w:rsidR="0030617E" w:rsidRPr="006B1556" w:rsidRDefault="0030617E" w:rsidP="008D0A3A">
      <w:pPr>
        <w:pStyle w:val="Akapitzlist"/>
        <w:numPr>
          <w:ilvl w:val="0"/>
          <w:numId w:val="95"/>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Każdy użytkownik musi mieć możliwość dostosowani</w:t>
      </w:r>
      <w:r w:rsidR="0061710D" w:rsidRPr="00B87B6B">
        <w:rPr>
          <w:rFonts w:ascii="Arial" w:eastAsia="Calibri" w:hAnsi="Arial" w:cs="Arial"/>
          <w:sz w:val="20"/>
          <w:szCs w:val="20"/>
          <w:lang w:eastAsia="ar-SA"/>
        </w:rPr>
        <w:t>a</w:t>
      </w:r>
      <w:r w:rsidRPr="006B1556">
        <w:rPr>
          <w:rFonts w:ascii="Arial" w:eastAsia="Calibri" w:hAnsi="Arial" w:cs="Arial"/>
          <w:sz w:val="20"/>
          <w:szCs w:val="20"/>
          <w:lang w:eastAsia="ar-SA"/>
        </w:rPr>
        <w:t xml:space="preserve"> działania aplikacji do własnych preferencji. Dostosowanie musi dotyczyć co najmniej:</w:t>
      </w:r>
    </w:p>
    <w:p w14:paraId="3B6F7777" w14:textId="77777777" w:rsidR="00277C4B" w:rsidRPr="006B1556" w:rsidRDefault="0030617E" w:rsidP="008D0A3A">
      <w:pPr>
        <w:pStyle w:val="Akapitzlist"/>
        <w:numPr>
          <w:ilvl w:val="0"/>
          <w:numId w:val="98"/>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ustawienia nowego hasła dostępowego;</w:t>
      </w:r>
    </w:p>
    <w:p w14:paraId="61075157" w14:textId="77777777" w:rsidR="00277C4B" w:rsidRPr="006B1556" w:rsidRDefault="0030617E" w:rsidP="008D0A3A">
      <w:pPr>
        <w:pStyle w:val="Akapitzlist"/>
        <w:numPr>
          <w:ilvl w:val="0"/>
          <w:numId w:val="98"/>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zarządzania własnym słownikiem szablonów komentarzy i dekretacji;</w:t>
      </w:r>
    </w:p>
    <w:p w14:paraId="48F4E20A" w14:textId="77777777" w:rsidR="00277C4B" w:rsidRPr="006B1556" w:rsidRDefault="0030617E" w:rsidP="008D0A3A">
      <w:pPr>
        <w:pStyle w:val="Akapitzlist"/>
        <w:numPr>
          <w:ilvl w:val="0"/>
          <w:numId w:val="98"/>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konfiguracji działania systemu alertów (w zakresie opisanym wyżej);</w:t>
      </w:r>
    </w:p>
    <w:p w14:paraId="50656F88" w14:textId="77777777" w:rsidR="00277C4B" w:rsidRPr="006B1556" w:rsidRDefault="0030617E" w:rsidP="008D0A3A">
      <w:pPr>
        <w:pStyle w:val="Akapitzlist"/>
        <w:numPr>
          <w:ilvl w:val="0"/>
          <w:numId w:val="98"/>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wskazania domyślnego procesu do wprowadzania dokumentacji do aplikacji;</w:t>
      </w:r>
    </w:p>
    <w:p w14:paraId="59E5FA32" w14:textId="77777777" w:rsidR="00277C4B" w:rsidRPr="006B1556" w:rsidRDefault="0030617E" w:rsidP="008D0A3A">
      <w:pPr>
        <w:pStyle w:val="Akapitzlist"/>
        <w:numPr>
          <w:ilvl w:val="0"/>
          <w:numId w:val="98"/>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wskazania domyślnego stanowiska użytkownika (spośród jemu przypisanych);</w:t>
      </w:r>
    </w:p>
    <w:p w14:paraId="2AD957B1" w14:textId="77777777" w:rsidR="00277C4B" w:rsidRPr="006B1556" w:rsidRDefault="0030617E" w:rsidP="008D0A3A">
      <w:pPr>
        <w:pStyle w:val="Akapitzlist"/>
        <w:numPr>
          <w:ilvl w:val="0"/>
          <w:numId w:val="98"/>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ustawienia rozmiaru czcionek używanych w aplikacji;</w:t>
      </w:r>
    </w:p>
    <w:p w14:paraId="3221BC9F" w14:textId="77777777" w:rsidR="00277C4B" w:rsidRPr="006B1556" w:rsidRDefault="0030617E" w:rsidP="008D0A3A">
      <w:pPr>
        <w:pStyle w:val="Akapitzlist"/>
        <w:numPr>
          <w:ilvl w:val="0"/>
          <w:numId w:val="98"/>
        </w:numPr>
        <w:tabs>
          <w:tab w:val="left" w:pos="567"/>
        </w:tabs>
        <w:suppressAutoHyphens/>
        <w:spacing w:before="80" w:after="80" w:line="240" w:lineRule="auto"/>
        <w:ind w:hanging="927"/>
        <w:rPr>
          <w:rFonts w:ascii="Arial" w:eastAsia="Calibri" w:hAnsi="Arial" w:cs="Arial"/>
          <w:sz w:val="20"/>
          <w:szCs w:val="20"/>
          <w:lang w:eastAsia="ar-SA"/>
        </w:rPr>
      </w:pPr>
      <w:r w:rsidRPr="006B1556">
        <w:rPr>
          <w:rFonts w:ascii="Arial" w:eastAsia="Calibri" w:hAnsi="Arial" w:cs="Arial"/>
          <w:sz w:val="20"/>
          <w:szCs w:val="20"/>
          <w:lang w:eastAsia="ar-SA"/>
        </w:rPr>
        <w:t>ustawienia formatu prezentacji daty i czasu;</w:t>
      </w:r>
    </w:p>
    <w:p w14:paraId="0833AE60" w14:textId="77777777" w:rsidR="00277C4B" w:rsidRPr="006B1556" w:rsidRDefault="0030617E" w:rsidP="008D0A3A">
      <w:pPr>
        <w:pStyle w:val="Akapitzlist"/>
        <w:numPr>
          <w:ilvl w:val="0"/>
          <w:numId w:val="98"/>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ustawienie liczby dni aktywujących ostrzeżenie przed przeterminowaniem dokumentacji</w:t>
      </w:r>
      <w:r w:rsidR="00277C4B" w:rsidRPr="006B1556">
        <w:rPr>
          <w:rFonts w:ascii="Arial" w:eastAsia="Calibri" w:hAnsi="Arial" w:cs="Arial"/>
          <w:sz w:val="20"/>
          <w:szCs w:val="20"/>
          <w:lang w:eastAsia="ar-SA"/>
        </w:rPr>
        <w:t>;</w:t>
      </w:r>
    </w:p>
    <w:p w14:paraId="64B62154" w14:textId="536F0206" w:rsidR="0030617E" w:rsidRPr="006B1556" w:rsidRDefault="0030617E" w:rsidP="008D0A3A">
      <w:pPr>
        <w:pStyle w:val="Akapitzlist"/>
        <w:numPr>
          <w:ilvl w:val="0"/>
          <w:numId w:val="98"/>
        </w:numPr>
        <w:tabs>
          <w:tab w:val="left" w:pos="567"/>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wykorzystywania wyszukiwarki dokumentacji zintegrowanej z czytnikami kodów graficznych</w:t>
      </w:r>
      <w:r w:rsidR="00CB7AC0" w:rsidRPr="006B1556">
        <w:rPr>
          <w:rFonts w:ascii="Arial" w:eastAsia="Calibri" w:hAnsi="Arial" w:cs="Arial"/>
          <w:sz w:val="20"/>
          <w:szCs w:val="20"/>
          <w:lang w:eastAsia="ar-SA"/>
        </w:rPr>
        <w:t>.</w:t>
      </w:r>
    </w:p>
    <w:p w14:paraId="0C4CB704" w14:textId="77777777" w:rsidR="00CB7AC0" w:rsidRPr="004568B6" w:rsidRDefault="00CB7AC0" w:rsidP="00CB7AC0">
      <w:pPr>
        <w:tabs>
          <w:tab w:val="left" w:pos="851"/>
        </w:tabs>
        <w:suppressAutoHyphens/>
        <w:spacing w:before="80" w:after="80" w:line="240" w:lineRule="auto"/>
        <w:jc w:val="both"/>
        <w:rPr>
          <w:rFonts w:eastAsia="Calibri"/>
          <w:b/>
          <w:bCs/>
          <w:lang w:eastAsia="ar-SA"/>
        </w:rPr>
      </w:pPr>
    </w:p>
    <w:p w14:paraId="3C8CC82B" w14:textId="313B5561" w:rsidR="00CB7AC0" w:rsidRPr="004568B6" w:rsidRDefault="00CB7AC0" w:rsidP="008D0A3A">
      <w:pPr>
        <w:pStyle w:val="Akapitzlist"/>
        <w:numPr>
          <w:ilvl w:val="0"/>
          <w:numId w:val="146"/>
        </w:numPr>
        <w:tabs>
          <w:tab w:val="left" w:pos="851"/>
        </w:tabs>
        <w:suppressAutoHyphens/>
        <w:spacing w:before="80" w:after="80" w:line="240" w:lineRule="auto"/>
        <w:ind w:left="426" w:hanging="426"/>
        <w:jc w:val="both"/>
        <w:rPr>
          <w:rFonts w:ascii="Arial" w:eastAsia="Calibri" w:hAnsi="Arial" w:cs="Arial"/>
          <w:b/>
          <w:bCs/>
          <w:color w:val="0070C0"/>
          <w:lang w:eastAsia="ar-SA"/>
        </w:rPr>
      </w:pPr>
      <w:r w:rsidRPr="004568B6">
        <w:rPr>
          <w:rFonts w:ascii="Arial" w:eastAsia="Calibri" w:hAnsi="Arial" w:cs="Arial"/>
          <w:b/>
          <w:bCs/>
          <w:color w:val="0070C0"/>
          <w:lang w:eastAsia="ar-SA"/>
        </w:rPr>
        <w:t>Archiwizacja dokumentów w EZD:</w:t>
      </w:r>
    </w:p>
    <w:p w14:paraId="3A297B24" w14:textId="4371FF83" w:rsidR="0030617E" w:rsidRPr="006B1556" w:rsidRDefault="0030617E" w:rsidP="00CB7AC0">
      <w:pPr>
        <w:tabs>
          <w:tab w:val="left" w:pos="851"/>
        </w:tabs>
        <w:suppressAutoHyphens/>
        <w:spacing w:before="80" w:after="80" w:line="240" w:lineRule="auto"/>
        <w:rPr>
          <w:rFonts w:eastAsia="Calibri"/>
          <w:sz w:val="20"/>
          <w:szCs w:val="20"/>
          <w:lang w:eastAsia="ar-SA"/>
        </w:rPr>
      </w:pPr>
      <w:r w:rsidRPr="006B1556">
        <w:rPr>
          <w:rFonts w:eastAsia="Calibri"/>
          <w:sz w:val="20"/>
          <w:szCs w:val="20"/>
          <w:lang w:eastAsia="ar-SA"/>
        </w:rPr>
        <w:t xml:space="preserve">System </w:t>
      </w:r>
      <w:r w:rsidR="002E6033" w:rsidRPr="006B1556">
        <w:rPr>
          <w:rFonts w:eastAsia="Calibri"/>
          <w:sz w:val="20"/>
          <w:szCs w:val="20"/>
          <w:lang w:eastAsia="ar-SA"/>
        </w:rPr>
        <w:t>EZD</w:t>
      </w:r>
      <w:r w:rsidRPr="006B1556">
        <w:rPr>
          <w:rFonts w:eastAsia="Calibri"/>
          <w:sz w:val="20"/>
          <w:szCs w:val="20"/>
          <w:lang w:eastAsia="ar-SA"/>
        </w:rPr>
        <w:t xml:space="preserve"> musi umożliwiać prowadzenie Archiwum Zakładowego (AZ) zgodnie z </w:t>
      </w:r>
      <w:r w:rsidR="00CB7AC0" w:rsidRPr="006B1556">
        <w:rPr>
          <w:rFonts w:eastAsia="Calibri"/>
          <w:sz w:val="20"/>
          <w:szCs w:val="20"/>
          <w:lang w:eastAsia="ar-SA"/>
        </w:rPr>
        <w:t>r</w:t>
      </w:r>
      <w:r w:rsidRPr="006B1556">
        <w:rPr>
          <w:rFonts w:eastAsia="Calibri"/>
          <w:sz w:val="20"/>
          <w:szCs w:val="20"/>
          <w:lang w:eastAsia="ar-SA"/>
        </w:rPr>
        <w:t>ozporządzeniem M</w:t>
      </w:r>
      <w:r w:rsidR="005D3F2D" w:rsidRPr="006B1556">
        <w:rPr>
          <w:rFonts w:eastAsia="Calibri"/>
          <w:sz w:val="20"/>
          <w:szCs w:val="20"/>
          <w:lang w:eastAsia="ar-SA"/>
        </w:rPr>
        <w:t xml:space="preserve">inistra </w:t>
      </w:r>
      <w:r w:rsidRPr="006B1556">
        <w:rPr>
          <w:rFonts w:eastAsia="Calibri"/>
          <w:sz w:val="20"/>
          <w:szCs w:val="20"/>
          <w:lang w:eastAsia="ar-SA"/>
        </w:rPr>
        <w:t>S</w:t>
      </w:r>
      <w:r w:rsidR="005D3F2D" w:rsidRPr="006B1556">
        <w:rPr>
          <w:rFonts w:eastAsia="Calibri"/>
          <w:sz w:val="20"/>
          <w:szCs w:val="20"/>
          <w:lang w:eastAsia="ar-SA"/>
        </w:rPr>
        <w:t xml:space="preserve">praw </w:t>
      </w:r>
      <w:r w:rsidRPr="006B1556">
        <w:rPr>
          <w:rFonts w:eastAsia="Calibri"/>
          <w:sz w:val="20"/>
          <w:szCs w:val="20"/>
          <w:lang w:eastAsia="ar-SA"/>
        </w:rPr>
        <w:t>W</w:t>
      </w:r>
      <w:r w:rsidR="005D3F2D" w:rsidRPr="006B1556">
        <w:rPr>
          <w:rFonts w:eastAsia="Calibri"/>
          <w:sz w:val="20"/>
          <w:szCs w:val="20"/>
          <w:lang w:eastAsia="ar-SA"/>
        </w:rPr>
        <w:t xml:space="preserve">ewnętrznych i </w:t>
      </w:r>
      <w:r w:rsidRPr="006B1556">
        <w:rPr>
          <w:rFonts w:eastAsia="Calibri"/>
          <w:sz w:val="20"/>
          <w:szCs w:val="20"/>
          <w:lang w:eastAsia="ar-SA"/>
        </w:rPr>
        <w:t>A</w:t>
      </w:r>
      <w:r w:rsidR="005D3F2D" w:rsidRPr="006B1556">
        <w:rPr>
          <w:rFonts w:eastAsia="Calibri"/>
          <w:sz w:val="20"/>
          <w:szCs w:val="20"/>
          <w:lang w:eastAsia="ar-SA"/>
        </w:rPr>
        <w:t>dministracji</w:t>
      </w:r>
      <w:r w:rsidRPr="006B1556">
        <w:rPr>
          <w:rFonts w:eastAsia="Calibri"/>
          <w:sz w:val="20"/>
          <w:szCs w:val="20"/>
          <w:lang w:eastAsia="ar-SA"/>
        </w:rPr>
        <w:t xml:space="preserve"> </w:t>
      </w:r>
      <w:r w:rsidR="00C90BF9">
        <w:rPr>
          <w:rFonts w:eastAsia="Calibri"/>
          <w:sz w:val="20"/>
          <w:szCs w:val="20"/>
          <w:lang w:eastAsia="ar-SA"/>
        </w:rPr>
        <w:t xml:space="preserve">z dnia 30 października 2006 r. </w:t>
      </w:r>
      <w:r w:rsidRPr="006B1556">
        <w:rPr>
          <w:rFonts w:eastAsia="Calibri"/>
          <w:sz w:val="20"/>
          <w:szCs w:val="20"/>
          <w:lang w:eastAsia="ar-SA"/>
        </w:rPr>
        <w:t>w sprawie szczegółowego sposobu postępowania z dokumentami elektronicznymi (Dz.U. </w:t>
      </w:r>
      <w:r w:rsidR="005D3F2D" w:rsidRPr="006B1556">
        <w:rPr>
          <w:rFonts w:eastAsia="Calibri"/>
          <w:sz w:val="20"/>
          <w:szCs w:val="20"/>
          <w:lang w:eastAsia="ar-SA"/>
        </w:rPr>
        <w:t xml:space="preserve">z </w:t>
      </w:r>
      <w:r w:rsidRPr="006B1556">
        <w:rPr>
          <w:rFonts w:eastAsia="Calibri"/>
          <w:sz w:val="20"/>
          <w:szCs w:val="20"/>
          <w:lang w:eastAsia="ar-SA"/>
        </w:rPr>
        <w:t>2006</w:t>
      </w:r>
      <w:r w:rsidR="005D3F2D" w:rsidRPr="006B1556">
        <w:rPr>
          <w:rFonts w:eastAsia="Calibri"/>
          <w:sz w:val="20"/>
          <w:szCs w:val="20"/>
          <w:lang w:eastAsia="ar-SA"/>
        </w:rPr>
        <w:t xml:space="preserve"> r.</w:t>
      </w:r>
      <w:r w:rsidRPr="006B1556">
        <w:rPr>
          <w:rFonts w:eastAsia="Calibri"/>
          <w:sz w:val="20"/>
          <w:szCs w:val="20"/>
          <w:lang w:eastAsia="ar-SA"/>
        </w:rPr>
        <w:t xml:space="preserve"> nr 206 poz. 1518): </w:t>
      </w:r>
    </w:p>
    <w:p w14:paraId="407201DB" w14:textId="77777777" w:rsidR="00CB7AC0"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ewidencjonowanie, przechowywanie, zabezpieczanie i udostępnianie dokumentacji archiwalnych.</w:t>
      </w:r>
    </w:p>
    <w:p w14:paraId="48860176" w14:textId="5A708A8B" w:rsidR="00CB7AC0"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zapewniać integralność treści i parametrów opisujących dokumentację, limitując ich edycję osobom nieuprawnionym lub poza ustalonymi procedurami. W szczególności nie może zezwalać na zmiany zawartości akt przekazanych do AZ.</w:t>
      </w:r>
    </w:p>
    <w:p w14:paraId="43166FA5" w14:textId="77777777" w:rsidR="00CB7AC0"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gromadzenie i odczyt metadanych wymaganych przepisami.</w:t>
      </w:r>
    </w:p>
    <w:p w14:paraId="133ECABA" w14:textId="77777777" w:rsidR="00CB7AC0"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uprawnionemu użytkownikowi pobranie i odczyt dokumentu w postaci takiej jakiej został on dołączony do akt sprawy w trakcie jej procedowania.</w:t>
      </w:r>
    </w:p>
    <w:p w14:paraId="7F47C4D0" w14:textId="77777777" w:rsidR="00CB7AC0"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zapewniać uprawnionemu użytkownikowi dostęp do danych pozwalających na odtworzenie pełnego przebiegu obsługi dokumentacji.</w:t>
      </w:r>
    </w:p>
    <w:p w14:paraId="10138650" w14:textId="43BF0065" w:rsidR="00CB7AC0"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wspomagać proces przekazywania dokumentacji do AZ przez wskazywanie dokumentacji nadającej się do przekazania, generację spisów zdawczo-odbiorczych, ustalania przez stanowisko przekazujące i arc</w:t>
      </w:r>
      <w:r w:rsidRPr="00034741">
        <w:rPr>
          <w:rFonts w:ascii="Arial" w:eastAsia="Calibri" w:hAnsi="Arial" w:cs="Arial"/>
          <w:sz w:val="20"/>
          <w:szCs w:val="20"/>
          <w:lang w:eastAsia="ar-SA"/>
        </w:rPr>
        <w:t>hiwist</w:t>
      </w:r>
      <w:r w:rsidR="00983DDD" w:rsidRPr="00034741">
        <w:rPr>
          <w:rFonts w:ascii="Arial" w:eastAsia="Calibri" w:hAnsi="Arial" w:cs="Arial"/>
          <w:sz w:val="20"/>
          <w:szCs w:val="20"/>
          <w:lang w:eastAsia="ar-SA"/>
        </w:rPr>
        <w:t>ę</w:t>
      </w:r>
      <w:r w:rsidRPr="00034741">
        <w:rPr>
          <w:rFonts w:ascii="Arial" w:eastAsia="Calibri" w:hAnsi="Arial" w:cs="Arial"/>
          <w:sz w:val="20"/>
          <w:szCs w:val="20"/>
          <w:lang w:eastAsia="ar-SA"/>
        </w:rPr>
        <w:t xml:space="preserve"> </w:t>
      </w:r>
      <w:r w:rsidRPr="006B1556">
        <w:rPr>
          <w:rFonts w:ascii="Arial" w:eastAsia="Calibri" w:hAnsi="Arial" w:cs="Arial"/>
          <w:sz w:val="20"/>
          <w:szCs w:val="20"/>
          <w:lang w:eastAsia="ar-SA"/>
        </w:rPr>
        <w:t>zawartości porcji dokumentacji przekazywanej do AZ.</w:t>
      </w:r>
    </w:p>
    <w:p w14:paraId="1BDF4477" w14:textId="39AF2B0E" w:rsidR="0030617E"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wspomagać procesy:</w:t>
      </w:r>
    </w:p>
    <w:p w14:paraId="7CAFB822" w14:textId="77777777" w:rsidR="00CB7AC0" w:rsidRPr="006B1556" w:rsidRDefault="0030617E" w:rsidP="008D0A3A">
      <w:pPr>
        <w:pStyle w:val="Akapitzlist"/>
        <w:numPr>
          <w:ilvl w:val="0"/>
          <w:numId w:val="100"/>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brakowania dokumentacji – przez ustalanie porcji dokumentacji przeznaczonej do brakowania, generację spisu dokumentacji niearchiwalnej przeznaczonej do brakowania;</w:t>
      </w:r>
    </w:p>
    <w:p w14:paraId="41452DDA" w14:textId="77777777" w:rsidR="00CB7AC0" w:rsidRPr="006B1556" w:rsidRDefault="0030617E" w:rsidP="008D0A3A">
      <w:pPr>
        <w:pStyle w:val="Akapitzlist"/>
        <w:numPr>
          <w:ilvl w:val="0"/>
          <w:numId w:val="100"/>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zmiany kategorii archiwalnej – przez ustalenie porcji dokumentacji przeznaczonej do ekspertyzy, generację spisu dokumentacji przeznaczonej do ekspertyzy;</w:t>
      </w:r>
    </w:p>
    <w:p w14:paraId="3FA02E07" w14:textId="0C9167BB" w:rsidR="0030617E" w:rsidRPr="006B1556" w:rsidRDefault="0030617E" w:rsidP="008D0A3A">
      <w:pPr>
        <w:pStyle w:val="Akapitzlist"/>
        <w:numPr>
          <w:ilvl w:val="0"/>
          <w:numId w:val="100"/>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przekazania dokumentacji do Archiwum Państwowego – przez ustalenie porcji dokumentacji archiwalnej, generację spisu zdawczo-odbiorczego.</w:t>
      </w:r>
    </w:p>
    <w:p w14:paraId="7F12AAC4" w14:textId="3C2CCAAE" w:rsidR="0030617E" w:rsidRPr="006B1556" w:rsidRDefault="0030617E" w:rsidP="008D0A3A">
      <w:pPr>
        <w:pStyle w:val="Akapitzlist"/>
        <w:numPr>
          <w:ilvl w:val="0"/>
          <w:numId w:val="99"/>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udostępnianie oraz wznawianie dokumentacji uprawnionym użytkownikom, przy czym przez wznowienie rozumie się wszczęcie nowej sprawy z odniesieniem do sprawy zarchiwizowanej.</w:t>
      </w:r>
    </w:p>
    <w:p w14:paraId="3A27E121" w14:textId="77777777" w:rsidR="00E473C6" w:rsidRPr="009467CE" w:rsidRDefault="00E473C6" w:rsidP="00FB462A">
      <w:pPr>
        <w:tabs>
          <w:tab w:val="left" w:pos="851"/>
        </w:tabs>
        <w:suppressAutoHyphens/>
        <w:spacing w:before="80" w:after="80" w:line="240" w:lineRule="auto"/>
        <w:ind w:left="426"/>
        <w:jc w:val="both"/>
        <w:rPr>
          <w:rFonts w:eastAsia="Times New Roman"/>
          <w:b/>
          <w:sz w:val="20"/>
          <w:szCs w:val="20"/>
          <w:lang w:eastAsia="ar-SA"/>
        </w:rPr>
      </w:pPr>
    </w:p>
    <w:p w14:paraId="0A2E1472" w14:textId="4C22E242" w:rsidR="0030617E" w:rsidRPr="009467CE" w:rsidRDefault="002E6033" w:rsidP="008D0A3A">
      <w:pPr>
        <w:pStyle w:val="Akapitzlist"/>
        <w:numPr>
          <w:ilvl w:val="0"/>
          <w:numId w:val="146"/>
        </w:numPr>
        <w:tabs>
          <w:tab w:val="left" w:pos="851"/>
        </w:tabs>
        <w:suppressAutoHyphens/>
        <w:spacing w:before="80" w:after="80" w:line="240" w:lineRule="auto"/>
        <w:ind w:left="426" w:hanging="426"/>
        <w:rPr>
          <w:rFonts w:ascii="Arial" w:eastAsia="Times New Roman" w:hAnsi="Arial" w:cs="Arial"/>
          <w:b/>
          <w:color w:val="0070C0"/>
          <w:sz w:val="20"/>
          <w:szCs w:val="20"/>
          <w:lang w:eastAsia="ar-SA"/>
        </w:rPr>
      </w:pPr>
      <w:r w:rsidRPr="009467CE">
        <w:rPr>
          <w:rFonts w:ascii="Arial" w:eastAsia="Times New Roman" w:hAnsi="Arial" w:cs="Arial"/>
          <w:b/>
          <w:color w:val="0070C0"/>
          <w:sz w:val="20"/>
          <w:szCs w:val="20"/>
          <w:lang w:eastAsia="ar-SA"/>
        </w:rPr>
        <w:t>System EZD</w:t>
      </w:r>
      <w:r w:rsidR="0030617E" w:rsidRPr="009467CE">
        <w:rPr>
          <w:rFonts w:ascii="Arial" w:eastAsia="Times New Roman" w:hAnsi="Arial" w:cs="Arial"/>
          <w:b/>
          <w:color w:val="0070C0"/>
          <w:sz w:val="20"/>
          <w:szCs w:val="20"/>
          <w:lang w:eastAsia="ar-SA"/>
        </w:rPr>
        <w:t xml:space="preserve"> musi mieć możliwość ewidencji czasu pracy pracowników: </w:t>
      </w:r>
    </w:p>
    <w:p w14:paraId="4B533C11" w14:textId="77777777" w:rsidR="00B64242" w:rsidRPr="009467CE" w:rsidRDefault="0030617E" w:rsidP="008D0A3A">
      <w:pPr>
        <w:pStyle w:val="Akapitzlist"/>
        <w:numPr>
          <w:ilvl w:val="0"/>
          <w:numId w:val="101"/>
        </w:numPr>
        <w:tabs>
          <w:tab w:val="left" w:pos="851"/>
        </w:tabs>
        <w:suppressAutoHyphens/>
        <w:spacing w:before="80" w:after="80" w:line="240" w:lineRule="auto"/>
        <w:ind w:left="284" w:hanging="284"/>
        <w:rPr>
          <w:rFonts w:ascii="Arial" w:eastAsia="Calibri" w:hAnsi="Arial" w:cs="Arial"/>
          <w:sz w:val="20"/>
          <w:szCs w:val="20"/>
          <w:lang w:eastAsia="ar-SA"/>
        </w:rPr>
      </w:pPr>
      <w:r w:rsidRPr="009467CE">
        <w:rPr>
          <w:rFonts w:ascii="Arial" w:eastAsia="Calibri" w:hAnsi="Arial" w:cs="Arial"/>
          <w:sz w:val="20"/>
          <w:szCs w:val="20"/>
          <w:lang w:eastAsia="ar-SA"/>
        </w:rPr>
        <w:t>Wykorzystanie funkcjonalności musi być zależne od konfiguracji aplikacji.</w:t>
      </w:r>
    </w:p>
    <w:p w14:paraId="4A53D8BB" w14:textId="77777777" w:rsidR="00B64242" w:rsidRPr="009467CE" w:rsidRDefault="0030617E" w:rsidP="008D0A3A">
      <w:pPr>
        <w:pStyle w:val="Akapitzlist"/>
        <w:numPr>
          <w:ilvl w:val="0"/>
          <w:numId w:val="101"/>
        </w:numPr>
        <w:tabs>
          <w:tab w:val="left" w:pos="851"/>
        </w:tabs>
        <w:suppressAutoHyphens/>
        <w:spacing w:before="80" w:after="80" w:line="240" w:lineRule="auto"/>
        <w:ind w:left="284" w:hanging="284"/>
        <w:rPr>
          <w:rFonts w:ascii="Arial" w:eastAsia="Calibri" w:hAnsi="Arial" w:cs="Arial"/>
          <w:sz w:val="20"/>
          <w:szCs w:val="20"/>
          <w:lang w:eastAsia="ar-SA"/>
        </w:rPr>
      </w:pPr>
      <w:r w:rsidRPr="009467CE">
        <w:rPr>
          <w:rFonts w:ascii="Arial" w:eastAsia="Calibri" w:hAnsi="Arial" w:cs="Arial"/>
          <w:sz w:val="20"/>
          <w:szCs w:val="20"/>
          <w:lang w:eastAsia="ar-SA"/>
        </w:rPr>
        <w:t xml:space="preserve">Aplikacja musi rejestrować i odnotowywać w odniesieniu do każdego użytkownika z osobna zdarzenia takie jak: rozpoczęcie pracy, zakończenie pracy, przerwę i powrót, wyjście służbowe i powrót, powrót po awarii stacji roboczej, powrót po wylogowaniu użytkownika przez aplikację. </w:t>
      </w:r>
    </w:p>
    <w:p w14:paraId="1DDFC356" w14:textId="1B8EA4C5" w:rsidR="0030617E" w:rsidRPr="009467CE" w:rsidRDefault="0030617E" w:rsidP="008D0A3A">
      <w:pPr>
        <w:pStyle w:val="Akapitzlist"/>
        <w:numPr>
          <w:ilvl w:val="0"/>
          <w:numId w:val="101"/>
        </w:numPr>
        <w:tabs>
          <w:tab w:val="left" w:pos="851"/>
        </w:tabs>
        <w:suppressAutoHyphens/>
        <w:spacing w:before="80" w:after="80" w:line="240" w:lineRule="auto"/>
        <w:ind w:left="284" w:hanging="284"/>
        <w:rPr>
          <w:rFonts w:ascii="Arial" w:eastAsia="Calibri" w:hAnsi="Arial" w:cs="Arial"/>
          <w:sz w:val="20"/>
          <w:szCs w:val="20"/>
          <w:lang w:eastAsia="ar-SA"/>
        </w:rPr>
      </w:pPr>
      <w:r w:rsidRPr="009467CE">
        <w:rPr>
          <w:rFonts w:ascii="Arial" w:eastAsia="Calibri" w:hAnsi="Arial" w:cs="Arial"/>
          <w:sz w:val="20"/>
          <w:szCs w:val="20"/>
          <w:lang w:eastAsia="ar-SA"/>
        </w:rPr>
        <w:t xml:space="preserve">Administrator musi mieć możliwość zdefiniowania i zarządzania globalnym kalendarzem czasu przewidzianego na pracę, w tym co najmniej: </w:t>
      </w:r>
    </w:p>
    <w:p w14:paraId="040B5E2D" w14:textId="77777777" w:rsidR="00B64242" w:rsidRPr="009467CE" w:rsidRDefault="0030617E" w:rsidP="008D0A3A">
      <w:pPr>
        <w:pStyle w:val="Akapitzlist"/>
        <w:numPr>
          <w:ilvl w:val="0"/>
          <w:numId w:val="102"/>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definiowanie normowanych, nadliczbowych, nocnych i świątecznych godzin pracy, dla każdego dnia z osobna;</w:t>
      </w:r>
    </w:p>
    <w:p w14:paraId="676FBA35" w14:textId="0D760786" w:rsidR="0030617E" w:rsidRPr="009467CE" w:rsidRDefault="0030617E" w:rsidP="008D0A3A">
      <w:pPr>
        <w:pStyle w:val="Akapitzlist"/>
        <w:numPr>
          <w:ilvl w:val="0"/>
          <w:numId w:val="102"/>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 xml:space="preserve">definiowania dni wolnych od pracy. </w:t>
      </w:r>
    </w:p>
    <w:p w14:paraId="4447767E" w14:textId="0363F59A" w:rsidR="0030617E" w:rsidRPr="009467CE" w:rsidRDefault="0030617E" w:rsidP="008D0A3A">
      <w:pPr>
        <w:pStyle w:val="Akapitzlist"/>
        <w:numPr>
          <w:ilvl w:val="0"/>
          <w:numId w:val="101"/>
        </w:numPr>
        <w:tabs>
          <w:tab w:val="left" w:pos="851"/>
        </w:tabs>
        <w:suppressAutoHyphens/>
        <w:spacing w:before="80" w:after="80" w:line="240" w:lineRule="auto"/>
        <w:ind w:left="284" w:hanging="284"/>
        <w:rPr>
          <w:rFonts w:ascii="Arial" w:eastAsia="Calibri" w:hAnsi="Arial" w:cs="Arial"/>
          <w:sz w:val="20"/>
          <w:szCs w:val="20"/>
          <w:lang w:eastAsia="ar-SA"/>
        </w:rPr>
      </w:pPr>
      <w:r w:rsidRPr="009467CE">
        <w:rPr>
          <w:rFonts w:ascii="Arial" w:eastAsia="Calibri" w:hAnsi="Arial" w:cs="Arial"/>
          <w:sz w:val="20"/>
          <w:szCs w:val="20"/>
          <w:lang w:eastAsia="ar-SA"/>
        </w:rPr>
        <w:t xml:space="preserve">Aplikacja musi umożliwiać uprawnionym użytkownikom generację statystyk, zestawień i raportów dotyczących aktywności użytkowników względem ustawień globalnego kalendarza czasu pracy oraz nieobecności, tj. co najmniej: </w:t>
      </w:r>
    </w:p>
    <w:p w14:paraId="506CD1C4" w14:textId="77777777" w:rsidR="00B64242" w:rsidRPr="009467CE" w:rsidRDefault="0030617E"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 xml:space="preserve">Rejestr aktywności użytkowników w aplikacji ze wskazaniem dat i czasów rozpoczęcia i zakończenia aktywności. </w:t>
      </w:r>
    </w:p>
    <w:p w14:paraId="0C07E9C2" w14:textId="77777777" w:rsidR="00B64242" w:rsidRPr="009467CE" w:rsidRDefault="0030617E"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lastRenderedPageBreak/>
        <w:t xml:space="preserve">Statystykę zawierającą informacje o sumarycznych czasach pracy danego użytkownika, w tym czas sumaryczny, czas z uwzględnieniem przerw, czas przerw, czas wyjść służbowych. </w:t>
      </w:r>
    </w:p>
    <w:p w14:paraId="486EF1DC" w14:textId="77777777" w:rsidR="00B64242" w:rsidRPr="009467CE" w:rsidRDefault="0030617E"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 xml:space="preserve">Statystykę zawierającą informacje o sumarycznych czasach pracy danego użytkownika, w tym godziny normowane, nadliczbowe, nocne i świąteczne. </w:t>
      </w:r>
    </w:p>
    <w:p w14:paraId="7F013C19" w14:textId="383F1020" w:rsidR="00B64242" w:rsidRPr="009467CE" w:rsidRDefault="0030617E"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 xml:space="preserve">Statystykę zawierającą informacje o sumarycznych czasach zwolnień danego użytkownika, </w:t>
      </w:r>
      <w:r w:rsidR="009467CE">
        <w:rPr>
          <w:rFonts w:ascii="Arial" w:eastAsia="Calibri" w:hAnsi="Arial" w:cs="Arial"/>
          <w:sz w:val="20"/>
          <w:szCs w:val="20"/>
          <w:lang w:eastAsia="ar-SA"/>
        </w:rPr>
        <w:t xml:space="preserve">                      </w:t>
      </w:r>
      <w:r w:rsidRPr="009467CE">
        <w:rPr>
          <w:rFonts w:ascii="Arial" w:eastAsia="Calibri" w:hAnsi="Arial" w:cs="Arial"/>
          <w:sz w:val="20"/>
          <w:szCs w:val="20"/>
          <w:lang w:eastAsia="ar-SA"/>
        </w:rPr>
        <w:t xml:space="preserve">w tym zwolnienia chorobowe, czas poświęcony na rehabilitację, czas poświęcony na leczenie sanatoryjne i szpitalne. </w:t>
      </w:r>
    </w:p>
    <w:p w14:paraId="698260C4" w14:textId="3A12AB4F" w:rsidR="00B64242" w:rsidRPr="009467CE" w:rsidRDefault="0030617E"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 xml:space="preserve">Statystykę zawierającą informacje o sumarycznych czasach urlopów danego użytkownika, </w:t>
      </w:r>
      <w:r w:rsidR="009467CE">
        <w:rPr>
          <w:rFonts w:ascii="Arial" w:eastAsia="Calibri" w:hAnsi="Arial" w:cs="Arial"/>
          <w:sz w:val="20"/>
          <w:szCs w:val="20"/>
          <w:lang w:eastAsia="ar-SA"/>
        </w:rPr>
        <w:t xml:space="preserve">                         </w:t>
      </w:r>
      <w:r w:rsidRPr="009467CE">
        <w:rPr>
          <w:rFonts w:ascii="Arial" w:eastAsia="Calibri" w:hAnsi="Arial" w:cs="Arial"/>
          <w:sz w:val="20"/>
          <w:szCs w:val="20"/>
          <w:lang w:eastAsia="ar-SA"/>
        </w:rPr>
        <w:t xml:space="preserve">w tym urlop wypoczynkowy, na żądanie, macierzyński, wychowawczy, okolicznościowy, opiekę nad dzieckiem, szkoleniowy, bezpłatny. </w:t>
      </w:r>
    </w:p>
    <w:p w14:paraId="6AA4E72D" w14:textId="77777777" w:rsidR="00B64242" w:rsidRPr="009467CE" w:rsidRDefault="0030617E"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 xml:space="preserve">Listę obecności na stanowiskach wskazanej komórki, zawierającą informację o użytkowniku przypisanym do stanowiska i rozpoczęciu bądź nie pracy we wskazanej dacie. </w:t>
      </w:r>
    </w:p>
    <w:p w14:paraId="4401305B" w14:textId="77777777" w:rsidR="00B64242" w:rsidRPr="009467CE" w:rsidRDefault="0030617E"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Aplikacja musi umożliwiać filtrowanie w/w zestawień wg czasu wystąpień zdarzeń, użytkowników lub komórek, których dotyczy zestawienie.</w:t>
      </w:r>
    </w:p>
    <w:p w14:paraId="4347354F" w14:textId="31C0942C" w:rsidR="0030617E" w:rsidRPr="009467CE" w:rsidRDefault="0090685A" w:rsidP="008D0A3A">
      <w:pPr>
        <w:pStyle w:val="Akapitzlist"/>
        <w:numPr>
          <w:ilvl w:val="0"/>
          <w:numId w:val="103"/>
        </w:numPr>
        <w:suppressAutoHyphens/>
        <w:spacing w:before="80" w:after="80" w:line="240" w:lineRule="auto"/>
        <w:ind w:left="567" w:hanging="283"/>
        <w:rPr>
          <w:rFonts w:ascii="Arial" w:eastAsia="Calibri" w:hAnsi="Arial" w:cs="Arial"/>
          <w:sz w:val="20"/>
          <w:szCs w:val="20"/>
          <w:lang w:eastAsia="ar-SA"/>
        </w:rPr>
      </w:pPr>
      <w:r w:rsidRPr="009467CE">
        <w:rPr>
          <w:rFonts w:ascii="Arial" w:eastAsia="Calibri" w:hAnsi="Arial" w:cs="Arial"/>
          <w:sz w:val="20"/>
          <w:szCs w:val="20"/>
          <w:lang w:eastAsia="ar-SA"/>
        </w:rPr>
        <w:t>Aplikacja w przypadku pracy zdalnej pracownika musi umożliwić przygotowanie raportu czasu pracy zdalnej.</w:t>
      </w:r>
      <w:r w:rsidR="0030617E" w:rsidRPr="009467CE">
        <w:rPr>
          <w:rFonts w:ascii="Arial" w:eastAsia="Calibri" w:hAnsi="Arial" w:cs="Arial"/>
          <w:sz w:val="20"/>
          <w:szCs w:val="20"/>
          <w:lang w:eastAsia="ar-SA"/>
        </w:rPr>
        <w:t xml:space="preserve"> </w:t>
      </w:r>
    </w:p>
    <w:p w14:paraId="4EEE4411" w14:textId="77777777" w:rsidR="0090685A" w:rsidRPr="006B1556" w:rsidRDefault="0090685A" w:rsidP="00636FD7">
      <w:pPr>
        <w:tabs>
          <w:tab w:val="left" w:pos="851"/>
        </w:tabs>
        <w:suppressAutoHyphens/>
        <w:spacing w:before="80" w:after="80" w:line="240" w:lineRule="auto"/>
        <w:ind w:left="426"/>
        <w:rPr>
          <w:rFonts w:eastAsia="Times New Roman"/>
          <w:b/>
          <w:sz w:val="20"/>
          <w:szCs w:val="20"/>
          <w:lang w:eastAsia="ar-SA"/>
        </w:rPr>
      </w:pPr>
    </w:p>
    <w:p w14:paraId="1DD4DDFC" w14:textId="5EB2FD84" w:rsidR="0030617E" w:rsidRPr="004568B6" w:rsidRDefault="0030617E" w:rsidP="008D0A3A">
      <w:pPr>
        <w:pStyle w:val="Akapitzlist"/>
        <w:numPr>
          <w:ilvl w:val="0"/>
          <w:numId w:val="146"/>
        </w:numPr>
        <w:tabs>
          <w:tab w:val="left" w:pos="851"/>
        </w:tabs>
        <w:suppressAutoHyphens/>
        <w:spacing w:before="80" w:after="80" w:line="240" w:lineRule="auto"/>
        <w:ind w:left="426" w:hanging="426"/>
        <w:rPr>
          <w:rFonts w:ascii="Arial" w:eastAsia="Times New Roman" w:hAnsi="Arial" w:cs="Arial"/>
          <w:b/>
          <w:color w:val="0070C0"/>
          <w:lang w:eastAsia="ar-SA"/>
        </w:rPr>
      </w:pPr>
      <w:r w:rsidRPr="004568B6">
        <w:rPr>
          <w:rFonts w:ascii="Arial" w:eastAsia="Times New Roman" w:hAnsi="Arial" w:cs="Arial"/>
          <w:b/>
          <w:color w:val="0070C0"/>
          <w:lang w:eastAsia="ar-SA"/>
        </w:rPr>
        <w:t>Funkcjonalności pozostałe:</w:t>
      </w:r>
    </w:p>
    <w:p w14:paraId="0A54CE90" w14:textId="2DB2CA90" w:rsidR="0030617E"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filtrowanie słownika JRWA na potrzeby oznaczania spraw i dokumentacji nie tworzącej akt spraw. Filtrowanie musi być możliwe co najmniej wg kryteriów:</w:t>
      </w:r>
    </w:p>
    <w:p w14:paraId="5574C3A1" w14:textId="77777777" w:rsidR="00B41BB4" w:rsidRPr="006B1556" w:rsidRDefault="0030617E" w:rsidP="008D0A3A">
      <w:pPr>
        <w:pStyle w:val="Akapitzlist"/>
        <w:numPr>
          <w:ilvl w:val="0"/>
          <w:numId w:val="105"/>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tylko aktualnie obowiązujące hasła,</w:t>
      </w:r>
    </w:p>
    <w:p w14:paraId="7C7B2213" w14:textId="77777777" w:rsidR="00B41BB4" w:rsidRPr="006B1556" w:rsidRDefault="0030617E" w:rsidP="008D0A3A">
      <w:pPr>
        <w:pStyle w:val="Akapitzlist"/>
        <w:numPr>
          <w:ilvl w:val="0"/>
          <w:numId w:val="105"/>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tylko hasła obowiązujące w dacie wpływu przesyłki przychodzącej wiodącej dla danej dokumentacji,</w:t>
      </w:r>
    </w:p>
    <w:p w14:paraId="4CA07321" w14:textId="535B9BF7" w:rsidR="0030617E" w:rsidRPr="006B1556" w:rsidRDefault="0030617E" w:rsidP="008D0A3A">
      <w:pPr>
        <w:pStyle w:val="Akapitzlist"/>
        <w:numPr>
          <w:ilvl w:val="0"/>
          <w:numId w:val="105"/>
        </w:numPr>
        <w:tabs>
          <w:tab w:val="left" w:pos="1134"/>
        </w:tabs>
        <w:suppressAutoHyphens/>
        <w:spacing w:before="80" w:after="80" w:line="240" w:lineRule="auto"/>
        <w:ind w:left="567" w:hanging="283"/>
        <w:rPr>
          <w:rFonts w:ascii="Arial" w:eastAsia="Calibri" w:hAnsi="Arial" w:cs="Arial"/>
          <w:sz w:val="20"/>
          <w:szCs w:val="20"/>
          <w:lang w:eastAsia="ar-SA"/>
        </w:rPr>
      </w:pPr>
      <w:r w:rsidRPr="006B1556">
        <w:rPr>
          <w:rFonts w:ascii="Arial" w:eastAsia="Calibri" w:hAnsi="Arial" w:cs="Arial"/>
          <w:sz w:val="20"/>
          <w:szCs w:val="20"/>
          <w:lang w:eastAsia="ar-SA"/>
        </w:rPr>
        <w:t>brak filtrowania – pełna lista haseł.</w:t>
      </w:r>
    </w:p>
    <w:p w14:paraId="3E13820B" w14:textId="77777777"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zawierać system wiadomości wewnętrznych, pozwalającą wysyłać, odbierać, wyświetlać i zarządzać listą wiadomości wewnętrznych przepływającymi między użytkownikami aplikacji, bez względu na status czy rolę użytkowników w systemie. Wiadomości wewnętrzne muszą zawierać co najmniej: temat, treść, adresatów (jednego lub wielu), ewentualnie załączone pliki.</w:t>
      </w:r>
    </w:p>
    <w:p w14:paraId="734A50C7" w14:textId="77777777"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generację korespondencji seryjnej na podstawie dostępnych szablonów. Elementami zmiennymi w szablonie korespondencji seryjnej mogą być dane adresatów, dane systemowe (jak bieżąca data, stanowisko, nazwa Zamawiającego itp.) oraz wszystkie parametry opisujące dokumentację (m.in. dane z formularza). Procedura generacji korespondencji seryjnej nie może blokować możliwości edycji wygenerowanej treści (poza danymi adresowymi) do momentu ostatecznej akceptacji.</w:t>
      </w:r>
    </w:p>
    <w:p w14:paraId="4C60E0B6" w14:textId="6E98B9EF"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zawierać funkcjonalność obsługi doręczeń przesyłek wychodzących </w:t>
      </w:r>
      <w:r w:rsidR="00BE3C8D" w:rsidRPr="00034741">
        <w:rPr>
          <w:rFonts w:ascii="Arial" w:eastAsia="Calibri" w:hAnsi="Arial" w:cs="Arial"/>
          <w:sz w:val="20"/>
          <w:szCs w:val="20"/>
          <w:lang w:eastAsia="ar-SA"/>
        </w:rPr>
        <w:t xml:space="preserve">za pośrednictwem </w:t>
      </w:r>
      <w:r w:rsidRPr="00034741">
        <w:rPr>
          <w:rFonts w:ascii="Arial" w:eastAsia="Calibri" w:hAnsi="Arial" w:cs="Arial"/>
          <w:sz w:val="20"/>
          <w:szCs w:val="20"/>
          <w:lang w:eastAsia="ar-SA"/>
        </w:rPr>
        <w:t xml:space="preserve">gońców. Administrator musi mieć możliwość zarządzania słownikiem </w:t>
      </w:r>
      <w:r w:rsidRPr="006B1556">
        <w:rPr>
          <w:rFonts w:ascii="Arial" w:eastAsia="Calibri" w:hAnsi="Arial" w:cs="Arial"/>
          <w:sz w:val="20"/>
          <w:szCs w:val="20"/>
          <w:lang w:eastAsia="ar-SA"/>
        </w:rPr>
        <w:t>gońców oraz rewirów działania gońców, a także przypisywania gońca do rewirów. Przypisania gońców do rewirów mogą się dowolnie zmieniać w czasie, jednak do danego rewiru można na raz przypisać tylko jednego gońca. Rewir to grupa obszarów adresowych definiowanych jako obszar ograniczony do danych miejscowości, kodu pocztowego, ulicy, zakresu numerów budynków (parzystych lub nieparzystych). Rewiry nie mogą zawierać nachodzących obszarów adresowych.</w:t>
      </w:r>
    </w:p>
    <w:p w14:paraId="4EB399F8" w14:textId="77777777"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umożliwiać przypisanie każdej przesyłki wychodzącej do wskazanego gońca. Przypisanie musi się odbywać na dwa sposoby: ręcznie (w tym hurtowo przez wskazanie kilku przesyłek i gońca) lub automatycznie, wg konfiguracji systemu. Przypisanie automatyczne polega na skojarzeniu adresu doręczenia danej przesyłki z rewirami gońców.</w:t>
      </w:r>
    </w:p>
    <w:p w14:paraId="4E439513" w14:textId="77777777"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generację wydruku zestawienia miejsc doręczeń przesyłek wychodzących, w kontekście każdego gońca oddzielnie, dla wskazanej daty. Musi być możliwe oznaczenie doręczenia korespondencji przez gońca w dacie faktycznego doręczenia, bez względu na czas wprowadzenia tej informacji do systemu (czyli również wstecz). </w:t>
      </w:r>
    </w:p>
    <w:p w14:paraId="503ADD93" w14:textId="77777777"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stanowiskom posiadającym dostęp do dokumentacji opatrywanie jej komentarzami. Komentarze mogą być prywatne, bądź publiczne i musi istnieć możliwość </w:t>
      </w:r>
      <w:r w:rsidR="00FB462A" w:rsidRPr="006B1556">
        <w:rPr>
          <w:rFonts w:ascii="Arial" w:eastAsia="Calibri" w:hAnsi="Arial" w:cs="Arial"/>
          <w:sz w:val="20"/>
          <w:szCs w:val="20"/>
          <w:lang w:eastAsia="ar-SA"/>
        </w:rPr>
        <w:t>wskazania,</w:t>
      </w:r>
      <w:r w:rsidRPr="006B1556">
        <w:rPr>
          <w:rFonts w:ascii="Arial" w:eastAsia="Calibri" w:hAnsi="Arial" w:cs="Arial"/>
          <w:sz w:val="20"/>
          <w:szCs w:val="20"/>
          <w:lang w:eastAsia="ar-SA"/>
        </w:rPr>
        <w:t xml:space="preserve"> że treść danego komentarza publicznego ma się znaleźć w metryce sprawy. Komentarze prywatne musza być widoczne tylko dla ich autorów. Komentarze publiczne mają być widoczne dla wszystkich stanowisk posiadających dostęp do dokumentacji. </w:t>
      </w:r>
    </w:p>
    <w:p w14:paraId="6131DEB7" w14:textId="77777777"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uprawnionemu użytkownikowi zasilenie listy interesariuszy </w:t>
      </w:r>
      <w:r w:rsidR="00FB462A" w:rsidRPr="006B1556">
        <w:rPr>
          <w:rFonts w:ascii="Arial" w:eastAsia="Calibri" w:hAnsi="Arial" w:cs="Arial"/>
          <w:sz w:val="20"/>
          <w:szCs w:val="20"/>
          <w:lang w:eastAsia="ar-SA"/>
        </w:rPr>
        <w:t>dokumentacji listą</w:t>
      </w:r>
      <w:r w:rsidRPr="006B1556">
        <w:rPr>
          <w:rFonts w:ascii="Arial" w:eastAsia="Calibri" w:hAnsi="Arial" w:cs="Arial"/>
          <w:sz w:val="20"/>
          <w:szCs w:val="20"/>
          <w:lang w:eastAsia="ar-SA"/>
        </w:rPr>
        <w:t xml:space="preserve"> pochodzącą z innej dokumentacji poprzez jej skopiowanie.</w:t>
      </w:r>
    </w:p>
    <w:p w14:paraId="32DA7CF5" w14:textId="35FCF360" w:rsidR="0078449C" w:rsidRPr="006B1556" w:rsidRDefault="0030617E" w:rsidP="008D0A3A">
      <w:pPr>
        <w:pStyle w:val="Akapitzlist"/>
        <w:numPr>
          <w:ilvl w:val="0"/>
          <w:numId w:val="104"/>
        </w:numPr>
        <w:tabs>
          <w:tab w:val="left" w:pos="851"/>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umożliwiać wskazanie adresatów dokumentacji (która będzie podstawą powstania przesyłek wychodzących) poprzez jednokrotne przydzielenie wszystkich interesariuszy dokumentacji. Ponadto użytkownik musi mieć </w:t>
      </w:r>
      <w:r w:rsidRPr="009467CE">
        <w:rPr>
          <w:rFonts w:ascii="Arial" w:eastAsia="Calibri" w:hAnsi="Arial" w:cs="Arial"/>
          <w:sz w:val="20"/>
          <w:szCs w:val="20"/>
          <w:lang w:eastAsia="ar-SA"/>
        </w:rPr>
        <w:t xml:space="preserve">możliwość usuwania po jednym </w:t>
      </w:r>
      <w:r w:rsidRPr="004E17F9">
        <w:rPr>
          <w:rFonts w:ascii="Arial" w:eastAsia="Calibri" w:hAnsi="Arial" w:cs="Arial"/>
          <w:sz w:val="20"/>
          <w:szCs w:val="20"/>
          <w:lang w:eastAsia="ar-SA"/>
        </w:rPr>
        <w:t>adresa</w:t>
      </w:r>
      <w:r w:rsidR="004E17F9" w:rsidRPr="00B87B6B">
        <w:rPr>
          <w:rFonts w:ascii="Arial" w:eastAsia="Calibri" w:hAnsi="Arial" w:cs="Arial"/>
          <w:sz w:val="20"/>
          <w:szCs w:val="20"/>
          <w:lang w:eastAsia="ar-SA"/>
        </w:rPr>
        <w:t>cie</w:t>
      </w:r>
      <w:r w:rsidR="004E17F9">
        <w:rPr>
          <w:rFonts w:ascii="Arial" w:eastAsia="Calibri" w:hAnsi="Arial" w:cs="Arial"/>
          <w:color w:val="FF0000"/>
          <w:sz w:val="20"/>
          <w:szCs w:val="20"/>
          <w:lang w:eastAsia="ar-SA"/>
        </w:rPr>
        <w:t xml:space="preserve"> </w:t>
      </w:r>
      <w:r w:rsidRPr="006B1556">
        <w:rPr>
          <w:rFonts w:ascii="Arial" w:eastAsia="Calibri" w:hAnsi="Arial" w:cs="Arial"/>
          <w:sz w:val="20"/>
          <w:szCs w:val="20"/>
          <w:lang w:eastAsia="ar-SA"/>
        </w:rPr>
        <w:t>przydzielonych w ten sposób.</w:t>
      </w:r>
    </w:p>
    <w:p w14:paraId="141FCCB5" w14:textId="77777777" w:rsidR="0078449C" w:rsidRPr="006B1556" w:rsidRDefault="0030617E" w:rsidP="008D0A3A">
      <w:pPr>
        <w:pStyle w:val="Akapitzlist"/>
        <w:numPr>
          <w:ilvl w:val="0"/>
          <w:numId w:val="104"/>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lastRenderedPageBreak/>
        <w:t xml:space="preserve">Aplikacja musi umożliwiać nadanie dodatkowego atrybutu dokumentacji - pozwalającego na szybkie filtrowanie. </w:t>
      </w:r>
    </w:p>
    <w:p w14:paraId="6CCC04C0" w14:textId="77777777" w:rsidR="0078449C" w:rsidRPr="006B1556" w:rsidRDefault="0030617E" w:rsidP="008D0A3A">
      <w:pPr>
        <w:pStyle w:val="Akapitzlist"/>
        <w:numPr>
          <w:ilvl w:val="0"/>
          <w:numId w:val="104"/>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 xml:space="preserve">Uprawniony użytkownik musi mieć możliwość zarejestrowania dokumentacji (w tym sprawy) której rozpatrywanie rozpoczęło się przed wdrożeniem aplikacji, w tym podanie jej pierwotnego oznaczenia, celem kontynuowania postępowania i możliwości dołączania nowej dokumentacji do tak utworzonej. </w:t>
      </w:r>
    </w:p>
    <w:p w14:paraId="0407FB73" w14:textId="0DEA33A5" w:rsidR="0030617E" w:rsidRPr="006B1556" w:rsidRDefault="0030617E" w:rsidP="008D0A3A">
      <w:pPr>
        <w:pStyle w:val="Akapitzlist"/>
        <w:numPr>
          <w:ilvl w:val="0"/>
          <w:numId w:val="104"/>
        </w:numPr>
        <w:tabs>
          <w:tab w:val="left" w:pos="426"/>
        </w:tabs>
        <w:suppressAutoHyphens/>
        <w:spacing w:before="80" w:after="80" w:line="240" w:lineRule="auto"/>
        <w:ind w:left="284" w:hanging="284"/>
        <w:rPr>
          <w:rFonts w:ascii="Arial" w:eastAsia="Calibri" w:hAnsi="Arial" w:cs="Arial"/>
          <w:sz w:val="20"/>
          <w:szCs w:val="20"/>
          <w:lang w:eastAsia="ar-SA"/>
        </w:rPr>
      </w:pPr>
      <w:r w:rsidRPr="006B1556">
        <w:rPr>
          <w:rFonts w:ascii="Arial" w:eastAsia="Calibri" w:hAnsi="Arial" w:cs="Arial"/>
          <w:sz w:val="20"/>
          <w:szCs w:val="20"/>
          <w:lang w:eastAsia="ar-SA"/>
        </w:rPr>
        <w:t>Aplikacja musi rejestrować i prezentować uprawnionym użytkownikom na żądanie:</w:t>
      </w:r>
    </w:p>
    <w:p w14:paraId="1BABCEB6" w14:textId="7EC7F57E" w:rsidR="0078449C" w:rsidRPr="006B1556" w:rsidRDefault="0037264B" w:rsidP="008D0A3A">
      <w:pPr>
        <w:pStyle w:val="Akapitzlist"/>
        <w:numPr>
          <w:ilvl w:val="0"/>
          <w:numId w:val="106"/>
        </w:numPr>
        <w:suppressAutoHyphens/>
        <w:spacing w:before="80" w:after="80" w:line="240" w:lineRule="auto"/>
        <w:ind w:left="709" w:hanging="283"/>
        <w:rPr>
          <w:rFonts w:ascii="Arial" w:eastAsia="Calibri" w:hAnsi="Arial" w:cs="Arial"/>
          <w:sz w:val="20"/>
          <w:szCs w:val="20"/>
          <w:lang w:eastAsia="ar-SA"/>
        </w:rPr>
      </w:pPr>
      <w:r>
        <w:rPr>
          <w:rFonts w:ascii="Arial" w:eastAsia="Calibri" w:hAnsi="Arial" w:cs="Arial"/>
          <w:sz w:val="20"/>
          <w:szCs w:val="20"/>
          <w:lang w:eastAsia="ar-SA"/>
        </w:rPr>
        <w:t>z</w:t>
      </w:r>
      <w:r w:rsidR="0030617E" w:rsidRPr="006B1556">
        <w:rPr>
          <w:rFonts w:ascii="Arial" w:eastAsia="Calibri" w:hAnsi="Arial" w:cs="Arial"/>
          <w:sz w:val="20"/>
          <w:szCs w:val="20"/>
          <w:lang w:eastAsia="ar-SA"/>
        </w:rPr>
        <w:t>miany w strukturze organizacyjnej</w:t>
      </w:r>
      <w:r>
        <w:rPr>
          <w:rFonts w:ascii="Arial" w:eastAsia="Calibri" w:hAnsi="Arial" w:cs="Arial"/>
          <w:sz w:val="20"/>
          <w:szCs w:val="20"/>
          <w:lang w:eastAsia="ar-SA"/>
        </w:rPr>
        <w:t>;</w:t>
      </w:r>
    </w:p>
    <w:p w14:paraId="27C1F131" w14:textId="65FA6608" w:rsidR="0078449C" w:rsidRPr="006B1556" w:rsidRDefault="0037264B" w:rsidP="008D0A3A">
      <w:pPr>
        <w:pStyle w:val="Akapitzlist"/>
        <w:numPr>
          <w:ilvl w:val="0"/>
          <w:numId w:val="106"/>
        </w:numPr>
        <w:suppressAutoHyphens/>
        <w:spacing w:before="80" w:after="80" w:line="240" w:lineRule="auto"/>
        <w:ind w:left="709" w:hanging="283"/>
        <w:rPr>
          <w:rFonts w:ascii="Arial" w:eastAsia="Calibri" w:hAnsi="Arial" w:cs="Arial"/>
          <w:sz w:val="20"/>
          <w:szCs w:val="20"/>
          <w:lang w:eastAsia="ar-SA"/>
        </w:rPr>
      </w:pPr>
      <w:r>
        <w:rPr>
          <w:rFonts w:ascii="Arial" w:eastAsia="Calibri" w:hAnsi="Arial" w:cs="Arial"/>
          <w:sz w:val="20"/>
          <w:szCs w:val="20"/>
          <w:lang w:eastAsia="ar-SA"/>
        </w:rPr>
        <w:t>h</w:t>
      </w:r>
      <w:r w:rsidR="0030617E" w:rsidRPr="006B1556">
        <w:rPr>
          <w:rFonts w:ascii="Arial" w:eastAsia="Calibri" w:hAnsi="Arial" w:cs="Arial"/>
          <w:sz w:val="20"/>
          <w:szCs w:val="20"/>
          <w:lang w:eastAsia="ar-SA"/>
        </w:rPr>
        <w:t>istorię obiegu dokumentacji, w tym informację o wszystkich zmianach statusów, czynnościach wykonanych na danym etapie przez użytkowników, o punktach zatrzymania oraz datach i czasach wykonania poszczególnych czynności</w:t>
      </w:r>
      <w:r>
        <w:rPr>
          <w:rFonts w:ascii="Arial" w:eastAsia="Calibri" w:hAnsi="Arial" w:cs="Arial"/>
          <w:sz w:val="20"/>
          <w:szCs w:val="20"/>
          <w:lang w:eastAsia="ar-SA"/>
        </w:rPr>
        <w:t>;</w:t>
      </w:r>
      <w:r w:rsidR="0030617E" w:rsidRPr="006B1556">
        <w:rPr>
          <w:rFonts w:ascii="Arial" w:eastAsia="Calibri" w:hAnsi="Arial" w:cs="Arial"/>
          <w:sz w:val="20"/>
          <w:szCs w:val="20"/>
          <w:lang w:eastAsia="ar-SA"/>
        </w:rPr>
        <w:t xml:space="preserve"> </w:t>
      </w:r>
    </w:p>
    <w:p w14:paraId="4EE6A88C" w14:textId="3801D34E" w:rsidR="0078449C" w:rsidRPr="006B1556" w:rsidRDefault="0037264B" w:rsidP="008D0A3A">
      <w:pPr>
        <w:pStyle w:val="Akapitzlist"/>
        <w:numPr>
          <w:ilvl w:val="0"/>
          <w:numId w:val="106"/>
        </w:numPr>
        <w:suppressAutoHyphens/>
        <w:spacing w:before="80" w:after="80" w:line="240" w:lineRule="auto"/>
        <w:ind w:left="709" w:hanging="283"/>
        <w:rPr>
          <w:rFonts w:ascii="Arial" w:eastAsia="Calibri" w:hAnsi="Arial" w:cs="Arial"/>
          <w:sz w:val="20"/>
          <w:szCs w:val="20"/>
          <w:lang w:eastAsia="ar-SA"/>
        </w:rPr>
      </w:pPr>
      <w:r>
        <w:rPr>
          <w:rFonts w:ascii="Arial" w:eastAsia="Calibri" w:hAnsi="Arial" w:cs="Arial"/>
          <w:sz w:val="20"/>
          <w:szCs w:val="20"/>
          <w:lang w:eastAsia="ar-SA"/>
        </w:rPr>
        <w:t>h</w:t>
      </w:r>
      <w:r w:rsidR="0030617E" w:rsidRPr="006B1556">
        <w:rPr>
          <w:rFonts w:ascii="Arial" w:eastAsia="Calibri" w:hAnsi="Arial" w:cs="Arial"/>
          <w:sz w:val="20"/>
          <w:szCs w:val="20"/>
          <w:lang w:eastAsia="ar-SA"/>
        </w:rPr>
        <w:t>istorię zmian danych w formularzu dokumentacji z oznaczeniem kto i kiedy wykonał zmiany</w:t>
      </w:r>
      <w:r>
        <w:rPr>
          <w:rFonts w:ascii="Arial" w:eastAsia="Calibri" w:hAnsi="Arial" w:cs="Arial"/>
          <w:sz w:val="20"/>
          <w:szCs w:val="20"/>
          <w:lang w:eastAsia="ar-SA"/>
        </w:rPr>
        <w:t>;</w:t>
      </w:r>
    </w:p>
    <w:p w14:paraId="4ACEE82B" w14:textId="6EBD2327" w:rsidR="0078449C" w:rsidRPr="006B1556" w:rsidRDefault="0037264B" w:rsidP="008D0A3A">
      <w:pPr>
        <w:pStyle w:val="Akapitzlist"/>
        <w:numPr>
          <w:ilvl w:val="0"/>
          <w:numId w:val="106"/>
        </w:numPr>
        <w:suppressAutoHyphens/>
        <w:spacing w:before="80" w:after="80" w:line="240" w:lineRule="auto"/>
        <w:ind w:left="709" w:hanging="283"/>
        <w:rPr>
          <w:rFonts w:ascii="Arial" w:eastAsia="Calibri" w:hAnsi="Arial" w:cs="Arial"/>
          <w:sz w:val="20"/>
          <w:szCs w:val="20"/>
          <w:lang w:eastAsia="ar-SA"/>
        </w:rPr>
      </w:pPr>
      <w:r>
        <w:rPr>
          <w:rFonts w:ascii="Arial" w:eastAsia="Calibri" w:hAnsi="Arial" w:cs="Arial"/>
          <w:sz w:val="20"/>
          <w:szCs w:val="20"/>
          <w:lang w:eastAsia="ar-SA"/>
        </w:rPr>
        <w:t>h</w:t>
      </w:r>
      <w:r w:rsidR="0030617E" w:rsidRPr="006B1556">
        <w:rPr>
          <w:rFonts w:ascii="Arial" w:eastAsia="Calibri" w:hAnsi="Arial" w:cs="Arial"/>
          <w:sz w:val="20"/>
          <w:szCs w:val="20"/>
          <w:lang w:eastAsia="ar-SA"/>
        </w:rPr>
        <w:t>istorię zmian danych interesanta z oznaczeniem kto i kiedy wykonał zmiany</w:t>
      </w:r>
      <w:r>
        <w:rPr>
          <w:rFonts w:ascii="Arial" w:eastAsia="Calibri" w:hAnsi="Arial" w:cs="Arial"/>
          <w:sz w:val="20"/>
          <w:szCs w:val="20"/>
          <w:lang w:eastAsia="ar-SA"/>
        </w:rPr>
        <w:t>;</w:t>
      </w:r>
    </w:p>
    <w:p w14:paraId="7A7BB35A" w14:textId="6F41227F" w:rsidR="0030617E" w:rsidRPr="006B1556" w:rsidRDefault="0037264B" w:rsidP="008D0A3A">
      <w:pPr>
        <w:pStyle w:val="Akapitzlist"/>
        <w:numPr>
          <w:ilvl w:val="0"/>
          <w:numId w:val="106"/>
        </w:numPr>
        <w:suppressAutoHyphens/>
        <w:spacing w:before="80" w:after="80" w:line="240" w:lineRule="auto"/>
        <w:ind w:left="709" w:hanging="283"/>
        <w:rPr>
          <w:rFonts w:ascii="Arial" w:eastAsia="Calibri" w:hAnsi="Arial" w:cs="Arial"/>
          <w:sz w:val="20"/>
          <w:szCs w:val="20"/>
          <w:lang w:eastAsia="ar-SA"/>
        </w:rPr>
      </w:pPr>
      <w:r>
        <w:rPr>
          <w:rFonts w:ascii="Arial" w:eastAsia="Calibri" w:hAnsi="Arial" w:cs="Arial"/>
          <w:sz w:val="20"/>
          <w:szCs w:val="20"/>
          <w:lang w:eastAsia="ar-SA"/>
        </w:rPr>
        <w:t>h</w:t>
      </w:r>
      <w:r w:rsidR="0030617E" w:rsidRPr="006B1556">
        <w:rPr>
          <w:rFonts w:ascii="Arial" w:eastAsia="Calibri" w:hAnsi="Arial" w:cs="Arial"/>
          <w:sz w:val="20"/>
          <w:szCs w:val="20"/>
          <w:lang w:eastAsia="ar-SA"/>
        </w:rPr>
        <w:t>istorię zastępstw z oznaczeniem osób zastępujących, zastępowanych, czasem trwania zastępstwa.</w:t>
      </w:r>
    </w:p>
    <w:p w14:paraId="769C72E3" w14:textId="33D531FD" w:rsidR="0030617E" w:rsidRPr="006B1556" w:rsidRDefault="0030617E" w:rsidP="008D0A3A">
      <w:pPr>
        <w:pStyle w:val="Akapitzlist"/>
        <w:numPr>
          <w:ilvl w:val="0"/>
          <w:numId w:val="104"/>
        </w:numPr>
        <w:tabs>
          <w:tab w:val="left" w:pos="851"/>
        </w:tabs>
        <w:suppressAutoHyphens/>
        <w:spacing w:before="80" w:after="80" w:line="240" w:lineRule="auto"/>
        <w:ind w:left="426" w:hanging="426"/>
        <w:rPr>
          <w:rFonts w:ascii="Arial" w:eastAsia="Calibri" w:hAnsi="Arial" w:cs="Arial"/>
          <w:sz w:val="20"/>
          <w:szCs w:val="20"/>
          <w:lang w:eastAsia="ar-SA"/>
        </w:rPr>
      </w:pPr>
      <w:r w:rsidRPr="006B1556">
        <w:rPr>
          <w:rFonts w:ascii="Arial" w:eastAsia="Calibri" w:hAnsi="Arial" w:cs="Arial"/>
          <w:sz w:val="20"/>
          <w:szCs w:val="20"/>
          <w:lang w:eastAsia="ar-SA"/>
        </w:rPr>
        <w:t>Aplikacja musi automatycznie po zalogowaniu informować wszystkich użytkowników o istotnych zmianach wprowadzonych wraz z ostatnią aktualizacją aplikacji. Informacja musi być w formie alertu przesłaniającego ekran aplikacji, który można opuścić potwierdzając przeczytanie wszystkich informacji lub odkładając zapoznanie się z nimi do następnego zalogowania.</w:t>
      </w:r>
    </w:p>
    <w:p w14:paraId="14EB9579" w14:textId="77777777" w:rsidR="0078449C" w:rsidRPr="00F943D2" w:rsidRDefault="0078449C" w:rsidP="00636FD7">
      <w:pPr>
        <w:tabs>
          <w:tab w:val="left" w:pos="851"/>
        </w:tabs>
        <w:suppressAutoHyphens/>
        <w:spacing w:before="80" w:after="80" w:line="240" w:lineRule="auto"/>
        <w:rPr>
          <w:rFonts w:eastAsia="Calibri"/>
          <w:lang w:eastAsia="ar-SA"/>
        </w:rPr>
      </w:pPr>
    </w:p>
    <w:p w14:paraId="6AF05D95" w14:textId="7C9BD42B" w:rsidR="0030617E" w:rsidRPr="00F94259" w:rsidRDefault="0030617E" w:rsidP="008D0A3A">
      <w:pPr>
        <w:pStyle w:val="Akapitzlist"/>
        <w:numPr>
          <w:ilvl w:val="0"/>
          <w:numId w:val="146"/>
        </w:numPr>
        <w:tabs>
          <w:tab w:val="left" w:pos="851"/>
        </w:tabs>
        <w:suppressAutoHyphens/>
        <w:spacing w:before="80" w:after="80" w:line="240" w:lineRule="auto"/>
        <w:ind w:left="426" w:hanging="426"/>
        <w:rPr>
          <w:rFonts w:ascii="Arial" w:eastAsia="Times New Roman" w:hAnsi="Arial" w:cs="Arial"/>
          <w:b/>
          <w:lang w:eastAsia="ar-SA"/>
        </w:rPr>
      </w:pPr>
      <w:r w:rsidRPr="00F94259">
        <w:rPr>
          <w:rFonts w:ascii="Arial" w:eastAsia="Times New Roman" w:hAnsi="Arial" w:cs="Arial"/>
          <w:b/>
          <w:color w:val="0070C0"/>
          <w:lang w:eastAsia="ar-SA"/>
        </w:rPr>
        <w:t>Repoz</w:t>
      </w:r>
      <w:r w:rsidR="00DF50C3" w:rsidRPr="00F94259">
        <w:rPr>
          <w:rFonts w:ascii="Arial" w:eastAsia="Times New Roman" w:hAnsi="Arial" w:cs="Arial"/>
          <w:b/>
          <w:color w:val="0070C0"/>
          <w:lang w:eastAsia="ar-SA"/>
        </w:rPr>
        <w:t>ytorium Dokumentów Systemu EZD</w:t>
      </w:r>
      <w:r w:rsidRPr="00F94259">
        <w:rPr>
          <w:rFonts w:ascii="Arial" w:eastAsia="Times New Roman" w:hAnsi="Arial" w:cs="Arial"/>
          <w:b/>
          <w:color w:val="0070C0"/>
          <w:lang w:eastAsia="ar-SA"/>
        </w:rPr>
        <w:t xml:space="preserve"> (RD) musi umożliwiać co najmniej: </w:t>
      </w:r>
    </w:p>
    <w:p w14:paraId="20CC456A" w14:textId="77777777" w:rsidR="0078449C" w:rsidRPr="00F94259" w:rsidRDefault="0030617E" w:rsidP="008D0A3A">
      <w:pPr>
        <w:pStyle w:val="Akapitzlist"/>
        <w:numPr>
          <w:ilvl w:val="0"/>
          <w:numId w:val="107"/>
        </w:numPr>
        <w:tabs>
          <w:tab w:val="left" w:pos="851"/>
        </w:tabs>
        <w:suppressAutoHyphens/>
        <w:spacing w:before="80" w:after="80" w:line="240" w:lineRule="auto"/>
        <w:ind w:left="284" w:hanging="284"/>
        <w:rPr>
          <w:rFonts w:ascii="Arial" w:eastAsia="Calibri" w:hAnsi="Arial" w:cs="Arial"/>
          <w:sz w:val="20"/>
          <w:szCs w:val="20"/>
          <w:lang w:eastAsia="ar-SA"/>
        </w:rPr>
      </w:pPr>
      <w:r w:rsidRPr="00F94259">
        <w:rPr>
          <w:rFonts w:ascii="Arial" w:eastAsia="Calibri" w:hAnsi="Arial" w:cs="Arial"/>
          <w:sz w:val="20"/>
          <w:szCs w:val="20"/>
          <w:lang w:eastAsia="ar-SA"/>
        </w:rPr>
        <w:t>Tworzenie struktury katalogowej, w formie drzewiastej z nieograniczoną liczbą poziomów i zagnieżdżeń. W poszczególnych katalogach przechowuje się dokumenty. W każdym z katalogów może występować wiele różnych rodzajów dokumentów.</w:t>
      </w:r>
    </w:p>
    <w:p w14:paraId="1A43F2E8" w14:textId="77777777" w:rsidR="0078449C" w:rsidRPr="00F94259" w:rsidRDefault="0030617E" w:rsidP="008D0A3A">
      <w:pPr>
        <w:pStyle w:val="Akapitzlist"/>
        <w:numPr>
          <w:ilvl w:val="0"/>
          <w:numId w:val="107"/>
        </w:numPr>
        <w:tabs>
          <w:tab w:val="left" w:pos="851"/>
        </w:tabs>
        <w:suppressAutoHyphens/>
        <w:spacing w:before="80" w:after="80" w:line="240" w:lineRule="auto"/>
        <w:ind w:left="284" w:hanging="284"/>
        <w:rPr>
          <w:rFonts w:ascii="Arial" w:eastAsia="Calibri" w:hAnsi="Arial" w:cs="Arial"/>
          <w:sz w:val="20"/>
          <w:szCs w:val="20"/>
          <w:lang w:eastAsia="ar-SA"/>
        </w:rPr>
      </w:pPr>
      <w:r w:rsidRPr="00F94259">
        <w:rPr>
          <w:rFonts w:ascii="Arial" w:eastAsia="Calibri" w:hAnsi="Arial" w:cs="Arial"/>
          <w:sz w:val="20"/>
          <w:szCs w:val="20"/>
          <w:lang w:eastAsia="ar-SA"/>
        </w:rPr>
        <w:t>Każdemu dokumentowi musi być przypisany rodzaj i odpowiadający mu formularz. Administrator musi mieć możliwość definiowania nowych i zarządzania istniejącymi rodzajami dokumentów wraz z ich formularzami. Administrator musi mieć możliwość zdefiniowania dowolnego formularza dla danego rodzaju dokumentu, składającego się z pól w dowolnym układzie liczbie i typie (</w:t>
      </w:r>
      <w:proofErr w:type="spellStart"/>
      <w:r w:rsidRPr="00F94259">
        <w:rPr>
          <w:rFonts w:ascii="Arial" w:eastAsia="Calibri" w:hAnsi="Arial" w:cs="Arial"/>
          <w:sz w:val="20"/>
          <w:szCs w:val="20"/>
          <w:lang w:eastAsia="ar-SA"/>
        </w:rPr>
        <w:t>textarea</w:t>
      </w:r>
      <w:proofErr w:type="spellEnd"/>
      <w:r w:rsidRPr="00F94259">
        <w:rPr>
          <w:rFonts w:ascii="Arial" w:eastAsia="Calibri" w:hAnsi="Arial" w:cs="Arial"/>
          <w:sz w:val="20"/>
          <w:szCs w:val="20"/>
          <w:lang w:eastAsia="ar-SA"/>
        </w:rPr>
        <w:t xml:space="preserve">, </w:t>
      </w:r>
      <w:proofErr w:type="spellStart"/>
      <w:r w:rsidRPr="00F94259">
        <w:rPr>
          <w:rFonts w:ascii="Arial" w:eastAsia="Calibri" w:hAnsi="Arial" w:cs="Arial"/>
          <w:sz w:val="20"/>
          <w:szCs w:val="20"/>
          <w:lang w:eastAsia="ar-SA"/>
        </w:rPr>
        <w:t>input</w:t>
      </w:r>
      <w:proofErr w:type="spellEnd"/>
      <w:r w:rsidRPr="00F94259">
        <w:rPr>
          <w:rFonts w:ascii="Arial" w:eastAsia="Calibri" w:hAnsi="Arial" w:cs="Arial"/>
          <w:sz w:val="20"/>
          <w:szCs w:val="20"/>
          <w:lang w:eastAsia="ar-SA"/>
        </w:rPr>
        <w:t xml:space="preserve">, </w:t>
      </w:r>
      <w:proofErr w:type="spellStart"/>
      <w:r w:rsidRPr="00F94259">
        <w:rPr>
          <w:rFonts w:ascii="Arial" w:eastAsia="Calibri" w:hAnsi="Arial" w:cs="Arial"/>
          <w:sz w:val="20"/>
          <w:szCs w:val="20"/>
          <w:lang w:eastAsia="ar-SA"/>
        </w:rPr>
        <w:t>date</w:t>
      </w:r>
      <w:proofErr w:type="spellEnd"/>
      <w:r w:rsidRPr="00F94259">
        <w:rPr>
          <w:rFonts w:ascii="Arial" w:eastAsia="Calibri" w:hAnsi="Arial" w:cs="Arial"/>
          <w:sz w:val="20"/>
          <w:szCs w:val="20"/>
          <w:lang w:eastAsia="ar-SA"/>
        </w:rPr>
        <w:t xml:space="preserve">, </w:t>
      </w:r>
      <w:proofErr w:type="spellStart"/>
      <w:r w:rsidRPr="00F94259">
        <w:rPr>
          <w:rFonts w:ascii="Arial" w:eastAsia="Calibri" w:hAnsi="Arial" w:cs="Arial"/>
          <w:sz w:val="20"/>
          <w:szCs w:val="20"/>
          <w:lang w:eastAsia="ar-SA"/>
        </w:rPr>
        <w:t>time</w:t>
      </w:r>
      <w:proofErr w:type="spellEnd"/>
      <w:r w:rsidRPr="00F94259">
        <w:rPr>
          <w:rFonts w:ascii="Arial" w:eastAsia="Calibri" w:hAnsi="Arial" w:cs="Arial"/>
          <w:sz w:val="20"/>
          <w:szCs w:val="20"/>
          <w:lang w:eastAsia="ar-SA"/>
        </w:rPr>
        <w:t xml:space="preserve">, </w:t>
      </w:r>
      <w:proofErr w:type="spellStart"/>
      <w:r w:rsidRPr="00F94259">
        <w:rPr>
          <w:rFonts w:ascii="Arial" w:eastAsia="Calibri" w:hAnsi="Arial" w:cs="Arial"/>
          <w:sz w:val="20"/>
          <w:szCs w:val="20"/>
          <w:lang w:eastAsia="ar-SA"/>
        </w:rPr>
        <w:t>select</w:t>
      </w:r>
      <w:proofErr w:type="spellEnd"/>
      <w:r w:rsidRPr="00F94259">
        <w:rPr>
          <w:rFonts w:ascii="Arial" w:eastAsia="Calibri" w:hAnsi="Arial" w:cs="Arial"/>
          <w:sz w:val="20"/>
          <w:szCs w:val="20"/>
          <w:lang w:eastAsia="ar-SA"/>
        </w:rPr>
        <w:t xml:space="preserve">, </w:t>
      </w:r>
      <w:proofErr w:type="spellStart"/>
      <w:r w:rsidRPr="00F94259">
        <w:rPr>
          <w:rFonts w:ascii="Arial" w:eastAsia="Calibri" w:hAnsi="Arial" w:cs="Arial"/>
          <w:sz w:val="20"/>
          <w:szCs w:val="20"/>
          <w:lang w:eastAsia="ar-SA"/>
        </w:rPr>
        <w:t>multiselect</w:t>
      </w:r>
      <w:proofErr w:type="spellEnd"/>
      <w:r w:rsidRPr="00F94259">
        <w:rPr>
          <w:rFonts w:ascii="Arial" w:eastAsia="Calibri" w:hAnsi="Arial" w:cs="Arial"/>
          <w:sz w:val="20"/>
          <w:szCs w:val="20"/>
          <w:lang w:eastAsia="ar-SA"/>
        </w:rPr>
        <w:t xml:space="preserve">, </w:t>
      </w:r>
      <w:proofErr w:type="spellStart"/>
      <w:r w:rsidRPr="00F94259">
        <w:rPr>
          <w:rFonts w:ascii="Arial" w:eastAsia="Calibri" w:hAnsi="Arial" w:cs="Arial"/>
          <w:sz w:val="20"/>
          <w:szCs w:val="20"/>
          <w:lang w:eastAsia="ar-SA"/>
        </w:rPr>
        <w:t>upload</w:t>
      </w:r>
      <w:proofErr w:type="spellEnd"/>
      <w:r w:rsidRPr="00F94259">
        <w:rPr>
          <w:rFonts w:ascii="Arial" w:eastAsia="Calibri" w:hAnsi="Arial" w:cs="Arial"/>
          <w:sz w:val="20"/>
          <w:szCs w:val="20"/>
          <w:lang w:eastAsia="ar-SA"/>
        </w:rPr>
        <w:t xml:space="preserve"> file itd.).</w:t>
      </w:r>
    </w:p>
    <w:p w14:paraId="11CF1FB5" w14:textId="77777777" w:rsidR="0078449C" w:rsidRPr="00F94259" w:rsidRDefault="0030617E" w:rsidP="008D0A3A">
      <w:pPr>
        <w:pStyle w:val="Akapitzlist"/>
        <w:numPr>
          <w:ilvl w:val="0"/>
          <w:numId w:val="107"/>
        </w:numPr>
        <w:tabs>
          <w:tab w:val="left" w:pos="851"/>
        </w:tabs>
        <w:suppressAutoHyphens/>
        <w:spacing w:before="80" w:after="80" w:line="240" w:lineRule="auto"/>
        <w:ind w:left="284" w:hanging="284"/>
        <w:rPr>
          <w:rFonts w:ascii="Arial" w:eastAsia="Calibri" w:hAnsi="Arial" w:cs="Arial"/>
          <w:sz w:val="20"/>
          <w:szCs w:val="20"/>
          <w:lang w:eastAsia="ar-SA"/>
        </w:rPr>
      </w:pPr>
      <w:r w:rsidRPr="00F94259">
        <w:rPr>
          <w:rFonts w:ascii="Arial" w:eastAsia="Calibri" w:hAnsi="Arial" w:cs="Arial"/>
          <w:sz w:val="20"/>
          <w:szCs w:val="20"/>
          <w:lang w:eastAsia="ar-SA"/>
        </w:rPr>
        <w:t xml:space="preserve">Administrator musi mieć możliwość definiowania słownika słów kluczowych, służących do oznaczania dokumentów w RD. Zmiana danego słowa kluczowego na inne automatycznie zmienia słowa kluczowe przypisane do dokumentów (do których wcześniej przypisano poprzednią wersję danego słowa). Uprawniony użytkownik musi mieć możliwość opatrywania danego dokumentu w RD dowolnym i w dowolnej licznie słowem kluczowym. Aplikacja musi umożliwiać prezentację listy dokumentów zgromadzonych w RD pogrupowaną wg słów kluczowych. </w:t>
      </w:r>
    </w:p>
    <w:p w14:paraId="5DD6318E" w14:textId="77777777" w:rsidR="0078449C" w:rsidRPr="00F94259" w:rsidRDefault="0030617E" w:rsidP="008D0A3A">
      <w:pPr>
        <w:pStyle w:val="Akapitzlist"/>
        <w:numPr>
          <w:ilvl w:val="0"/>
          <w:numId w:val="107"/>
        </w:numPr>
        <w:tabs>
          <w:tab w:val="left" w:pos="851"/>
        </w:tabs>
        <w:suppressAutoHyphens/>
        <w:spacing w:before="80" w:after="80" w:line="240" w:lineRule="auto"/>
        <w:ind w:left="284" w:hanging="284"/>
        <w:rPr>
          <w:rFonts w:ascii="Arial" w:eastAsia="Calibri" w:hAnsi="Arial" w:cs="Arial"/>
          <w:sz w:val="20"/>
          <w:szCs w:val="20"/>
          <w:lang w:eastAsia="ar-SA"/>
        </w:rPr>
      </w:pPr>
      <w:r w:rsidRPr="00F94259">
        <w:rPr>
          <w:rFonts w:ascii="Arial" w:eastAsia="Calibri" w:hAnsi="Arial" w:cs="Arial"/>
          <w:sz w:val="20"/>
          <w:szCs w:val="20"/>
          <w:lang w:eastAsia="ar-SA"/>
        </w:rPr>
        <w:t xml:space="preserve">Administrator musi mieć możliwość definiowania słownika relacji, służących do powiązywania ze sobą różnych dokumentów w RD. Każda relacja musi wskazywać stosunek między powiązanymi dokumentami (np. dokument ma kopie &lt;–&gt; dokument jest kopią lub dokument zmieniający &lt;–&gt; dokument zmieniany). Dla każdego typu relacji administrator określa jej nazwę/identyfikator, status źródła i status celu. Uprawniony użytkownik musi mieć możliwość powiązywania wybraną relacją pary dowolnych dokumentów. Jeden dokument może być powiązany wieloma relacjami jednocześnie z jednym oraz wieloma innymi dokumentami. </w:t>
      </w:r>
    </w:p>
    <w:p w14:paraId="214B9CAE" w14:textId="648BAF6F" w:rsidR="0030617E" w:rsidRPr="00F94259" w:rsidRDefault="0030617E" w:rsidP="008D0A3A">
      <w:pPr>
        <w:pStyle w:val="Akapitzlist"/>
        <w:numPr>
          <w:ilvl w:val="0"/>
          <w:numId w:val="107"/>
        </w:numPr>
        <w:tabs>
          <w:tab w:val="left" w:pos="851"/>
        </w:tabs>
        <w:suppressAutoHyphens/>
        <w:spacing w:before="80" w:after="80" w:line="240" w:lineRule="auto"/>
        <w:ind w:left="284" w:hanging="284"/>
        <w:rPr>
          <w:rFonts w:ascii="Arial" w:eastAsia="Calibri" w:hAnsi="Arial" w:cs="Arial"/>
          <w:sz w:val="20"/>
          <w:szCs w:val="20"/>
          <w:lang w:eastAsia="ar-SA"/>
        </w:rPr>
      </w:pPr>
      <w:r w:rsidRPr="00F94259">
        <w:rPr>
          <w:rFonts w:ascii="Arial" w:eastAsia="Calibri" w:hAnsi="Arial" w:cs="Arial"/>
          <w:sz w:val="20"/>
          <w:szCs w:val="20"/>
          <w:lang w:eastAsia="ar-SA"/>
        </w:rPr>
        <w:t xml:space="preserve">Administrator musi mieć możliwość nadawania uprawnień dostępu do poszczególnych katalogów RD (a przez to do zgromadzonych w nich dokumentów), w tym co najmniej: </w:t>
      </w:r>
    </w:p>
    <w:p w14:paraId="2E389B5A" w14:textId="77777777" w:rsidR="0078449C" w:rsidRPr="00F94259" w:rsidRDefault="0030617E" w:rsidP="008D0A3A">
      <w:pPr>
        <w:pStyle w:val="Akapitzlist"/>
        <w:numPr>
          <w:ilvl w:val="0"/>
          <w:numId w:val="108"/>
        </w:numPr>
        <w:suppressAutoHyphens/>
        <w:spacing w:before="80" w:after="80" w:line="240" w:lineRule="auto"/>
        <w:ind w:left="567" w:hanging="283"/>
        <w:rPr>
          <w:rFonts w:ascii="Arial" w:eastAsia="Calibri" w:hAnsi="Arial" w:cs="Arial"/>
          <w:sz w:val="20"/>
          <w:szCs w:val="20"/>
          <w:lang w:eastAsia="ar-SA"/>
        </w:rPr>
      </w:pPr>
      <w:r w:rsidRPr="00F94259">
        <w:rPr>
          <w:rFonts w:ascii="Arial" w:eastAsia="Calibri" w:hAnsi="Arial" w:cs="Arial"/>
          <w:sz w:val="20"/>
          <w:szCs w:val="20"/>
          <w:lang w:eastAsia="ar-SA"/>
        </w:rPr>
        <w:t>przydzielanie dostępu poszczególnym stanowiskom;</w:t>
      </w:r>
    </w:p>
    <w:p w14:paraId="4746A846" w14:textId="77777777" w:rsidR="0078449C" w:rsidRPr="00F94259" w:rsidRDefault="0030617E" w:rsidP="008D0A3A">
      <w:pPr>
        <w:pStyle w:val="Akapitzlist"/>
        <w:numPr>
          <w:ilvl w:val="0"/>
          <w:numId w:val="108"/>
        </w:numPr>
        <w:suppressAutoHyphens/>
        <w:spacing w:before="80" w:after="80" w:line="240" w:lineRule="auto"/>
        <w:ind w:left="567" w:hanging="283"/>
        <w:rPr>
          <w:rFonts w:ascii="Arial" w:eastAsia="Calibri" w:hAnsi="Arial" w:cs="Arial"/>
          <w:sz w:val="20"/>
          <w:szCs w:val="20"/>
          <w:lang w:eastAsia="ar-SA"/>
        </w:rPr>
      </w:pPr>
      <w:r w:rsidRPr="00F94259">
        <w:rPr>
          <w:rFonts w:ascii="Arial" w:eastAsia="Calibri" w:hAnsi="Arial" w:cs="Arial"/>
          <w:sz w:val="20"/>
          <w:szCs w:val="20"/>
          <w:lang w:eastAsia="ar-SA"/>
        </w:rPr>
        <w:t>przydzielanie dostępu poszczególnym komórkom organizacyjnym (czyli wszystkim stanowiskom danej komórki);</w:t>
      </w:r>
    </w:p>
    <w:p w14:paraId="611F4679" w14:textId="77777777" w:rsidR="0078449C" w:rsidRPr="00F94259" w:rsidRDefault="0030617E" w:rsidP="008D0A3A">
      <w:pPr>
        <w:pStyle w:val="Akapitzlist"/>
        <w:numPr>
          <w:ilvl w:val="0"/>
          <w:numId w:val="108"/>
        </w:numPr>
        <w:suppressAutoHyphens/>
        <w:spacing w:before="80" w:after="80" w:line="240" w:lineRule="auto"/>
        <w:ind w:left="567" w:hanging="283"/>
        <w:rPr>
          <w:rFonts w:ascii="Arial" w:eastAsia="Calibri" w:hAnsi="Arial" w:cs="Arial"/>
          <w:sz w:val="20"/>
          <w:szCs w:val="20"/>
          <w:lang w:eastAsia="ar-SA"/>
        </w:rPr>
      </w:pPr>
      <w:r w:rsidRPr="00F94259">
        <w:rPr>
          <w:rFonts w:ascii="Arial" w:eastAsia="Calibri" w:hAnsi="Arial" w:cs="Arial"/>
          <w:sz w:val="20"/>
          <w:szCs w:val="20"/>
          <w:lang w:eastAsia="ar-SA"/>
        </w:rPr>
        <w:t xml:space="preserve">wskazywanie poziomu dostępu do katalogów – co najmniej: do odczytu, edycji, dodawania, zarządzania podkatalogami, usuwania; </w:t>
      </w:r>
    </w:p>
    <w:p w14:paraId="3C23FBB3" w14:textId="77777777" w:rsidR="0078449C" w:rsidRPr="00F94259" w:rsidRDefault="0030617E" w:rsidP="008D0A3A">
      <w:pPr>
        <w:pStyle w:val="Akapitzlist"/>
        <w:numPr>
          <w:ilvl w:val="0"/>
          <w:numId w:val="108"/>
        </w:numPr>
        <w:suppressAutoHyphens/>
        <w:spacing w:before="80" w:after="80" w:line="240" w:lineRule="auto"/>
        <w:ind w:left="567" w:hanging="283"/>
        <w:rPr>
          <w:rFonts w:ascii="Arial" w:eastAsia="Calibri" w:hAnsi="Arial" w:cs="Arial"/>
          <w:sz w:val="20"/>
          <w:szCs w:val="20"/>
          <w:lang w:eastAsia="ar-SA"/>
        </w:rPr>
      </w:pPr>
      <w:r w:rsidRPr="00F94259">
        <w:rPr>
          <w:rFonts w:ascii="Arial" w:eastAsia="Calibri" w:hAnsi="Arial" w:cs="Arial"/>
          <w:sz w:val="20"/>
          <w:szCs w:val="20"/>
          <w:lang w:eastAsia="ar-SA"/>
        </w:rPr>
        <w:t>przydzielanie uprawnień do nadawania słów kluczowych;</w:t>
      </w:r>
    </w:p>
    <w:p w14:paraId="3AB147AE" w14:textId="63D9F8A0" w:rsidR="0030617E" w:rsidRPr="00F94259" w:rsidRDefault="0030617E" w:rsidP="008D0A3A">
      <w:pPr>
        <w:pStyle w:val="Akapitzlist"/>
        <w:numPr>
          <w:ilvl w:val="0"/>
          <w:numId w:val="108"/>
        </w:numPr>
        <w:suppressAutoHyphens/>
        <w:spacing w:before="80" w:after="80" w:line="240" w:lineRule="auto"/>
        <w:ind w:left="567" w:hanging="283"/>
        <w:rPr>
          <w:rFonts w:ascii="Arial" w:eastAsia="Calibri" w:hAnsi="Arial" w:cs="Arial"/>
          <w:sz w:val="20"/>
          <w:szCs w:val="20"/>
          <w:lang w:eastAsia="ar-SA"/>
        </w:rPr>
      </w:pPr>
      <w:r w:rsidRPr="00F94259">
        <w:rPr>
          <w:rFonts w:ascii="Arial" w:eastAsia="Calibri" w:hAnsi="Arial" w:cs="Arial"/>
          <w:sz w:val="20"/>
          <w:szCs w:val="20"/>
          <w:lang w:eastAsia="ar-SA"/>
        </w:rPr>
        <w:t xml:space="preserve">przydzielania uprawnień do powiązywania relacjami. </w:t>
      </w:r>
    </w:p>
    <w:p w14:paraId="26953381" w14:textId="77777777" w:rsidR="0078449C" w:rsidRPr="00F94259" w:rsidRDefault="0030617E" w:rsidP="008D0A3A">
      <w:pPr>
        <w:pStyle w:val="Akapitzlist"/>
        <w:numPr>
          <w:ilvl w:val="0"/>
          <w:numId w:val="107"/>
        </w:numPr>
        <w:tabs>
          <w:tab w:val="left" w:pos="851"/>
        </w:tabs>
        <w:suppressAutoHyphens/>
        <w:spacing w:before="80" w:after="80" w:line="240" w:lineRule="auto"/>
        <w:ind w:left="284" w:hanging="284"/>
        <w:rPr>
          <w:rFonts w:ascii="Arial" w:eastAsia="Calibri" w:hAnsi="Arial" w:cs="Arial"/>
          <w:sz w:val="20"/>
          <w:szCs w:val="20"/>
          <w:lang w:eastAsia="ar-SA"/>
        </w:rPr>
      </w:pPr>
      <w:r w:rsidRPr="00F94259">
        <w:rPr>
          <w:rFonts w:ascii="Arial" w:eastAsia="Calibri" w:hAnsi="Arial" w:cs="Arial"/>
          <w:sz w:val="20"/>
          <w:szCs w:val="20"/>
          <w:lang w:eastAsia="ar-SA"/>
        </w:rPr>
        <w:t xml:space="preserve">Administrator musi mieć możliwość definiowania widoków list dokumentów w RD, oddzielnie dla każdego rodzaju dokumentu (na podstawie pól formularza) w zakresie układu i zawartości kolumn. </w:t>
      </w:r>
    </w:p>
    <w:p w14:paraId="2F52D884" w14:textId="44CDCF44" w:rsidR="0030617E" w:rsidRPr="00F94259" w:rsidRDefault="0030617E" w:rsidP="008D0A3A">
      <w:pPr>
        <w:pStyle w:val="Akapitzlist"/>
        <w:numPr>
          <w:ilvl w:val="0"/>
          <w:numId w:val="107"/>
        </w:numPr>
        <w:tabs>
          <w:tab w:val="left" w:pos="851"/>
        </w:tabs>
        <w:suppressAutoHyphens/>
        <w:spacing w:before="80" w:after="80" w:line="240" w:lineRule="auto"/>
        <w:ind w:left="284" w:hanging="284"/>
        <w:rPr>
          <w:rFonts w:ascii="Arial" w:eastAsia="Calibri" w:hAnsi="Arial" w:cs="Arial"/>
          <w:sz w:val="20"/>
          <w:szCs w:val="20"/>
          <w:lang w:eastAsia="ar-SA"/>
        </w:rPr>
      </w:pPr>
      <w:r w:rsidRPr="00F94259">
        <w:rPr>
          <w:rFonts w:ascii="Arial" w:eastAsia="Calibri" w:hAnsi="Arial" w:cs="Arial"/>
          <w:sz w:val="20"/>
          <w:szCs w:val="20"/>
          <w:lang w:eastAsia="ar-SA"/>
        </w:rPr>
        <w:t>Aplikacja musi umożliwiać uprawnionemu użytkownikowi wprowadzanie dokumentacji (jej plików i parametrów z formularza) do RD, z uwzględnieniem praw dostępu danego użytkownika do katalogów RD.</w:t>
      </w:r>
    </w:p>
    <w:p w14:paraId="184910CE" w14:textId="77777777" w:rsidR="0030617E" w:rsidRPr="00F94259" w:rsidRDefault="0030617E" w:rsidP="008D0A3A">
      <w:pPr>
        <w:numPr>
          <w:ilvl w:val="0"/>
          <w:numId w:val="107"/>
        </w:numPr>
        <w:tabs>
          <w:tab w:val="left" w:pos="284"/>
        </w:tabs>
        <w:suppressAutoHyphens/>
        <w:spacing w:before="80" w:after="80" w:line="240" w:lineRule="auto"/>
        <w:ind w:left="284" w:hanging="284"/>
        <w:rPr>
          <w:rFonts w:eastAsia="Calibri"/>
          <w:sz w:val="20"/>
          <w:szCs w:val="20"/>
          <w:lang w:eastAsia="ar-SA"/>
        </w:rPr>
      </w:pPr>
      <w:r w:rsidRPr="00F94259">
        <w:rPr>
          <w:rFonts w:eastAsia="Calibri"/>
          <w:sz w:val="20"/>
          <w:szCs w:val="20"/>
          <w:lang w:eastAsia="ar-SA"/>
        </w:rPr>
        <w:t>Aplikacja musi umożliwiać uprawnionemu użytkownikowi wyszukiwanie dokumentów w RD. Musi istnieć możliwość ograniczenia obszaru poszukiwań do wskazanego katalogu, wskazanego rodzaju dokumentu, wyszukiwania w całym RD. Lista wyników musi być ograniczona do dokumentów zlokalizowanych w katalogach, z których dane stanowisko ma prawo odczytywać.</w:t>
      </w:r>
    </w:p>
    <w:p w14:paraId="461661F0" w14:textId="77777777" w:rsidR="0030617E" w:rsidRPr="00F94259" w:rsidRDefault="0030617E" w:rsidP="008D0A3A">
      <w:pPr>
        <w:numPr>
          <w:ilvl w:val="0"/>
          <w:numId w:val="107"/>
        </w:numPr>
        <w:tabs>
          <w:tab w:val="left" w:pos="284"/>
        </w:tabs>
        <w:suppressAutoHyphens/>
        <w:spacing w:before="80" w:after="80" w:line="240" w:lineRule="auto"/>
        <w:ind w:left="284" w:hanging="284"/>
        <w:rPr>
          <w:rFonts w:eastAsia="Calibri"/>
          <w:sz w:val="20"/>
          <w:szCs w:val="20"/>
          <w:lang w:eastAsia="ar-SA"/>
        </w:rPr>
      </w:pPr>
      <w:r w:rsidRPr="00F94259">
        <w:rPr>
          <w:rFonts w:eastAsia="Calibri"/>
          <w:sz w:val="20"/>
          <w:szCs w:val="20"/>
          <w:lang w:eastAsia="ar-SA"/>
        </w:rPr>
        <w:lastRenderedPageBreak/>
        <w:t>Administrator musi mieć możliwość definiowania szablonów oznaczeń dokumentów w RD, w kontekście każdego rodzaju z osobna. Definiowanie szablonu oznaczenia może składać się z elementów statycznych oraz wartości pól formularza dokumentu. Aplikacja musi automatycznie generować oznaczenie dokumentu w RD i proponować je użytkownikowi w momencie zapisu dokumentu w RD, a użytkownik musi mieć możliwość zmiany tego oznaczenia przed zapisem.</w:t>
      </w:r>
    </w:p>
    <w:p w14:paraId="66CC18F8" w14:textId="77777777" w:rsidR="00636FD7" w:rsidRPr="006B1556" w:rsidRDefault="00636FD7" w:rsidP="00636FD7">
      <w:pPr>
        <w:spacing w:after="160" w:line="259" w:lineRule="auto"/>
        <w:rPr>
          <w:rFonts w:eastAsia="Times New Roman"/>
          <w:b/>
          <w:sz w:val="20"/>
          <w:szCs w:val="20"/>
          <w:lang w:eastAsia="ar-SA"/>
        </w:rPr>
      </w:pPr>
    </w:p>
    <w:p w14:paraId="709CF90A" w14:textId="12E0B1F7" w:rsidR="0030617E" w:rsidRPr="00F943D2" w:rsidRDefault="0030617E" w:rsidP="008B490E">
      <w:pPr>
        <w:pStyle w:val="Akapitzlist"/>
        <w:numPr>
          <w:ilvl w:val="0"/>
          <w:numId w:val="155"/>
        </w:numPr>
        <w:ind w:left="426" w:hanging="426"/>
        <w:rPr>
          <w:rFonts w:ascii="Arial" w:eastAsia="Times New Roman" w:hAnsi="Arial" w:cs="Arial"/>
          <w:b/>
          <w:color w:val="000000"/>
          <w:lang w:eastAsia="ar-SA"/>
        </w:rPr>
      </w:pPr>
      <w:r w:rsidRPr="00F943D2">
        <w:rPr>
          <w:rFonts w:ascii="Arial" w:eastAsia="Times New Roman" w:hAnsi="Arial" w:cs="Arial"/>
          <w:b/>
          <w:color w:val="0070C0"/>
          <w:lang w:eastAsia="ar-SA"/>
        </w:rPr>
        <w:t>Integracj</w:t>
      </w:r>
      <w:r w:rsidR="00E22821" w:rsidRPr="00F943D2">
        <w:rPr>
          <w:rFonts w:ascii="Arial" w:eastAsia="Times New Roman" w:hAnsi="Arial" w:cs="Arial"/>
          <w:b/>
          <w:color w:val="0070C0"/>
          <w:lang w:eastAsia="ar-SA"/>
        </w:rPr>
        <w:t>a Systemu EZD</w:t>
      </w:r>
      <w:r w:rsidRPr="00F943D2">
        <w:rPr>
          <w:rFonts w:ascii="Arial" w:eastAsia="Times New Roman" w:hAnsi="Arial" w:cs="Arial"/>
          <w:b/>
          <w:color w:val="0070C0"/>
          <w:lang w:eastAsia="ar-SA"/>
        </w:rPr>
        <w:t xml:space="preserve"> z systemem Elektroniczny Nadawca (EN) Poczty Polskiej SA (PP):</w:t>
      </w:r>
    </w:p>
    <w:p w14:paraId="510ADBCF" w14:textId="3D1AEA83" w:rsidR="0030617E"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Aplikacja musi mieć możliwość integracji z systemem EN. </w:t>
      </w:r>
      <w:r w:rsidRPr="006B1556">
        <w:rPr>
          <w:rFonts w:ascii="Arial" w:eastAsia="Calibri" w:hAnsi="Arial" w:cs="Arial"/>
          <w:sz w:val="20"/>
          <w:szCs w:val="20"/>
          <w:lang w:val="x-none" w:eastAsia="ar-SA"/>
        </w:rPr>
        <w:t>Zakres integracji to co najmniej:</w:t>
      </w:r>
    </w:p>
    <w:p w14:paraId="289F72B0" w14:textId="34FE3C31" w:rsidR="0030617E" w:rsidRPr="006B1556" w:rsidRDefault="0030617E" w:rsidP="008D0A3A">
      <w:pPr>
        <w:pStyle w:val="Akapitzlist"/>
        <w:numPr>
          <w:ilvl w:val="0"/>
          <w:numId w:val="110"/>
        </w:numPr>
        <w:suppressAutoHyphens/>
        <w:spacing w:before="80" w:after="80" w:line="240" w:lineRule="auto"/>
        <w:ind w:left="567" w:hanging="283"/>
        <w:jc w:val="both"/>
        <w:rPr>
          <w:rFonts w:ascii="Arial" w:eastAsia="Calibri" w:hAnsi="Arial" w:cs="Arial"/>
          <w:sz w:val="20"/>
          <w:szCs w:val="20"/>
          <w:lang w:val="x-none" w:eastAsia="ar-SA"/>
        </w:rPr>
      </w:pPr>
      <w:r w:rsidRPr="006B1556">
        <w:rPr>
          <w:rFonts w:ascii="Arial" w:eastAsia="Calibri" w:hAnsi="Arial" w:cs="Arial"/>
          <w:sz w:val="20"/>
          <w:szCs w:val="20"/>
          <w:lang w:eastAsia="ar-SA"/>
        </w:rPr>
        <w:t xml:space="preserve">Alternatywnie, uzależnione od konfiguracji </w:t>
      </w:r>
      <w:r w:rsidR="00E22821" w:rsidRPr="006B1556">
        <w:rPr>
          <w:rFonts w:ascii="Arial" w:eastAsia="Calibri" w:hAnsi="Arial" w:cs="Arial"/>
          <w:sz w:val="20"/>
          <w:szCs w:val="20"/>
          <w:lang w:eastAsia="ar-SA"/>
        </w:rPr>
        <w:t>EZD</w:t>
      </w:r>
      <w:r w:rsidRPr="006B1556">
        <w:rPr>
          <w:rFonts w:ascii="Arial" w:eastAsia="Calibri" w:hAnsi="Arial" w:cs="Arial"/>
          <w:sz w:val="20"/>
          <w:szCs w:val="20"/>
          <w:lang w:eastAsia="ar-SA"/>
        </w:rPr>
        <w:t xml:space="preserve">, 2 sposoby wstępnego przekazywania </w:t>
      </w:r>
      <w:r w:rsidRPr="006B1556">
        <w:rPr>
          <w:rFonts w:ascii="Arial" w:eastAsia="Calibri" w:hAnsi="Arial" w:cs="Arial"/>
          <w:sz w:val="20"/>
          <w:szCs w:val="20"/>
          <w:lang w:val="x-none" w:eastAsia="ar-SA"/>
        </w:rPr>
        <w:t>z E</w:t>
      </w:r>
      <w:r w:rsidR="00E22821" w:rsidRPr="006B1556">
        <w:rPr>
          <w:rFonts w:ascii="Arial" w:eastAsia="Calibri" w:hAnsi="Arial" w:cs="Arial"/>
          <w:sz w:val="20"/>
          <w:szCs w:val="20"/>
          <w:lang w:val="x-none" w:eastAsia="ar-SA"/>
        </w:rPr>
        <w:t>ZD</w:t>
      </w:r>
      <w:r w:rsidRPr="006B1556">
        <w:rPr>
          <w:rFonts w:ascii="Arial" w:eastAsia="Calibri" w:hAnsi="Arial" w:cs="Arial"/>
          <w:sz w:val="20"/>
          <w:szCs w:val="20"/>
          <w:lang w:val="x-none" w:eastAsia="ar-SA"/>
        </w:rPr>
        <w:t xml:space="preserve"> do EN</w:t>
      </w:r>
      <w:r w:rsidRPr="006B1556">
        <w:rPr>
          <w:rFonts w:ascii="Arial" w:eastAsia="Calibri" w:hAnsi="Arial" w:cs="Arial"/>
          <w:sz w:val="20"/>
          <w:szCs w:val="20"/>
          <w:lang w:eastAsia="ar-SA"/>
        </w:rPr>
        <w:t xml:space="preserve"> </w:t>
      </w:r>
      <w:r w:rsidRPr="006B1556">
        <w:rPr>
          <w:rFonts w:ascii="Arial" w:eastAsia="Calibri" w:hAnsi="Arial" w:cs="Arial"/>
          <w:sz w:val="20"/>
          <w:szCs w:val="20"/>
          <w:lang w:val="x-none" w:eastAsia="ar-SA"/>
        </w:rPr>
        <w:t>przesył</w:t>
      </w:r>
      <w:r w:rsidRPr="006B1556">
        <w:rPr>
          <w:rFonts w:ascii="Arial" w:eastAsia="Calibri" w:hAnsi="Arial" w:cs="Arial"/>
          <w:sz w:val="20"/>
          <w:szCs w:val="20"/>
          <w:lang w:eastAsia="ar-SA"/>
        </w:rPr>
        <w:t>ek</w:t>
      </w:r>
      <w:r w:rsidRPr="006B1556">
        <w:rPr>
          <w:rFonts w:ascii="Arial" w:eastAsia="Calibri" w:hAnsi="Arial" w:cs="Arial"/>
          <w:sz w:val="20"/>
          <w:szCs w:val="20"/>
          <w:lang w:val="x-none" w:eastAsia="ar-SA"/>
        </w:rPr>
        <w:t xml:space="preserve"> wychodząc</w:t>
      </w:r>
      <w:r w:rsidRPr="006B1556">
        <w:rPr>
          <w:rFonts w:ascii="Arial" w:eastAsia="Calibri" w:hAnsi="Arial" w:cs="Arial"/>
          <w:sz w:val="20"/>
          <w:szCs w:val="20"/>
          <w:lang w:eastAsia="ar-SA"/>
        </w:rPr>
        <w:t>ych:</w:t>
      </w:r>
    </w:p>
    <w:p w14:paraId="07FF7F4A" w14:textId="56762214" w:rsidR="0030617E" w:rsidRPr="006B1556" w:rsidRDefault="0030617E" w:rsidP="008D0A3A">
      <w:pPr>
        <w:numPr>
          <w:ilvl w:val="2"/>
          <w:numId w:val="15"/>
        </w:numPr>
        <w:suppressAutoHyphens/>
        <w:spacing w:before="80" w:after="80" w:line="240" w:lineRule="auto"/>
        <w:ind w:left="709" w:hanging="142"/>
        <w:jc w:val="both"/>
        <w:rPr>
          <w:rFonts w:eastAsia="Calibri"/>
          <w:sz w:val="20"/>
          <w:szCs w:val="20"/>
          <w:lang w:val="x-none" w:eastAsia="ar-SA"/>
        </w:rPr>
      </w:pPr>
      <w:r w:rsidRPr="006B1556">
        <w:rPr>
          <w:rFonts w:eastAsia="Calibri"/>
          <w:sz w:val="20"/>
          <w:szCs w:val="20"/>
          <w:lang w:eastAsia="ar-SA"/>
        </w:rPr>
        <w:t>Wstępne przekazywanie</w:t>
      </w:r>
      <w:r w:rsidRPr="006B1556">
        <w:rPr>
          <w:rFonts w:eastAsia="Calibri"/>
          <w:sz w:val="20"/>
          <w:szCs w:val="20"/>
          <w:lang w:val="x-none" w:eastAsia="ar-SA"/>
        </w:rPr>
        <w:t xml:space="preserve"> z </w:t>
      </w:r>
      <w:r w:rsidR="00E22821" w:rsidRPr="006B1556">
        <w:rPr>
          <w:rFonts w:eastAsia="Calibri"/>
          <w:sz w:val="20"/>
          <w:szCs w:val="20"/>
          <w:lang w:val="x-none" w:eastAsia="ar-SA"/>
        </w:rPr>
        <w:t>EZD</w:t>
      </w:r>
      <w:r w:rsidRPr="006B1556">
        <w:rPr>
          <w:rFonts w:eastAsia="Calibri"/>
          <w:sz w:val="20"/>
          <w:szCs w:val="20"/>
          <w:lang w:val="x-none" w:eastAsia="ar-SA"/>
        </w:rPr>
        <w:t xml:space="preserve"> do EN </w:t>
      </w:r>
      <w:r w:rsidRPr="006B1556">
        <w:rPr>
          <w:rFonts w:eastAsia="Calibri"/>
          <w:sz w:val="20"/>
          <w:szCs w:val="20"/>
          <w:lang w:eastAsia="ar-SA"/>
        </w:rPr>
        <w:t>w sposób automatyczny (w tle</w:t>
      </w:r>
      <w:r w:rsidR="00B10FD3" w:rsidRPr="006B1556">
        <w:rPr>
          <w:rFonts w:eastAsia="Calibri"/>
          <w:sz w:val="20"/>
          <w:szCs w:val="20"/>
          <w:lang w:eastAsia="ar-SA"/>
        </w:rPr>
        <w:t xml:space="preserve">), </w:t>
      </w:r>
      <w:r w:rsidR="00B10FD3" w:rsidRPr="006B1556">
        <w:rPr>
          <w:rFonts w:eastAsia="Calibri"/>
          <w:sz w:val="20"/>
          <w:szCs w:val="20"/>
          <w:lang w:val="x-none" w:eastAsia="ar-SA"/>
        </w:rPr>
        <w:t>przesyłek</w:t>
      </w:r>
      <w:r w:rsidRPr="006B1556">
        <w:rPr>
          <w:rFonts w:eastAsia="Calibri"/>
          <w:sz w:val="20"/>
          <w:szCs w:val="20"/>
          <w:lang w:val="x-none" w:eastAsia="ar-SA"/>
        </w:rPr>
        <w:t xml:space="preserve"> wychodząc</w:t>
      </w:r>
      <w:r w:rsidRPr="006B1556">
        <w:rPr>
          <w:rFonts w:eastAsia="Calibri"/>
          <w:sz w:val="20"/>
          <w:szCs w:val="20"/>
          <w:lang w:eastAsia="ar-SA"/>
        </w:rPr>
        <w:t>ych</w:t>
      </w:r>
      <w:r w:rsidRPr="006B1556">
        <w:rPr>
          <w:rFonts w:eastAsia="Calibri"/>
          <w:sz w:val="20"/>
          <w:szCs w:val="20"/>
          <w:lang w:val="x-none" w:eastAsia="ar-SA"/>
        </w:rPr>
        <w:t xml:space="preserve">, po ich wprowadzeniu do rejestru przesyłek wychodzących w </w:t>
      </w:r>
      <w:r w:rsidR="00E22821" w:rsidRPr="006B1556">
        <w:rPr>
          <w:rFonts w:eastAsia="Calibri"/>
          <w:sz w:val="20"/>
          <w:szCs w:val="20"/>
          <w:lang w:val="x-none" w:eastAsia="ar-SA"/>
        </w:rPr>
        <w:t>EZD</w:t>
      </w:r>
      <w:r w:rsidRPr="006B1556">
        <w:rPr>
          <w:rFonts w:eastAsia="Calibri"/>
          <w:sz w:val="20"/>
          <w:szCs w:val="20"/>
          <w:lang w:eastAsia="ar-SA"/>
        </w:rPr>
        <w:t xml:space="preserve"> w formie doręczenia skojarzonej z usługą PP.</w:t>
      </w:r>
    </w:p>
    <w:p w14:paraId="6FC2F9F2" w14:textId="764D7FB8" w:rsidR="0030617E" w:rsidRPr="006B1556" w:rsidRDefault="0030617E" w:rsidP="008D0A3A">
      <w:pPr>
        <w:numPr>
          <w:ilvl w:val="2"/>
          <w:numId w:val="15"/>
        </w:numPr>
        <w:suppressAutoHyphens/>
        <w:spacing w:before="80" w:after="80" w:line="240" w:lineRule="auto"/>
        <w:ind w:left="709" w:hanging="142"/>
        <w:jc w:val="both"/>
        <w:rPr>
          <w:rFonts w:eastAsia="Calibri"/>
          <w:sz w:val="20"/>
          <w:szCs w:val="20"/>
          <w:lang w:val="x-none" w:eastAsia="ar-SA"/>
        </w:rPr>
      </w:pPr>
      <w:r w:rsidRPr="006B1556">
        <w:rPr>
          <w:rFonts w:eastAsia="Calibri"/>
          <w:sz w:val="20"/>
          <w:szCs w:val="20"/>
          <w:lang w:eastAsia="ar-SA"/>
        </w:rPr>
        <w:t>Wstępne przekazywanie</w:t>
      </w:r>
      <w:r w:rsidRPr="006B1556">
        <w:rPr>
          <w:rFonts w:eastAsia="Calibri"/>
          <w:sz w:val="20"/>
          <w:szCs w:val="20"/>
          <w:lang w:val="x-none" w:eastAsia="ar-SA"/>
        </w:rPr>
        <w:t xml:space="preserve"> z </w:t>
      </w:r>
      <w:r w:rsidR="00E22821" w:rsidRPr="006B1556">
        <w:rPr>
          <w:rFonts w:eastAsia="Calibri"/>
          <w:sz w:val="20"/>
          <w:szCs w:val="20"/>
          <w:lang w:val="x-none" w:eastAsia="ar-SA"/>
        </w:rPr>
        <w:t>EZD</w:t>
      </w:r>
      <w:r w:rsidRPr="006B1556">
        <w:rPr>
          <w:rFonts w:eastAsia="Calibri"/>
          <w:sz w:val="20"/>
          <w:szCs w:val="20"/>
          <w:lang w:val="x-none" w:eastAsia="ar-SA"/>
        </w:rPr>
        <w:t xml:space="preserve"> do EN</w:t>
      </w:r>
      <w:r w:rsidRPr="006B1556">
        <w:rPr>
          <w:rFonts w:eastAsia="Calibri"/>
          <w:sz w:val="20"/>
          <w:szCs w:val="20"/>
          <w:lang w:eastAsia="ar-SA"/>
        </w:rPr>
        <w:t xml:space="preserve">, ręcznie na żądanie użytkownika, pojedynczych </w:t>
      </w:r>
      <w:r w:rsidRPr="006B1556">
        <w:rPr>
          <w:rFonts w:eastAsia="Calibri"/>
          <w:sz w:val="20"/>
          <w:szCs w:val="20"/>
          <w:lang w:val="x-none" w:eastAsia="ar-SA"/>
        </w:rPr>
        <w:t>przesył</w:t>
      </w:r>
      <w:r w:rsidRPr="006B1556">
        <w:rPr>
          <w:rFonts w:eastAsia="Calibri"/>
          <w:sz w:val="20"/>
          <w:szCs w:val="20"/>
          <w:lang w:eastAsia="ar-SA"/>
        </w:rPr>
        <w:t>ek</w:t>
      </w:r>
      <w:r w:rsidRPr="006B1556">
        <w:rPr>
          <w:rFonts w:eastAsia="Calibri"/>
          <w:sz w:val="20"/>
          <w:szCs w:val="20"/>
          <w:lang w:val="x-none" w:eastAsia="ar-SA"/>
        </w:rPr>
        <w:t xml:space="preserve"> wychodząc</w:t>
      </w:r>
      <w:r w:rsidRPr="006B1556">
        <w:rPr>
          <w:rFonts w:eastAsia="Calibri"/>
          <w:sz w:val="20"/>
          <w:szCs w:val="20"/>
          <w:lang w:eastAsia="ar-SA"/>
        </w:rPr>
        <w:t>ych</w:t>
      </w:r>
      <w:r w:rsidRPr="006B1556">
        <w:rPr>
          <w:rFonts w:eastAsia="Calibri"/>
          <w:sz w:val="20"/>
          <w:szCs w:val="20"/>
          <w:lang w:val="x-none" w:eastAsia="ar-SA"/>
        </w:rPr>
        <w:t xml:space="preserve">, po ich wprowadzeniu do rejestru przesyłek wychodzących w </w:t>
      </w:r>
      <w:r w:rsidR="00E22821" w:rsidRPr="006B1556">
        <w:rPr>
          <w:rFonts w:eastAsia="Calibri"/>
          <w:sz w:val="20"/>
          <w:szCs w:val="20"/>
          <w:lang w:val="x-none" w:eastAsia="ar-SA"/>
        </w:rPr>
        <w:t>EZD</w:t>
      </w:r>
      <w:r w:rsidRPr="006B1556">
        <w:rPr>
          <w:rFonts w:eastAsia="Calibri"/>
          <w:sz w:val="20"/>
          <w:szCs w:val="20"/>
          <w:lang w:eastAsia="ar-SA"/>
        </w:rPr>
        <w:t xml:space="preserve"> w formie doręczenia skojarzonej z usługą PP.</w:t>
      </w:r>
    </w:p>
    <w:p w14:paraId="39E29E64" w14:textId="77777777" w:rsidR="00250F23" w:rsidRPr="006B1556" w:rsidRDefault="0030617E" w:rsidP="008D0A3A">
      <w:pPr>
        <w:pStyle w:val="Akapitzlist"/>
        <w:numPr>
          <w:ilvl w:val="0"/>
          <w:numId w:val="110"/>
        </w:numPr>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Pobieranie z EN identyfikatorów przesyłek oraz numerów nadawczych, właściwych dla przekazanych wstępnie przesyłek wychodzących.</w:t>
      </w:r>
    </w:p>
    <w:p w14:paraId="78C9A14F" w14:textId="77777777" w:rsidR="00250F23" w:rsidRPr="006B1556" w:rsidRDefault="0030617E" w:rsidP="008D0A3A">
      <w:pPr>
        <w:pStyle w:val="Akapitzlist"/>
        <w:numPr>
          <w:ilvl w:val="0"/>
          <w:numId w:val="110"/>
        </w:numPr>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Wycofywanie z EN uprzednio wstępnie przekazanych pojedynczych przesyłek wychodzących.</w:t>
      </w:r>
    </w:p>
    <w:p w14:paraId="5820B805" w14:textId="77777777" w:rsidR="00250F23" w:rsidRPr="006B1556" w:rsidRDefault="0030617E" w:rsidP="008D0A3A">
      <w:pPr>
        <w:pStyle w:val="Akapitzlist"/>
        <w:numPr>
          <w:ilvl w:val="0"/>
          <w:numId w:val="110"/>
        </w:numPr>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Wstępne przekazywanie do EN uprzednio wycofanych pojedynczych przesyłek wychodzących.</w:t>
      </w:r>
    </w:p>
    <w:p w14:paraId="7B924494" w14:textId="5A6E64DF" w:rsidR="0030617E" w:rsidRPr="006B1556" w:rsidRDefault="0030617E" w:rsidP="008D0A3A">
      <w:pPr>
        <w:pStyle w:val="Akapitzlist"/>
        <w:numPr>
          <w:ilvl w:val="0"/>
          <w:numId w:val="110"/>
        </w:numPr>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Zarządzanie z poziomu </w:t>
      </w:r>
      <w:r w:rsidR="00E22821" w:rsidRPr="006B1556">
        <w:rPr>
          <w:rFonts w:ascii="Arial" w:eastAsia="Calibri" w:hAnsi="Arial" w:cs="Arial"/>
          <w:sz w:val="20"/>
          <w:szCs w:val="20"/>
          <w:lang w:eastAsia="ar-SA"/>
        </w:rPr>
        <w:t>EZD</w:t>
      </w:r>
      <w:r w:rsidRPr="006B1556">
        <w:rPr>
          <w:rFonts w:ascii="Arial" w:eastAsia="Calibri" w:hAnsi="Arial" w:cs="Arial"/>
          <w:sz w:val="20"/>
          <w:szCs w:val="20"/>
          <w:lang w:eastAsia="ar-SA"/>
        </w:rPr>
        <w:t xml:space="preserve"> obiektami w EN co najmniej w zakresie:</w:t>
      </w:r>
    </w:p>
    <w:p w14:paraId="355DCBF1" w14:textId="77777777" w:rsidR="0030617E" w:rsidRPr="006B1556" w:rsidRDefault="0030617E" w:rsidP="008D0A3A">
      <w:pPr>
        <w:numPr>
          <w:ilvl w:val="2"/>
          <w:numId w:val="15"/>
        </w:numPr>
        <w:suppressAutoHyphens/>
        <w:spacing w:before="80" w:after="80" w:line="240" w:lineRule="auto"/>
        <w:ind w:left="709" w:hanging="142"/>
        <w:jc w:val="both"/>
        <w:rPr>
          <w:rFonts w:eastAsia="Calibri"/>
          <w:sz w:val="20"/>
          <w:szCs w:val="20"/>
          <w:lang w:eastAsia="ar-SA"/>
        </w:rPr>
      </w:pPr>
      <w:r w:rsidRPr="006B1556">
        <w:rPr>
          <w:rFonts w:eastAsia="Calibri"/>
          <w:sz w:val="20"/>
          <w:szCs w:val="20"/>
          <w:lang w:eastAsia="ar-SA"/>
        </w:rPr>
        <w:t>hurtowego zwalniania wszystkich pakietów wstępnie przekazanych przesyłek wychodzących;</w:t>
      </w:r>
    </w:p>
    <w:p w14:paraId="6A659EDC" w14:textId="77777777" w:rsidR="0030617E" w:rsidRPr="006B1556" w:rsidRDefault="0030617E" w:rsidP="008D0A3A">
      <w:pPr>
        <w:numPr>
          <w:ilvl w:val="2"/>
          <w:numId w:val="15"/>
        </w:numPr>
        <w:suppressAutoHyphens/>
        <w:spacing w:before="80" w:after="80" w:line="240" w:lineRule="auto"/>
        <w:ind w:left="709" w:hanging="142"/>
        <w:jc w:val="both"/>
        <w:rPr>
          <w:rFonts w:eastAsia="Calibri"/>
          <w:sz w:val="20"/>
          <w:szCs w:val="20"/>
          <w:lang w:eastAsia="ar-SA"/>
        </w:rPr>
      </w:pPr>
      <w:r w:rsidRPr="006B1556">
        <w:rPr>
          <w:rFonts w:eastAsia="Calibri"/>
          <w:sz w:val="20"/>
          <w:szCs w:val="20"/>
          <w:lang w:eastAsia="ar-SA"/>
        </w:rPr>
        <w:t>hurtowego wstępnego przekazywania wszystkich przesyłek wychodzących o formie doręczenia skojarzonej z usługą PP;</w:t>
      </w:r>
    </w:p>
    <w:p w14:paraId="578C549B" w14:textId="77777777" w:rsidR="0030617E" w:rsidRPr="006B1556" w:rsidRDefault="0030617E" w:rsidP="008D0A3A">
      <w:pPr>
        <w:numPr>
          <w:ilvl w:val="2"/>
          <w:numId w:val="15"/>
        </w:numPr>
        <w:suppressAutoHyphens/>
        <w:spacing w:before="80" w:after="80" w:line="240" w:lineRule="auto"/>
        <w:ind w:left="709" w:hanging="142"/>
        <w:jc w:val="both"/>
        <w:rPr>
          <w:rFonts w:eastAsia="Calibri"/>
          <w:sz w:val="20"/>
          <w:szCs w:val="20"/>
          <w:lang w:eastAsia="ar-SA"/>
        </w:rPr>
      </w:pPr>
      <w:r w:rsidRPr="006B1556">
        <w:rPr>
          <w:rFonts w:eastAsia="Calibri"/>
          <w:sz w:val="20"/>
          <w:szCs w:val="20"/>
          <w:lang w:eastAsia="ar-SA"/>
        </w:rPr>
        <w:t>hurtowego ostatecznego przekazywania do Urzędu Pocztowego wszystkich wstępnie przekazanych do EN przesyłek wychodzących.</w:t>
      </w:r>
    </w:p>
    <w:p w14:paraId="3D96B3B9" w14:textId="39F345FD" w:rsidR="0030617E" w:rsidRPr="006B1556" w:rsidRDefault="0030617E" w:rsidP="008D0A3A">
      <w:pPr>
        <w:pStyle w:val="Akapitzlist"/>
        <w:numPr>
          <w:ilvl w:val="0"/>
          <w:numId w:val="110"/>
        </w:numPr>
        <w:suppressAutoHyphens/>
        <w:spacing w:before="80" w:after="80" w:line="240" w:lineRule="auto"/>
        <w:ind w:left="567" w:hanging="283"/>
        <w:jc w:val="both"/>
        <w:rPr>
          <w:rFonts w:ascii="Arial" w:eastAsia="Calibri" w:hAnsi="Arial" w:cs="Arial"/>
          <w:sz w:val="20"/>
          <w:szCs w:val="20"/>
          <w:lang w:eastAsia="ar-SA"/>
        </w:rPr>
      </w:pPr>
      <w:r w:rsidRPr="006B1556">
        <w:rPr>
          <w:rFonts w:ascii="Arial" w:eastAsia="Calibri" w:hAnsi="Arial" w:cs="Arial"/>
          <w:sz w:val="20"/>
          <w:szCs w:val="20"/>
          <w:lang w:eastAsia="ar-SA"/>
        </w:rPr>
        <w:t>Pobieranie z EN pocztowych książek nadawczych dotyczących przesyłek przekazanych do Urzędu Pocztowego.</w:t>
      </w:r>
    </w:p>
    <w:p w14:paraId="59798BE2" w14:textId="77777777" w:rsidR="0030617E" w:rsidRPr="006B1556" w:rsidRDefault="0030617E" w:rsidP="00A43309">
      <w:pPr>
        <w:suppressAutoHyphens/>
        <w:spacing w:before="80" w:after="80" w:line="240" w:lineRule="auto"/>
        <w:ind w:left="284"/>
        <w:jc w:val="both"/>
        <w:rPr>
          <w:rFonts w:eastAsia="Calibri"/>
          <w:sz w:val="20"/>
          <w:szCs w:val="20"/>
          <w:lang w:eastAsia="ar-SA"/>
        </w:rPr>
      </w:pPr>
      <w:r w:rsidRPr="006B1556">
        <w:rPr>
          <w:rFonts w:eastAsia="Calibri"/>
          <w:sz w:val="20"/>
          <w:szCs w:val="20"/>
          <w:lang w:eastAsia="ar-SA"/>
        </w:rPr>
        <w:t xml:space="preserve">Przedmiotem zamówienia jest uruchomienie integracji aplikacji z EN po </w:t>
      </w:r>
      <w:r w:rsidRPr="007045D2">
        <w:rPr>
          <w:rFonts w:eastAsia="Calibri"/>
          <w:color w:val="auto"/>
          <w:sz w:val="20"/>
          <w:szCs w:val="20"/>
          <w:lang w:eastAsia="ar-SA"/>
        </w:rPr>
        <w:t>dostarczeniu przez Zamawiającego wszystkich niezbędnych danych.</w:t>
      </w:r>
    </w:p>
    <w:p w14:paraId="6F22F54E" w14:textId="77777777" w:rsidR="00A43309"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Wstępne przekazywanie w sposób automatyczny przesyłek wychodzących do EN musi odbywać się, regularnie (cyklicznie) co określony w ustaleniach z Zamawiającym odstęp czasu.</w:t>
      </w:r>
    </w:p>
    <w:p w14:paraId="6417EC75" w14:textId="77777777" w:rsidR="00A43309"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Wycofywanie z EN uprzednio wstępnie przekazanych pojedynczych przesyłek wychodzących, musi się odbywać na żądanie użytkownika, po wskazaniu przesyłki w rejestrze przesyłek wychodzących.</w:t>
      </w:r>
    </w:p>
    <w:p w14:paraId="422CC9CB" w14:textId="77777777" w:rsidR="00A43309"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Wstępne przekazywanie pojedynczych przesyłek wychodzących, uprzednio wycofanych musi się odbywać na żądanie użytkownika, po wskazaniu przesyłki w rejestrze przesyłek wychodzących.</w:t>
      </w:r>
    </w:p>
    <w:p w14:paraId="2BAD8DCC" w14:textId="77777777" w:rsidR="00A43309"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Zarządzanie obiektami w EN, polegające na hurtowym ostatecznym przekazaniu do Urzędu Pocztowego wszystkich wstępnie przekazanych do EN przesyłek wychodzących ma być dostępne dla uprawnionego użytkownika.</w:t>
      </w:r>
    </w:p>
    <w:p w14:paraId="330F26A4" w14:textId="77777777" w:rsidR="00A43309"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Zarządzanie obiektami w EN, polegające na hurtowym wstępnym przekazaniu wszystkich przesyłek wychodzących o formie doręczenia skojarzonej z usługą PP oraz zwalnianiu wszystkich pakietów wstępnie przekazanych przesyłek wychodzących ma być dostępne dla administratora.</w:t>
      </w:r>
    </w:p>
    <w:p w14:paraId="04FF8CDA" w14:textId="77777777" w:rsidR="00A43309"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Hurtowe operacje wykonywane na żądanie użytkownika, na obiektach w EN mają skutkować m.in. wyświetlaniem informacji (monitów) o skutkach operacji oraz mają wymagać potwierdzenia przez użytkownika.</w:t>
      </w:r>
    </w:p>
    <w:p w14:paraId="3EE0D9ED" w14:textId="00ACECA8" w:rsidR="0030617E" w:rsidRPr="006B1556" w:rsidRDefault="0030617E" w:rsidP="008D0A3A">
      <w:pPr>
        <w:pStyle w:val="Akapitzlist"/>
        <w:numPr>
          <w:ilvl w:val="0"/>
          <w:numId w:val="109"/>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Przekazywanie z </w:t>
      </w:r>
      <w:r w:rsidR="00585350" w:rsidRPr="006B1556">
        <w:rPr>
          <w:rFonts w:ascii="Arial" w:eastAsia="Calibri" w:hAnsi="Arial" w:cs="Arial"/>
          <w:sz w:val="20"/>
          <w:szCs w:val="20"/>
          <w:lang w:eastAsia="ar-SA"/>
        </w:rPr>
        <w:t>EZD</w:t>
      </w:r>
      <w:r w:rsidRPr="006B1556">
        <w:rPr>
          <w:rFonts w:ascii="Arial" w:eastAsia="Calibri" w:hAnsi="Arial" w:cs="Arial"/>
          <w:sz w:val="20"/>
          <w:szCs w:val="20"/>
          <w:lang w:eastAsia="ar-SA"/>
        </w:rPr>
        <w:t xml:space="preserve"> do EN przesyłek wychodzących ma być realizowane w ramach i zgodnie z usługami Poczty Polskiej SA, dostępnymi do wykorzystania w ramach usługi serwowanej przez EN.</w:t>
      </w:r>
    </w:p>
    <w:p w14:paraId="1F6EA7AE" w14:textId="77777777" w:rsidR="007045D2" w:rsidRPr="007045D2" w:rsidRDefault="007045D2" w:rsidP="00FB462A">
      <w:pPr>
        <w:spacing w:before="80" w:after="80" w:line="240" w:lineRule="auto"/>
        <w:jc w:val="both"/>
        <w:rPr>
          <w:rFonts w:eastAsia="Calibri"/>
          <w:b/>
          <w:bCs/>
          <w:color w:val="FF0000"/>
          <w:sz w:val="20"/>
          <w:szCs w:val="20"/>
          <w:lang w:eastAsia="ar-SA"/>
        </w:rPr>
      </w:pPr>
    </w:p>
    <w:p w14:paraId="0923E684" w14:textId="77777777" w:rsidR="007045D2" w:rsidRPr="007045D2" w:rsidRDefault="007045D2" w:rsidP="008B490E">
      <w:pPr>
        <w:pStyle w:val="Akapitzlist"/>
        <w:numPr>
          <w:ilvl w:val="0"/>
          <w:numId w:val="155"/>
        </w:numPr>
        <w:tabs>
          <w:tab w:val="left" w:pos="426"/>
        </w:tabs>
        <w:spacing w:before="80" w:after="80" w:line="240" w:lineRule="auto"/>
        <w:ind w:left="284" w:hanging="284"/>
        <w:jc w:val="both"/>
        <w:rPr>
          <w:rFonts w:eastAsia="Calibri"/>
          <w:b/>
          <w:bCs/>
          <w:color w:val="FF0000"/>
          <w:lang w:eastAsia="ar-SA"/>
        </w:rPr>
      </w:pPr>
      <w:r w:rsidRPr="007045D2">
        <w:rPr>
          <w:rFonts w:ascii="Arial" w:eastAsia="Calibri" w:hAnsi="Arial" w:cs="Arial"/>
          <w:b/>
          <w:bCs/>
          <w:color w:val="0070C0"/>
          <w:lang w:eastAsia="ar-SA"/>
        </w:rPr>
        <w:t>Statusy spraw</w:t>
      </w:r>
    </w:p>
    <w:p w14:paraId="53151E41" w14:textId="3E241419" w:rsidR="0030617E" w:rsidRPr="007045D2" w:rsidRDefault="0030617E" w:rsidP="001D1C0C">
      <w:pPr>
        <w:spacing w:line="240" w:lineRule="auto"/>
        <w:jc w:val="both"/>
        <w:rPr>
          <w:rFonts w:eastAsia="Calibri"/>
          <w:color w:val="auto"/>
          <w:sz w:val="20"/>
          <w:szCs w:val="20"/>
          <w:lang w:eastAsia="ar-SA"/>
        </w:rPr>
      </w:pPr>
      <w:r w:rsidRPr="007045D2">
        <w:rPr>
          <w:rFonts w:eastAsia="Calibri"/>
          <w:color w:val="auto"/>
          <w:sz w:val="20"/>
          <w:szCs w:val="20"/>
          <w:lang w:eastAsia="ar-SA"/>
        </w:rPr>
        <w:t xml:space="preserve">Interfejs umożliwiający przekazywanie statusów spraw z systemu </w:t>
      </w:r>
      <w:r w:rsidR="00585350" w:rsidRPr="007045D2">
        <w:rPr>
          <w:rFonts w:eastAsia="Calibri"/>
          <w:color w:val="auto"/>
          <w:sz w:val="20"/>
          <w:szCs w:val="20"/>
          <w:lang w:eastAsia="ar-SA"/>
        </w:rPr>
        <w:t>EZD</w:t>
      </w:r>
      <w:r w:rsidRPr="007045D2">
        <w:rPr>
          <w:rFonts w:eastAsia="Calibri"/>
          <w:color w:val="auto"/>
          <w:sz w:val="20"/>
          <w:szCs w:val="20"/>
          <w:lang w:eastAsia="ar-SA"/>
        </w:rPr>
        <w:t xml:space="preserve"> do dwóch systemów zewnętrznych (udostępniona przez Wykonawcę strona WWW umożliwiająca wyszukiwanie statusów spraw lub dowolna strona WWW) </w:t>
      </w:r>
    </w:p>
    <w:p w14:paraId="6C36968D" w14:textId="6BB61C64" w:rsidR="0030617E" w:rsidRPr="007045D2" w:rsidRDefault="0030617E" w:rsidP="001D1C0C">
      <w:pPr>
        <w:spacing w:line="240" w:lineRule="auto"/>
        <w:jc w:val="both"/>
        <w:rPr>
          <w:rFonts w:eastAsia="Calibri"/>
          <w:color w:val="auto"/>
          <w:sz w:val="20"/>
          <w:szCs w:val="20"/>
        </w:rPr>
      </w:pPr>
      <w:r w:rsidRPr="007045D2">
        <w:rPr>
          <w:rFonts w:eastAsia="Calibri"/>
          <w:color w:val="auto"/>
          <w:sz w:val="20"/>
          <w:szCs w:val="20"/>
        </w:rPr>
        <w:t xml:space="preserve">Wykonawca dostarczy Interfejs komunikacyjny (dalej IK) przekazujący statusy spraw z systemu </w:t>
      </w:r>
      <w:r w:rsidR="00585350" w:rsidRPr="007045D2">
        <w:rPr>
          <w:rFonts w:eastAsia="Calibri"/>
          <w:color w:val="auto"/>
          <w:sz w:val="20"/>
          <w:szCs w:val="20"/>
        </w:rPr>
        <w:t>EZD</w:t>
      </w:r>
      <w:r w:rsidRPr="007045D2">
        <w:rPr>
          <w:rFonts w:eastAsia="Calibri"/>
          <w:color w:val="auto"/>
          <w:sz w:val="20"/>
          <w:szCs w:val="20"/>
        </w:rPr>
        <w:t xml:space="preserve"> do systemów zewnętrznych musi stanowić zespół narzędzi pozwalających:</w:t>
      </w:r>
    </w:p>
    <w:p w14:paraId="053A917E" w14:textId="51307C82"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Systemowi </w:t>
      </w:r>
      <w:r w:rsidR="00585350" w:rsidRPr="007045D2">
        <w:rPr>
          <w:rFonts w:eastAsia="Calibri"/>
          <w:color w:val="auto"/>
          <w:sz w:val="20"/>
          <w:szCs w:val="20"/>
          <w:lang w:eastAsia="ar-SA"/>
        </w:rPr>
        <w:t>EZD</w:t>
      </w:r>
      <w:r w:rsidRPr="007045D2">
        <w:rPr>
          <w:rFonts w:eastAsia="Calibri"/>
          <w:color w:val="auto"/>
          <w:sz w:val="20"/>
          <w:szCs w:val="20"/>
          <w:lang w:eastAsia="ar-SA"/>
        </w:rPr>
        <w:t xml:space="preserve"> na przekazywanie statusów spraw</w:t>
      </w:r>
    </w:p>
    <w:p w14:paraId="32EC4266" w14:textId="77777777"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Systemom trzecim na pobieranie przekazanych statusów spraw</w:t>
      </w:r>
    </w:p>
    <w:p w14:paraId="2CBC22AA" w14:textId="1B0EDD94"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lastRenderedPageBreak/>
        <w:t xml:space="preserve">Systemowi </w:t>
      </w:r>
      <w:r w:rsidR="00585350" w:rsidRPr="007045D2">
        <w:rPr>
          <w:rFonts w:eastAsia="Calibri"/>
          <w:color w:val="auto"/>
          <w:sz w:val="20"/>
          <w:szCs w:val="20"/>
          <w:lang w:eastAsia="ar-SA"/>
        </w:rPr>
        <w:t>EZD</w:t>
      </w:r>
      <w:r w:rsidRPr="007045D2">
        <w:rPr>
          <w:rFonts w:eastAsia="Calibri"/>
          <w:color w:val="auto"/>
          <w:sz w:val="20"/>
          <w:szCs w:val="20"/>
          <w:lang w:eastAsia="ar-SA"/>
        </w:rPr>
        <w:t xml:space="preserve"> na przekazywanie zawartości rejestrów</w:t>
      </w:r>
    </w:p>
    <w:p w14:paraId="09E52742" w14:textId="22097146"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Systemom trzecim na pobieranie przekazanych rejestrów</w:t>
      </w:r>
    </w:p>
    <w:p w14:paraId="371FD3B0" w14:textId="78078F1A" w:rsidR="0030617E" w:rsidRPr="007045D2" w:rsidRDefault="0030617E" w:rsidP="001D1C0C">
      <w:pPr>
        <w:spacing w:line="240" w:lineRule="auto"/>
        <w:jc w:val="both"/>
        <w:rPr>
          <w:rFonts w:eastAsia="Calibri"/>
          <w:color w:val="auto"/>
          <w:sz w:val="20"/>
          <w:szCs w:val="20"/>
        </w:rPr>
      </w:pPr>
      <w:r w:rsidRPr="007045D2">
        <w:rPr>
          <w:rFonts w:eastAsia="Calibri"/>
          <w:color w:val="auto"/>
          <w:sz w:val="20"/>
          <w:szCs w:val="20"/>
        </w:rPr>
        <w:t xml:space="preserve">Pod pojęciem status sprawy należy rozumieć łącznie co najmniej poniższy zestaw cech sprawy prowadzonej w systemie </w:t>
      </w:r>
      <w:r w:rsidR="00585350" w:rsidRPr="007045D2">
        <w:rPr>
          <w:rFonts w:eastAsia="Calibri"/>
          <w:color w:val="auto"/>
          <w:sz w:val="20"/>
          <w:szCs w:val="20"/>
        </w:rPr>
        <w:t>EZD</w:t>
      </w:r>
      <w:r w:rsidRPr="007045D2">
        <w:rPr>
          <w:rFonts w:eastAsia="Calibri"/>
          <w:color w:val="auto"/>
          <w:sz w:val="20"/>
          <w:szCs w:val="20"/>
        </w:rPr>
        <w:t>:</w:t>
      </w:r>
    </w:p>
    <w:p w14:paraId="5B08D011" w14:textId="52A5AE15"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Status systemowy sprawy, wynikający z jej obiegu w systemie </w:t>
      </w:r>
      <w:r w:rsidR="00585350" w:rsidRPr="007045D2">
        <w:rPr>
          <w:rFonts w:eastAsia="Calibri"/>
          <w:color w:val="auto"/>
          <w:sz w:val="20"/>
          <w:szCs w:val="20"/>
          <w:lang w:eastAsia="ar-SA"/>
        </w:rPr>
        <w:t>EZD</w:t>
      </w:r>
    </w:p>
    <w:p w14:paraId="7C2300CD" w14:textId="77777777"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Status szczególny nadany sprawie przez referenta prowadzącego sprawę</w:t>
      </w:r>
    </w:p>
    <w:p w14:paraId="65E2B680" w14:textId="77777777"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Planowana data zakończenia sprawy</w:t>
      </w:r>
    </w:p>
    <w:p w14:paraId="45803A6B" w14:textId="07C1E0D9"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Dane referenta prowadzącego sprawę w systemie </w:t>
      </w:r>
      <w:r w:rsidR="00585350" w:rsidRPr="007045D2">
        <w:rPr>
          <w:rFonts w:eastAsia="Calibri"/>
          <w:color w:val="auto"/>
          <w:sz w:val="20"/>
          <w:szCs w:val="20"/>
          <w:lang w:eastAsia="ar-SA"/>
        </w:rPr>
        <w:t>EZD</w:t>
      </w:r>
    </w:p>
    <w:p w14:paraId="634E069E" w14:textId="436BF7A2"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Dokładny czas ostatniej synchronizacji/pobrania danych z systemu </w:t>
      </w:r>
      <w:r w:rsidR="00585350" w:rsidRPr="007045D2">
        <w:rPr>
          <w:rFonts w:eastAsia="Calibri"/>
          <w:color w:val="auto"/>
          <w:sz w:val="20"/>
          <w:szCs w:val="20"/>
          <w:lang w:eastAsia="ar-SA"/>
        </w:rPr>
        <w:t>EZD</w:t>
      </w:r>
    </w:p>
    <w:p w14:paraId="4360BCE1" w14:textId="77777777" w:rsidR="0030617E" w:rsidRPr="007045D2" w:rsidRDefault="0030617E" w:rsidP="001D1C0C">
      <w:pPr>
        <w:spacing w:line="240" w:lineRule="auto"/>
        <w:jc w:val="both"/>
        <w:rPr>
          <w:rFonts w:eastAsia="Times New Roman"/>
          <w:color w:val="auto"/>
          <w:sz w:val="20"/>
          <w:szCs w:val="20"/>
        </w:rPr>
      </w:pPr>
      <w:r w:rsidRPr="007045D2">
        <w:rPr>
          <w:rFonts w:eastAsia="Times New Roman"/>
          <w:color w:val="auto"/>
          <w:sz w:val="20"/>
          <w:szCs w:val="20"/>
        </w:rPr>
        <w:t>Pod pojęciem rejestrów należy rozumieć łącznie:</w:t>
      </w:r>
    </w:p>
    <w:p w14:paraId="713AE9A3" w14:textId="6F20161C"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Listę rejestrów które system </w:t>
      </w:r>
      <w:r w:rsidR="00585350" w:rsidRPr="007045D2">
        <w:rPr>
          <w:rFonts w:eastAsia="Calibri"/>
          <w:color w:val="auto"/>
          <w:sz w:val="20"/>
          <w:szCs w:val="20"/>
          <w:lang w:eastAsia="ar-SA"/>
        </w:rPr>
        <w:t>EZD</w:t>
      </w:r>
      <w:r w:rsidRPr="007045D2">
        <w:rPr>
          <w:rFonts w:eastAsia="Calibri"/>
          <w:color w:val="auto"/>
          <w:sz w:val="20"/>
          <w:szCs w:val="20"/>
          <w:lang w:eastAsia="ar-SA"/>
        </w:rPr>
        <w:t xml:space="preserve"> przekazuje na zewnątrz, systemom trzecim</w:t>
      </w:r>
    </w:p>
    <w:p w14:paraId="7C22139D" w14:textId="77777777"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Zawartość tekstową wybranych kolumn odrębnie dla każdego rejestru.</w:t>
      </w:r>
    </w:p>
    <w:p w14:paraId="4257628D" w14:textId="77777777"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Zawartość binarną i tekstową, jeśli występuje w danych rejestrze, rozumianą jako dołączone do poszczególnych pozycji pliki załączników</w:t>
      </w:r>
    </w:p>
    <w:p w14:paraId="2D6C8015" w14:textId="325D93DB"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Status systemowy sprawy, wynikający z jej obiegu w systemie </w:t>
      </w:r>
      <w:r w:rsidR="00585350" w:rsidRPr="007045D2">
        <w:rPr>
          <w:rFonts w:eastAsia="Calibri"/>
          <w:color w:val="auto"/>
          <w:sz w:val="20"/>
          <w:szCs w:val="20"/>
          <w:lang w:eastAsia="ar-SA"/>
        </w:rPr>
        <w:t>EZD</w:t>
      </w:r>
    </w:p>
    <w:p w14:paraId="367A7CB2" w14:textId="77777777"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Status szczególny nadany sprawie przez referenta prowadzącego sprawę</w:t>
      </w:r>
    </w:p>
    <w:p w14:paraId="140E950E" w14:textId="77777777"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Planowana data zakończenia sprawy</w:t>
      </w:r>
    </w:p>
    <w:p w14:paraId="0E78EC24" w14:textId="38100D8E"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Dane referenta prowadzącego sprawę w systemie </w:t>
      </w:r>
      <w:r w:rsidR="00585350" w:rsidRPr="007045D2">
        <w:rPr>
          <w:rFonts w:eastAsia="Calibri"/>
          <w:color w:val="auto"/>
          <w:sz w:val="20"/>
          <w:szCs w:val="20"/>
          <w:lang w:eastAsia="ar-SA"/>
        </w:rPr>
        <w:t>EZD</w:t>
      </w:r>
    </w:p>
    <w:p w14:paraId="5007E171" w14:textId="5F762485" w:rsidR="0030617E" w:rsidRPr="007045D2" w:rsidRDefault="0030617E" w:rsidP="008D0A3A">
      <w:pPr>
        <w:numPr>
          <w:ilvl w:val="2"/>
          <w:numId w:val="15"/>
        </w:numPr>
        <w:tabs>
          <w:tab w:val="left" w:pos="142"/>
        </w:tabs>
        <w:suppressAutoHyphens/>
        <w:spacing w:line="240" w:lineRule="auto"/>
        <w:ind w:left="0" w:firstLine="0"/>
        <w:jc w:val="both"/>
        <w:rPr>
          <w:rFonts w:eastAsia="Calibri"/>
          <w:color w:val="auto"/>
          <w:sz w:val="20"/>
          <w:szCs w:val="20"/>
          <w:lang w:eastAsia="ar-SA"/>
        </w:rPr>
      </w:pPr>
      <w:r w:rsidRPr="007045D2">
        <w:rPr>
          <w:rFonts w:eastAsia="Calibri"/>
          <w:color w:val="auto"/>
          <w:sz w:val="20"/>
          <w:szCs w:val="20"/>
          <w:lang w:eastAsia="ar-SA"/>
        </w:rPr>
        <w:t xml:space="preserve">Dokładny czas ostatniej synchronizacji/pobrania danych z systemu </w:t>
      </w:r>
      <w:r w:rsidR="00585350" w:rsidRPr="007045D2">
        <w:rPr>
          <w:rFonts w:eastAsia="Calibri"/>
          <w:color w:val="auto"/>
          <w:sz w:val="20"/>
          <w:szCs w:val="20"/>
          <w:lang w:eastAsia="ar-SA"/>
        </w:rPr>
        <w:t>EZD</w:t>
      </w:r>
    </w:p>
    <w:p w14:paraId="59608703" w14:textId="5826A42B" w:rsidR="0030617E" w:rsidRPr="007045D2" w:rsidRDefault="0030617E" w:rsidP="001D1C0C">
      <w:pPr>
        <w:spacing w:line="240" w:lineRule="auto"/>
        <w:jc w:val="both"/>
        <w:rPr>
          <w:rFonts w:eastAsia="Calibri"/>
          <w:color w:val="auto"/>
          <w:sz w:val="20"/>
          <w:szCs w:val="20"/>
        </w:rPr>
      </w:pPr>
      <w:r w:rsidRPr="007045D2">
        <w:rPr>
          <w:rFonts w:eastAsia="Calibri"/>
          <w:color w:val="auto"/>
          <w:sz w:val="20"/>
          <w:szCs w:val="20"/>
        </w:rPr>
        <w:t xml:space="preserve">Ze względów bezpieczeństwa nie dopuszcza się rozwiązań wymagających nawiązywania komunikacji przez IK do systemu </w:t>
      </w:r>
      <w:r w:rsidR="00585350" w:rsidRPr="007045D2">
        <w:rPr>
          <w:rFonts w:eastAsia="Calibri"/>
          <w:color w:val="auto"/>
          <w:sz w:val="20"/>
          <w:szCs w:val="20"/>
        </w:rPr>
        <w:t>EZD</w:t>
      </w:r>
      <w:r w:rsidRPr="007045D2">
        <w:rPr>
          <w:rFonts w:eastAsia="Calibri"/>
          <w:color w:val="auto"/>
          <w:sz w:val="20"/>
          <w:szCs w:val="20"/>
        </w:rPr>
        <w:t xml:space="preserve"> w celu przekazania danych. System </w:t>
      </w:r>
      <w:r w:rsidR="00585350" w:rsidRPr="007045D2">
        <w:rPr>
          <w:rFonts w:eastAsia="Calibri"/>
          <w:color w:val="auto"/>
          <w:sz w:val="20"/>
          <w:szCs w:val="20"/>
        </w:rPr>
        <w:t>EZD</w:t>
      </w:r>
      <w:r w:rsidRPr="007045D2">
        <w:rPr>
          <w:rFonts w:eastAsia="Calibri"/>
          <w:color w:val="auto"/>
          <w:sz w:val="20"/>
          <w:szCs w:val="20"/>
        </w:rPr>
        <w:t xml:space="preserve"> nie jest systemem dostępnym z sieci publicznej przez co to od IK wymaga się udostępnienia interfejsów zgodnych z wymaganiami systemu </w:t>
      </w:r>
      <w:r w:rsidR="00585350" w:rsidRPr="007045D2">
        <w:rPr>
          <w:rFonts w:eastAsia="Calibri"/>
          <w:color w:val="auto"/>
          <w:sz w:val="20"/>
          <w:szCs w:val="20"/>
        </w:rPr>
        <w:t>EZD</w:t>
      </w:r>
      <w:r w:rsidRPr="007045D2">
        <w:rPr>
          <w:rFonts w:eastAsia="Calibri"/>
          <w:color w:val="auto"/>
          <w:sz w:val="20"/>
          <w:szCs w:val="20"/>
        </w:rPr>
        <w:t xml:space="preserve">. System </w:t>
      </w:r>
      <w:r w:rsidR="00585350" w:rsidRPr="007045D2">
        <w:rPr>
          <w:rFonts w:eastAsia="Calibri"/>
          <w:color w:val="auto"/>
          <w:sz w:val="20"/>
          <w:szCs w:val="20"/>
        </w:rPr>
        <w:t>EZD</w:t>
      </w:r>
      <w:r w:rsidRPr="007045D2">
        <w:rPr>
          <w:rFonts w:eastAsia="Calibri"/>
          <w:color w:val="auto"/>
          <w:sz w:val="20"/>
          <w:szCs w:val="20"/>
        </w:rPr>
        <w:t xml:space="preserve"> w tego rodzaju komunikacji musi być stroną inicjującą przekazywanie danych.</w:t>
      </w:r>
    </w:p>
    <w:p w14:paraId="5D74D99D" w14:textId="77777777" w:rsidR="00B10FD3" w:rsidRPr="006B1556" w:rsidRDefault="00B10FD3" w:rsidP="00FB462A">
      <w:pPr>
        <w:spacing w:before="80" w:after="80" w:line="240" w:lineRule="auto"/>
        <w:jc w:val="both"/>
        <w:rPr>
          <w:rFonts w:eastAsia="Calibri"/>
          <w:sz w:val="20"/>
          <w:szCs w:val="20"/>
        </w:rPr>
      </w:pPr>
    </w:p>
    <w:p w14:paraId="67286B8F" w14:textId="56D7A234" w:rsidR="0030617E" w:rsidRPr="00F943D2" w:rsidRDefault="0030617E" w:rsidP="008B490E">
      <w:pPr>
        <w:pStyle w:val="Akapitzlist"/>
        <w:numPr>
          <w:ilvl w:val="0"/>
          <w:numId w:val="155"/>
        </w:numPr>
        <w:tabs>
          <w:tab w:val="left" w:pos="851"/>
        </w:tabs>
        <w:suppressAutoHyphens/>
        <w:spacing w:before="80" w:after="80" w:line="240" w:lineRule="auto"/>
        <w:ind w:left="426" w:hanging="426"/>
        <w:jc w:val="both"/>
        <w:rPr>
          <w:rFonts w:ascii="Arial" w:eastAsia="Times New Roman" w:hAnsi="Arial" w:cs="Arial"/>
          <w:b/>
          <w:lang w:eastAsia="ar-SA"/>
        </w:rPr>
      </w:pPr>
      <w:r w:rsidRPr="00F943D2">
        <w:rPr>
          <w:rFonts w:ascii="Arial" w:eastAsia="Times New Roman" w:hAnsi="Arial" w:cs="Arial"/>
          <w:b/>
          <w:color w:val="0070C0"/>
          <w:lang w:eastAsia="ar-SA"/>
        </w:rPr>
        <w:t>Szczegółowe wymagania w zakresie publikowania statusów spraw:</w:t>
      </w:r>
    </w:p>
    <w:p w14:paraId="44242FAA" w14:textId="77777777" w:rsidR="00A43309"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umożliwiać przekazywanie dowolnej liczby statusów spraw.</w:t>
      </w:r>
    </w:p>
    <w:p w14:paraId="517270CF" w14:textId="77777777" w:rsidR="00A43309"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umożliwiać przekazywanie spraw partiami zgodnie z ustaloną częstotliwością.</w:t>
      </w:r>
    </w:p>
    <w:p w14:paraId="059009F8" w14:textId="77777777" w:rsidR="00A43309"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umożliwiać przekazywanie statusów spraw w sposób różnicowy, a więc tylko statusy spraw, które zostały zmienione od poprzedniej synchronizacji danych.</w:t>
      </w:r>
    </w:p>
    <w:p w14:paraId="5A3A6E11" w14:textId="77777777" w:rsidR="0057272E"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zapamiętywać i przechowywać wszystkie przekazane wcześniej statusy.</w:t>
      </w:r>
    </w:p>
    <w:p w14:paraId="68D0D2AA" w14:textId="77777777" w:rsidR="0057272E"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IK musi nadpisywać statusy spraw wartościami przekazanymi w każdej kolejnej sesji przekazywania </w:t>
      </w:r>
      <w:r w:rsidR="00B10FD3" w:rsidRPr="006B1556">
        <w:rPr>
          <w:rFonts w:ascii="Arial" w:eastAsia="Calibri" w:hAnsi="Arial" w:cs="Arial"/>
          <w:sz w:val="20"/>
          <w:szCs w:val="20"/>
          <w:lang w:eastAsia="ar-SA"/>
        </w:rPr>
        <w:t>danych,</w:t>
      </w:r>
      <w:r w:rsidRPr="006B1556">
        <w:rPr>
          <w:rFonts w:ascii="Arial" w:eastAsia="Calibri" w:hAnsi="Arial" w:cs="Arial"/>
          <w:sz w:val="20"/>
          <w:szCs w:val="20"/>
          <w:lang w:eastAsia="ar-SA"/>
        </w:rPr>
        <w:t xml:space="preserve"> jeśli dane te zostały zmienione.</w:t>
      </w:r>
    </w:p>
    <w:p w14:paraId="704DF46B" w14:textId="77777777" w:rsidR="0057272E"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być odporny na problemy techniczne występujące w trakcie przekazywania danych oraz przewidywać przekazywanie plików o znacznych rozmiarach.</w:t>
      </w:r>
    </w:p>
    <w:p w14:paraId="3D4E227B" w14:textId="77777777" w:rsidR="0057272E"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IK musi udostępniać udokumentowane API pozwalające systemom zewnętrznych na pobieranie i udostępnianie statusów – np. na dowolnej stronie WWW Partnera. </w:t>
      </w:r>
    </w:p>
    <w:p w14:paraId="0C05FDC2" w14:textId="77777777" w:rsidR="0057272E"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IK musi udostępniać udokumentowany </w:t>
      </w:r>
      <w:proofErr w:type="spellStart"/>
      <w:r w:rsidRPr="006B1556">
        <w:rPr>
          <w:rFonts w:ascii="Arial" w:eastAsia="Calibri" w:hAnsi="Arial" w:cs="Arial"/>
          <w:sz w:val="20"/>
          <w:szCs w:val="20"/>
          <w:lang w:eastAsia="ar-SA"/>
        </w:rPr>
        <w:t>widget</w:t>
      </w:r>
      <w:proofErr w:type="spellEnd"/>
      <w:r w:rsidRPr="006B1556">
        <w:rPr>
          <w:rFonts w:ascii="Arial" w:eastAsia="Calibri" w:hAnsi="Arial" w:cs="Arial"/>
          <w:sz w:val="20"/>
          <w:szCs w:val="20"/>
          <w:lang w:eastAsia="ar-SA"/>
        </w:rPr>
        <w:t xml:space="preserve"> pozwalający na osadzenie go na dowolnej stronie zewnętrznej (np. strona WWW) gdzie wyświetlana będzie wyszukiwarka statusów spraw zwracająca do </w:t>
      </w:r>
      <w:proofErr w:type="spellStart"/>
      <w:r w:rsidRPr="006B1556">
        <w:rPr>
          <w:rFonts w:ascii="Arial" w:eastAsia="Calibri" w:hAnsi="Arial" w:cs="Arial"/>
          <w:sz w:val="20"/>
          <w:szCs w:val="20"/>
          <w:lang w:eastAsia="ar-SA"/>
        </w:rPr>
        <w:t>widgetu</w:t>
      </w:r>
      <w:proofErr w:type="spellEnd"/>
      <w:r w:rsidRPr="006B1556">
        <w:rPr>
          <w:rFonts w:ascii="Arial" w:eastAsia="Calibri" w:hAnsi="Arial" w:cs="Arial"/>
          <w:sz w:val="20"/>
          <w:szCs w:val="20"/>
          <w:lang w:eastAsia="ar-SA"/>
        </w:rPr>
        <w:t xml:space="preserve"> dane dotyczące statusu sprawy</w:t>
      </w:r>
      <w:r w:rsidR="0057272E" w:rsidRPr="006B1556">
        <w:rPr>
          <w:rFonts w:ascii="Arial" w:eastAsia="Calibri" w:hAnsi="Arial" w:cs="Arial"/>
          <w:sz w:val="20"/>
          <w:szCs w:val="20"/>
          <w:lang w:eastAsia="ar-SA"/>
        </w:rPr>
        <w:t xml:space="preserve">. </w:t>
      </w:r>
    </w:p>
    <w:p w14:paraId="254264A8" w14:textId="77777777" w:rsidR="0057272E" w:rsidRPr="006B1556" w:rsidRDefault="0030617E" w:rsidP="008D0A3A">
      <w:pPr>
        <w:pStyle w:val="Akapitzlist"/>
        <w:numPr>
          <w:ilvl w:val="0"/>
          <w:numId w:val="111"/>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Udostępniona poprzez </w:t>
      </w:r>
      <w:proofErr w:type="spellStart"/>
      <w:r w:rsidRPr="006B1556">
        <w:rPr>
          <w:rFonts w:ascii="Arial" w:eastAsia="Calibri" w:hAnsi="Arial" w:cs="Arial"/>
          <w:sz w:val="20"/>
          <w:szCs w:val="20"/>
          <w:lang w:eastAsia="ar-SA"/>
        </w:rPr>
        <w:t>widget</w:t>
      </w:r>
      <w:proofErr w:type="spellEnd"/>
      <w:r w:rsidRPr="006B1556">
        <w:rPr>
          <w:rFonts w:ascii="Arial" w:eastAsia="Calibri" w:hAnsi="Arial" w:cs="Arial"/>
          <w:sz w:val="20"/>
          <w:szCs w:val="20"/>
          <w:lang w:eastAsia="ar-SA"/>
        </w:rPr>
        <w:t xml:space="preserve"> wyszukiwarka statusów spraw ma pozwalać na wprowadzenie identyfikatora sprawy, a w odpowiedzi przekazywać zestaw danych dotyczących statusu sprawy.</w:t>
      </w:r>
    </w:p>
    <w:p w14:paraId="04ADFB4D" w14:textId="77777777" w:rsidR="0057272E" w:rsidRPr="006B1556" w:rsidRDefault="0030617E" w:rsidP="008D0A3A">
      <w:pPr>
        <w:pStyle w:val="Akapitzlist"/>
        <w:numPr>
          <w:ilvl w:val="0"/>
          <w:numId w:val="111"/>
        </w:numPr>
        <w:tabs>
          <w:tab w:val="left" w:pos="426"/>
        </w:tabs>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Dokumentacja </w:t>
      </w:r>
      <w:proofErr w:type="spellStart"/>
      <w:r w:rsidRPr="006B1556">
        <w:rPr>
          <w:rFonts w:ascii="Arial" w:eastAsia="Calibri" w:hAnsi="Arial" w:cs="Arial"/>
          <w:sz w:val="20"/>
          <w:szCs w:val="20"/>
          <w:lang w:eastAsia="ar-SA"/>
        </w:rPr>
        <w:t>widgetu</w:t>
      </w:r>
      <w:proofErr w:type="spellEnd"/>
      <w:r w:rsidRPr="006B1556">
        <w:rPr>
          <w:rFonts w:ascii="Arial" w:eastAsia="Calibri" w:hAnsi="Arial" w:cs="Arial"/>
          <w:sz w:val="20"/>
          <w:szCs w:val="20"/>
          <w:lang w:eastAsia="ar-SA"/>
        </w:rPr>
        <w:t xml:space="preserve"> musi pozwalać na poznanie sposobu osadzenia go na zewnętrznej stronie WWW oraz ukazywać sposób </w:t>
      </w:r>
      <w:proofErr w:type="spellStart"/>
      <w:r w:rsidRPr="006B1556">
        <w:rPr>
          <w:rFonts w:ascii="Arial" w:eastAsia="Calibri" w:hAnsi="Arial" w:cs="Arial"/>
          <w:sz w:val="20"/>
          <w:szCs w:val="20"/>
          <w:lang w:eastAsia="ar-SA"/>
        </w:rPr>
        <w:t>ostylowania</w:t>
      </w:r>
      <w:proofErr w:type="spellEnd"/>
      <w:r w:rsidRPr="006B1556">
        <w:rPr>
          <w:rFonts w:ascii="Arial" w:eastAsia="Calibri" w:hAnsi="Arial" w:cs="Arial"/>
          <w:sz w:val="20"/>
          <w:szCs w:val="20"/>
          <w:lang w:eastAsia="ar-SA"/>
        </w:rPr>
        <w:t xml:space="preserve"> jego zawartości. Sposób osadzania musi umożliwiać także zastosowanie styli strony na której jest osadzany.</w:t>
      </w:r>
    </w:p>
    <w:p w14:paraId="604AF7CE" w14:textId="77777777" w:rsidR="0057272E" w:rsidRPr="006B1556" w:rsidRDefault="0030617E" w:rsidP="008D0A3A">
      <w:pPr>
        <w:pStyle w:val="Akapitzlist"/>
        <w:numPr>
          <w:ilvl w:val="0"/>
          <w:numId w:val="111"/>
        </w:numPr>
        <w:tabs>
          <w:tab w:val="left" w:pos="426"/>
        </w:tabs>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dodatkowo musi umożliwiać przeglądanie statusów spraw za pomocą dedykowanej, udostępnianej przez siebie, publicznie dostępnej strony WWW.</w:t>
      </w:r>
    </w:p>
    <w:p w14:paraId="731E950C" w14:textId="77777777" w:rsidR="0057272E" w:rsidRPr="006B1556" w:rsidRDefault="0057272E" w:rsidP="0057272E">
      <w:pPr>
        <w:spacing w:after="160" w:line="259" w:lineRule="auto"/>
        <w:rPr>
          <w:rFonts w:eastAsia="Calibri"/>
          <w:sz w:val="20"/>
          <w:szCs w:val="20"/>
          <w:lang w:eastAsia="ar-SA"/>
        </w:rPr>
      </w:pPr>
    </w:p>
    <w:p w14:paraId="3D852405" w14:textId="3E9D0C17" w:rsidR="0030617E" w:rsidRPr="00F943D2" w:rsidRDefault="0030617E" w:rsidP="008B490E">
      <w:pPr>
        <w:pStyle w:val="Akapitzlist"/>
        <w:numPr>
          <w:ilvl w:val="0"/>
          <w:numId w:val="155"/>
        </w:numPr>
        <w:ind w:left="426" w:hanging="426"/>
        <w:rPr>
          <w:rFonts w:ascii="Arial" w:eastAsia="Calibri" w:hAnsi="Arial" w:cs="Arial"/>
          <w:color w:val="0070C0"/>
          <w:lang w:eastAsia="ar-SA"/>
        </w:rPr>
      </w:pPr>
      <w:r w:rsidRPr="00F943D2">
        <w:rPr>
          <w:rFonts w:ascii="Arial" w:eastAsia="Times New Roman" w:hAnsi="Arial" w:cs="Arial"/>
          <w:b/>
          <w:color w:val="0070C0"/>
          <w:lang w:eastAsia="ar-SA"/>
        </w:rPr>
        <w:t>Szczegółowe wymagania w zakresie publikowania danych z rejestrów:</w:t>
      </w:r>
    </w:p>
    <w:p w14:paraId="08369E32"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umożliwiać przekazywania zawartości rejestrów w sposób różnicowy, a więc tylko dane w rejestrze nie przekazane podczas poprzedniej sesji wymiany danych.</w:t>
      </w:r>
    </w:p>
    <w:p w14:paraId="41E47785"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IK musi umożliwiać ponowną synchronizacją całego rejestru w przypadku zmian w jego konfiguracji po stronie </w:t>
      </w:r>
      <w:r w:rsidR="00585350" w:rsidRPr="006B1556">
        <w:rPr>
          <w:rFonts w:ascii="Arial" w:eastAsia="Calibri" w:hAnsi="Arial" w:cs="Arial"/>
          <w:sz w:val="20"/>
          <w:szCs w:val="20"/>
          <w:lang w:eastAsia="ar-SA"/>
        </w:rPr>
        <w:t>EZD</w:t>
      </w:r>
      <w:r w:rsidRPr="006B1556">
        <w:rPr>
          <w:rFonts w:ascii="Arial" w:eastAsia="Calibri" w:hAnsi="Arial" w:cs="Arial"/>
          <w:sz w:val="20"/>
          <w:szCs w:val="20"/>
          <w:lang w:eastAsia="ar-SA"/>
        </w:rPr>
        <w:t>.</w:t>
      </w:r>
    </w:p>
    <w:p w14:paraId="607FF672"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zapamiętywać i przechowywać wszystkie przekazane wcześniej rejestry.</w:t>
      </w:r>
    </w:p>
    <w:p w14:paraId="2F1D0671"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IK musi nadpisywać rejestry wartościami przekazanymi w każdej kolejnej sesji przekazywania </w:t>
      </w:r>
      <w:r w:rsidR="00B10FD3" w:rsidRPr="006B1556">
        <w:rPr>
          <w:rFonts w:ascii="Arial" w:eastAsia="Calibri" w:hAnsi="Arial" w:cs="Arial"/>
          <w:sz w:val="20"/>
          <w:szCs w:val="20"/>
          <w:lang w:eastAsia="ar-SA"/>
        </w:rPr>
        <w:t>danych,</w:t>
      </w:r>
      <w:r w:rsidRPr="006B1556">
        <w:rPr>
          <w:rFonts w:ascii="Arial" w:eastAsia="Calibri" w:hAnsi="Arial" w:cs="Arial"/>
          <w:sz w:val="20"/>
          <w:szCs w:val="20"/>
          <w:lang w:eastAsia="ar-SA"/>
        </w:rPr>
        <w:t xml:space="preserve"> jeśli dane te zostały zmienione.</w:t>
      </w:r>
    </w:p>
    <w:p w14:paraId="036C1B55"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być odporny na problemy techniczne występujące w trakcie przekazywania danych oraz przewidywać przekazywanie plików o znacznych rozmiarach.</w:t>
      </w:r>
    </w:p>
    <w:p w14:paraId="3E7B0100"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IK musi udostępniać udokumentowane API pozwalające systemom zewnętrznych na pobieranie i udostępnianie rejestrów – np. na dowolnej stronie WWW Partnera.</w:t>
      </w:r>
    </w:p>
    <w:p w14:paraId="321A0CD0"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lastRenderedPageBreak/>
        <w:t xml:space="preserve">IK musi udostępniać udokumentowany </w:t>
      </w:r>
      <w:proofErr w:type="spellStart"/>
      <w:r w:rsidRPr="006B1556">
        <w:rPr>
          <w:rFonts w:ascii="Arial" w:eastAsia="Calibri" w:hAnsi="Arial" w:cs="Arial"/>
          <w:sz w:val="20"/>
          <w:szCs w:val="20"/>
          <w:lang w:eastAsia="ar-SA"/>
        </w:rPr>
        <w:t>widget</w:t>
      </w:r>
      <w:proofErr w:type="spellEnd"/>
      <w:r w:rsidRPr="006B1556">
        <w:rPr>
          <w:rFonts w:ascii="Arial" w:eastAsia="Calibri" w:hAnsi="Arial" w:cs="Arial"/>
          <w:sz w:val="20"/>
          <w:szCs w:val="20"/>
          <w:lang w:eastAsia="ar-SA"/>
        </w:rPr>
        <w:t xml:space="preserve"> pozwalający na osadzenie go na dowolnej stronie zewnętrznej (np. strona WWW) gdzie wyświetlana będzie lista rejestrów pozwalająca na ich przeglądanie oraz przeszukiwanie zawartości dowolnego rejestru.</w:t>
      </w:r>
    </w:p>
    <w:p w14:paraId="19048965" w14:textId="30263FC5"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Udostępniona poprzez </w:t>
      </w:r>
      <w:proofErr w:type="spellStart"/>
      <w:r w:rsidRPr="006B1556">
        <w:rPr>
          <w:rFonts w:ascii="Arial" w:eastAsia="Calibri" w:hAnsi="Arial" w:cs="Arial"/>
          <w:sz w:val="20"/>
          <w:szCs w:val="20"/>
          <w:lang w:eastAsia="ar-SA"/>
        </w:rPr>
        <w:t>widget</w:t>
      </w:r>
      <w:proofErr w:type="spellEnd"/>
      <w:r w:rsidRPr="006B1556">
        <w:rPr>
          <w:rFonts w:ascii="Arial" w:eastAsia="Calibri" w:hAnsi="Arial" w:cs="Arial"/>
          <w:sz w:val="20"/>
          <w:szCs w:val="20"/>
          <w:lang w:eastAsia="ar-SA"/>
        </w:rPr>
        <w:t xml:space="preserve"> wyszukiwarka rejestrów ma umożliwiać wprowadzenie dowolnego ciągu znaków przez użytkownika. Wyszukiwanie ma być </w:t>
      </w:r>
      <w:proofErr w:type="spellStart"/>
      <w:r w:rsidRPr="006B1556">
        <w:rPr>
          <w:rFonts w:ascii="Arial" w:eastAsia="Calibri" w:hAnsi="Arial" w:cs="Arial"/>
          <w:sz w:val="20"/>
          <w:szCs w:val="20"/>
          <w:lang w:eastAsia="ar-SA"/>
        </w:rPr>
        <w:t>pełnotekstowe</w:t>
      </w:r>
      <w:proofErr w:type="spellEnd"/>
      <w:r w:rsidRPr="006B1556">
        <w:rPr>
          <w:rFonts w:ascii="Arial" w:eastAsia="Calibri" w:hAnsi="Arial" w:cs="Arial"/>
          <w:sz w:val="20"/>
          <w:szCs w:val="20"/>
          <w:lang w:eastAsia="ar-SA"/>
        </w:rPr>
        <w:t xml:space="preserve"> oraz obejmować swoim zakresem także zawartość plików tekstowych dołączonych do poszczególnych pozycji w rejestrze. Wyszukiwarka ma zwracać listę pozycji w układzie tabelarycznym spełniających kryteria wyszukiwania oraz umożliwiać powrót do przeglądania całego rejestru i listy dostępnych rejestrów.</w:t>
      </w:r>
    </w:p>
    <w:p w14:paraId="488FBBC4" w14:textId="77777777" w:rsidR="00EE1823" w:rsidRPr="006B1556" w:rsidRDefault="0030617E" w:rsidP="008D0A3A">
      <w:pPr>
        <w:pStyle w:val="Akapitzlist"/>
        <w:numPr>
          <w:ilvl w:val="0"/>
          <w:numId w:val="113"/>
        </w:numPr>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Dokumentacja </w:t>
      </w:r>
      <w:proofErr w:type="spellStart"/>
      <w:r w:rsidRPr="006B1556">
        <w:rPr>
          <w:rFonts w:ascii="Arial" w:eastAsia="Calibri" w:hAnsi="Arial" w:cs="Arial"/>
          <w:sz w:val="20"/>
          <w:szCs w:val="20"/>
          <w:lang w:eastAsia="ar-SA"/>
        </w:rPr>
        <w:t>widgetu</w:t>
      </w:r>
      <w:proofErr w:type="spellEnd"/>
      <w:r w:rsidRPr="006B1556">
        <w:rPr>
          <w:rFonts w:ascii="Arial" w:eastAsia="Calibri" w:hAnsi="Arial" w:cs="Arial"/>
          <w:sz w:val="20"/>
          <w:szCs w:val="20"/>
          <w:lang w:eastAsia="ar-SA"/>
        </w:rPr>
        <w:t xml:space="preserve"> musi pozwalać na poznanie sposobu osadzenia go na zewnętrznej stronie WWW oraz ukazywać sposób </w:t>
      </w:r>
      <w:proofErr w:type="spellStart"/>
      <w:r w:rsidRPr="006B1556">
        <w:rPr>
          <w:rFonts w:ascii="Arial" w:eastAsia="Calibri" w:hAnsi="Arial" w:cs="Arial"/>
          <w:sz w:val="20"/>
          <w:szCs w:val="20"/>
          <w:lang w:eastAsia="ar-SA"/>
        </w:rPr>
        <w:t>ostylowania</w:t>
      </w:r>
      <w:proofErr w:type="spellEnd"/>
      <w:r w:rsidRPr="006B1556">
        <w:rPr>
          <w:rFonts w:ascii="Arial" w:eastAsia="Calibri" w:hAnsi="Arial" w:cs="Arial"/>
          <w:sz w:val="20"/>
          <w:szCs w:val="20"/>
          <w:lang w:eastAsia="ar-SA"/>
        </w:rPr>
        <w:t xml:space="preserve"> jego zawartości. Sposób osadzania musi umożliwiać także zastosowanie styli </w:t>
      </w:r>
      <w:r w:rsidR="00B10FD3" w:rsidRPr="006B1556">
        <w:rPr>
          <w:rFonts w:ascii="Arial" w:eastAsia="Calibri" w:hAnsi="Arial" w:cs="Arial"/>
          <w:sz w:val="20"/>
          <w:szCs w:val="20"/>
          <w:lang w:eastAsia="ar-SA"/>
        </w:rPr>
        <w:t>strony,</w:t>
      </w:r>
      <w:r w:rsidRPr="006B1556">
        <w:rPr>
          <w:rFonts w:ascii="Arial" w:eastAsia="Calibri" w:hAnsi="Arial" w:cs="Arial"/>
          <w:sz w:val="20"/>
          <w:szCs w:val="20"/>
          <w:lang w:eastAsia="ar-SA"/>
        </w:rPr>
        <w:t xml:space="preserve"> na której jest osadzany.</w:t>
      </w:r>
    </w:p>
    <w:p w14:paraId="0A531EBB" w14:textId="77777777" w:rsidR="00EE1823" w:rsidRPr="006B1556" w:rsidRDefault="0030617E" w:rsidP="008D0A3A">
      <w:pPr>
        <w:pStyle w:val="Akapitzlist"/>
        <w:numPr>
          <w:ilvl w:val="0"/>
          <w:numId w:val="113"/>
        </w:numPr>
        <w:tabs>
          <w:tab w:val="left" w:pos="426"/>
        </w:tabs>
        <w:suppressAutoHyphens/>
        <w:spacing w:before="80" w:after="80" w:line="240" w:lineRule="auto"/>
        <w:ind w:left="284" w:hanging="284"/>
        <w:jc w:val="both"/>
        <w:rPr>
          <w:rFonts w:ascii="Arial" w:eastAsia="Calibri" w:hAnsi="Arial" w:cs="Arial"/>
          <w:sz w:val="20"/>
          <w:szCs w:val="20"/>
          <w:lang w:eastAsia="ar-SA"/>
        </w:rPr>
      </w:pPr>
      <w:r w:rsidRPr="006B1556">
        <w:rPr>
          <w:rFonts w:ascii="Arial" w:eastAsia="Calibri" w:hAnsi="Arial" w:cs="Arial"/>
          <w:sz w:val="20"/>
          <w:szCs w:val="20"/>
          <w:lang w:eastAsia="ar-SA"/>
        </w:rPr>
        <w:t xml:space="preserve">IK dodatkowo muszą umożliwiać przeglądanie rejestrów za pomocą dedykowanej, udostępnianej </w:t>
      </w:r>
      <w:r w:rsidRPr="006D0DFC">
        <w:rPr>
          <w:rFonts w:ascii="Arial" w:eastAsia="Calibri" w:hAnsi="Arial" w:cs="Arial"/>
          <w:sz w:val="20"/>
          <w:szCs w:val="20"/>
          <w:lang w:eastAsia="ar-SA"/>
        </w:rPr>
        <w:t xml:space="preserve">przez siebie, </w:t>
      </w:r>
      <w:r w:rsidRPr="006B1556">
        <w:rPr>
          <w:rFonts w:ascii="Arial" w:eastAsia="Calibri" w:hAnsi="Arial" w:cs="Arial"/>
          <w:sz w:val="20"/>
          <w:szCs w:val="20"/>
          <w:lang w:eastAsia="ar-SA"/>
        </w:rPr>
        <w:t>publicznie dostępnej strony WWW.</w:t>
      </w:r>
    </w:p>
    <w:p w14:paraId="203D1827" w14:textId="77777777" w:rsidR="00881CD3" w:rsidRPr="00881CD3" w:rsidRDefault="00881CD3" w:rsidP="00881CD3">
      <w:pPr>
        <w:rPr>
          <w:rFonts w:eastAsia="Calibri"/>
          <w:strike/>
          <w:color w:val="0070C0"/>
          <w:lang w:eastAsia="ar-SA"/>
        </w:rPr>
      </w:pPr>
    </w:p>
    <w:p w14:paraId="6EEFD2AE" w14:textId="32A53119" w:rsidR="0030617E" w:rsidRPr="007042AA" w:rsidRDefault="0030617E" w:rsidP="008B490E">
      <w:pPr>
        <w:pStyle w:val="Akapitzlist"/>
        <w:numPr>
          <w:ilvl w:val="0"/>
          <w:numId w:val="155"/>
        </w:numPr>
        <w:suppressAutoHyphens/>
        <w:spacing w:before="80" w:after="80" w:line="240" w:lineRule="auto"/>
        <w:ind w:left="426" w:hanging="426"/>
        <w:jc w:val="both"/>
        <w:rPr>
          <w:rFonts w:ascii="Arial" w:eastAsia="Calibri" w:hAnsi="Arial" w:cs="Arial"/>
          <w:b/>
          <w:color w:val="0070C0"/>
        </w:rPr>
      </w:pPr>
      <w:r w:rsidRPr="007042AA">
        <w:rPr>
          <w:rFonts w:ascii="Arial" w:eastAsia="Calibri" w:hAnsi="Arial" w:cs="Arial"/>
          <w:b/>
          <w:color w:val="0070C0"/>
        </w:rPr>
        <w:t xml:space="preserve">Integracja Systemu </w:t>
      </w:r>
      <w:r w:rsidR="009247A4" w:rsidRPr="007042AA">
        <w:rPr>
          <w:rFonts w:ascii="Arial" w:eastAsia="Calibri" w:hAnsi="Arial" w:cs="Arial"/>
          <w:b/>
          <w:color w:val="0070C0"/>
        </w:rPr>
        <w:t>EZD</w:t>
      </w:r>
      <w:r w:rsidRPr="007042AA">
        <w:rPr>
          <w:rFonts w:ascii="Arial" w:eastAsia="Calibri" w:hAnsi="Arial" w:cs="Arial"/>
          <w:b/>
          <w:color w:val="0070C0"/>
        </w:rPr>
        <w:t xml:space="preserve"> z GUS</w:t>
      </w:r>
    </w:p>
    <w:p w14:paraId="430249E5" w14:textId="77777777" w:rsidR="003B1AFC" w:rsidRPr="007042AA" w:rsidRDefault="0030617E" w:rsidP="008D0A3A">
      <w:pPr>
        <w:pStyle w:val="Akapitzlist"/>
        <w:numPr>
          <w:ilvl w:val="0"/>
          <w:numId w:val="115"/>
        </w:numPr>
        <w:suppressAutoHyphens/>
        <w:spacing w:before="80" w:after="80" w:line="240" w:lineRule="auto"/>
        <w:ind w:left="284" w:hanging="284"/>
        <w:jc w:val="both"/>
        <w:rPr>
          <w:rFonts w:ascii="Arial" w:eastAsia="Calibri" w:hAnsi="Arial" w:cs="Arial"/>
          <w:sz w:val="20"/>
          <w:szCs w:val="20"/>
          <w:lang w:eastAsia="ar-SA"/>
        </w:rPr>
      </w:pPr>
      <w:r w:rsidRPr="007042AA">
        <w:rPr>
          <w:rFonts w:ascii="Arial" w:eastAsia="Calibri" w:hAnsi="Arial" w:cs="Arial"/>
          <w:sz w:val="20"/>
          <w:szCs w:val="20"/>
          <w:lang w:eastAsia="ar-SA"/>
        </w:rPr>
        <w:t xml:space="preserve">System </w:t>
      </w:r>
      <w:r w:rsidR="009247A4" w:rsidRPr="007042AA">
        <w:rPr>
          <w:rFonts w:ascii="Arial" w:eastAsia="Calibri" w:hAnsi="Arial" w:cs="Arial"/>
          <w:sz w:val="20"/>
          <w:szCs w:val="20"/>
          <w:lang w:eastAsia="ar-SA"/>
        </w:rPr>
        <w:t>EZD</w:t>
      </w:r>
      <w:r w:rsidRPr="007042AA">
        <w:rPr>
          <w:rFonts w:ascii="Arial" w:eastAsia="Calibri" w:hAnsi="Arial" w:cs="Arial"/>
          <w:sz w:val="20"/>
          <w:szCs w:val="20"/>
          <w:lang w:eastAsia="ar-SA"/>
        </w:rPr>
        <w:t xml:space="preserve"> musi mieć możliwość automatycznego pobierania danych podmiotów gospodarczych i instytucji publicznych z oficjalnej bazy BIR1 udostępnianej przez Główny Urząd Statystyczny</w:t>
      </w:r>
      <w:r w:rsidR="003B1AFC" w:rsidRPr="007042AA">
        <w:rPr>
          <w:rFonts w:ascii="Arial" w:eastAsia="Calibri" w:hAnsi="Arial" w:cs="Arial"/>
          <w:sz w:val="20"/>
          <w:szCs w:val="20"/>
          <w:lang w:eastAsia="ar-SA"/>
        </w:rPr>
        <w:t>.</w:t>
      </w:r>
    </w:p>
    <w:p w14:paraId="35A54122" w14:textId="77777777" w:rsidR="003B1AFC" w:rsidRPr="007042AA" w:rsidRDefault="0030617E" w:rsidP="008D0A3A">
      <w:pPr>
        <w:pStyle w:val="Akapitzlist"/>
        <w:numPr>
          <w:ilvl w:val="0"/>
          <w:numId w:val="115"/>
        </w:numPr>
        <w:suppressAutoHyphens/>
        <w:spacing w:before="80" w:after="80" w:line="240" w:lineRule="auto"/>
        <w:ind w:left="284" w:hanging="284"/>
        <w:jc w:val="both"/>
        <w:rPr>
          <w:rFonts w:ascii="Arial" w:eastAsia="Calibri" w:hAnsi="Arial" w:cs="Arial"/>
          <w:sz w:val="20"/>
          <w:szCs w:val="20"/>
          <w:lang w:eastAsia="ar-SA"/>
        </w:rPr>
      </w:pPr>
      <w:r w:rsidRPr="007042AA">
        <w:rPr>
          <w:rFonts w:ascii="Arial" w:eastAsia="Calibri" w:hAnsi="Arial" w:cs="Arial"/>
          <w:sz w:val="20"/>
          <w:szCs w:val="20"/>
          <w:lang w:eastAsia="ar-SA"/>
        </w:rPr>
        <w:t xml:space="preserve">Dane pobierane do systemu </w:t>
      </w:r>
      <w:r w:rsidR="009247A4" w:rsidRPr="007042AA">
        <w:rPr>
          <w:rFonts w:ascii="Arial" w:eastAsia="Calibri" w:hAnsi="Arial" w:cs="Arial"/>
          <w:sz w:val="20"/>
          <w:szCs w:val="20"/>
          <w:lang w:eastAsia="ar-SA"/>
        </w:rPr>
        <w:t>EZD</w:t>
      </w:r>
      <w:r w:rsidRPr="007042AA">
        <w:rPr>
          <w:rFonts w:ascii="Arial" w:eastAsia="Calibri" w:hAnsi="Arial" w:cs="Arial"/>
          <w:sz w:val="20"/>
          <w:szCs w:val="20"/>
          <w:lang w:eastAsia="ar-SA"/>
        </w:rPr>
        <w:t xml:space="preserve"> muszą być aktualne na chwilę zasilania nimi systemu </w:t>
      </w:r>
      <w:r w:rsidR="009247A4" w:rsidRPr="007042AA">
        <w:rPr>
          <w:rFonts w:ascii="Arial" w:eastAsia="Calibri" w:hAnsi="Arial" w:cs="Arial"/>
          <w:sz w:val="20"/>
          <w:szCs w:val="20"/>
          <w:lang w:eastAsia="ar-SA"/>
        </w:rPr>
        <w:t>EZD</w:t>
      </w:r>
      <w:r w:rsidR="003B1AFC" w:rsidRPr="007042AA">
        <w:rPr>
          <w:rFonts w:ascii="Arial" w:eastAsia="Calibri" w:hAnsi="Arial" w:cs="Arial"/>
          <w:sz w:val="20"/>
          <w:szCs w:val="20"/>
          <w:lang w:eastAsia="ar-SA"/>
        </w:rPr>
        <w:t>.</w:t>
      </w:r>
    </w:p>
    <w:p w14:paraId="11A0EB2C" w14:textId="77777777" w:rsidR="003B1AFC" w:rsidRPr="007042AA" w:rsidRDefault="0030617E" w:rsidP="008D0A3A">
      <w:pPr>
        <w:pStyle w:val="Akapitzlist"/>
        <w:numPr>
          <w:ilvl w:val="0"/>
          <w:numId w:val="115"/>
        </w:numPr>
        <w:suppressAutoHyphens/>
        <w:spacing w:before="80" w:after="80" w:line="240" w:lineRule="auto"/>
        <w:ind w:left="284" w:hanging="284"/>
        <w:jc w:val="both"/>
        <w:rPr>
          <w:rFonts w:ascii="Arial" w:eastAsia="Calibri" w:hAnsi="Arial" w:cs="Arial"/>
          <w:sz w:val="20"/>
          <w:szCs w:val="20"/>
          <w:lang w:eastAsia="ar-SA"/>
        </w:rPr>
      </w:pPr>
      <w:r w:rsidRPr="007042AA">
        <w:rPr>
          <w:rFonts w:ascii="Arial" w:eastAsia="Calibri" w:hAnsi="Arial" w:cs="Arial"/>
          <w:sz w:val="20"/>
          <w:szCs w:val="20"/>
          <w:lang w:eastAsia="ar-SA"/>
        </w:rPr>
        <w:t>Pobierane dane nie mogą być ograniczone terytorialnie (system musi umożliwiać pobieranie danych dla całego kraju.</w:t>
      </w:r>
    </w:p>
    <w:p w14:paraId="2FD22BC8" w14:textId="77777777" w:rsidR="003B1AFC" w:rsidRPr="007042AA" w:rsidRDefault="0030617E" w:rsidP="008D0A3A">
      <w:pPr>
        <w:pStyle w:val="Akapitzlist"/>
        <w:numPr>
          <w:ilvl w:val="0"/>
          <w:numId w:val="115"/>
        </w:numPr>
        <w:suppressAutoHyphens/>
        <w:spacing w:before="80" w:after="80" w:line="240" w:lineRule="auto"/>
        <w:ind w:left="284" w:hanging="284"/>
        <w:jc w:val="both"/>
        <w:rPr>
          <w:rFonts w:ascii="Arial" w:eastAsia="Calibri" w:hAnsi="Arial" w:cs="Arial"/>
          <w:sz w:val="20"/>
          <w:szCs w:val="20"/>
          <w:lang w:eastAsia="ar-SA"/>
        </w:rPr>
      </w:pPr>
      <w:r w:rsidRPr="007042AA">
        <w:rPr>
          <w:rFonts w:ascii="Arial" w:eastAsia="Calibri" w:hAnsi="Arial" w:cs="Arial"/>
          <w:sz w:val="20"/>
          <w:szCs w:val="20"/>
          <w:lang w:eastAsia="ar-SA"/>
        </w:rPr>
        <w:t xml:space="preserve">System </w:t>
      </w:r>
      <w:r w:rsidR="009247A4" w:rsidRPr="007042AA">
        <w:rPr>
          <w:rFonts w:ascii="Arial" w:eastAsia="Calibri" w:hAnsi="Arial" w:cs="Arial"/>
          <w:sz w:val="20"/>
          <w:szCs w:val="20"/>
          <w:lang w:eastAsia="ar-SA"/>
        </w:rPr>
        <w:t>EZD</w:t>
      </w:r>
      <w:r w:rsidRPr="007042AA">
        <w:rPr>
          <w:rFonts w:ascii="Arial" w:eastAsia="Calibri" w:hAnsi="Arial" w:cs="Arial"/>
          <w:sz w:val="20"/>
          <w:szCs w:val="20"/>
          <w:lang w:eastAsia="ar-SA"/>
        </w:rPr>
        <w:t xml:space="preserve"> powinien umożliwiać pobieranie danych adresowych po wpisaniu poprawnego numeru NIP instytucji lub podmiotu gospodarczego</w:t>
      </w:r>
      <w:r w:rsidR="003B1AFC" w:rsidRPr="007042AA">
        <w:rPr>
          <w:rFonts w:ascii="Arial" w:eastAsia="Calibri" w:hAnsi="Arial" w:cs="Arial"/>
          <w:sz w:val="20"/>
          <w:szCs w:val="20"/>
          <w:lang w:eastAsia="ar-SA"/>
        </w:rPr>
        <w:t>.</w:t>
      </w:r>
    </w:p>
    <w:p w14:paraId="00F62B2E" w14:textId="77777777" w:rsidR="003B1AFC" w:rsidRPr="007042AA" w:rsidRDefault="0030617E" w:rsidP="008D0A3A">
      <w:pPr>
        <w:pStyle w:val="Akapitzlist"/>
        <w:numPr>
          <w:ilvl w:val="0"/>
          <w:numId w:val="115"/>
        </w:numPr>
        <w:suppressAutoHyphens/>
        <w:spacing w:before="80" w:after="80" w:line="240" w:lineRule="auto"/>
        <w:ind w:left="284" w:hanging="284"/>
        <w:jc w:val="both"/>
        <w:rPr>
          <w:rFonts w:ascii="Arial" w:eastAsia="Calibri" w:hAnsi="Arial" w:cs="Arial"/>
          <w:sz w:val="20"/>
          <w:szCs w:val="20"/>
          <w:lang w:eastAsia="ar-SA"/>
        </w:rPr>
      </w:pPr>
      <w:r w:rsidRPr="007042AA">
        <w:rPr>
          <w:rFonts w:ascii="Arial" w:eastAsia="Calibri" w:hAnsi="Arial" w:cs="Arial"/>
          <w:sz w:val="20"/>
          <w:szCs w:val="20"/>
          <w:lang w:eastAsia="ar-SA"/>
        </w:rPr>
        <w:t xml:space="preserve">System </w:t>
      </w:r>
      <w:r w:rsidR="009247A4" w:rsidRPr="007042AA">
        <w:rPr>
          <w:rFonts w:ascii="Arial" w:eastAsia="Calibri" w:hAnsi="Arial" w:cs="Arial"/>
          <w:sz w:val="20"/>
          <w:szCs w:val="20"/>
          <w:lang w:eastAsia="ar-SA"/>
        </w:rPr>
        <w:t>EZD</w:t>
      </w:r>
      <w:r w:rsidRPr="007042AA">
        <w:rPr>
          <w:rFonts w:ascii="Arial" w:eastAsia="Calibri" w:hAnsi="Arial" w:cs="Arial"/>
          <w:sz w:val="20"/>
          <w:szCs w:val="20"/>
          <w:lang w:eastAsia="ar-SA"/>
        </w:rPr>
        <w:t xml:space="preserve"> powinien umożliwiać pobieranie danych adresowych po wpisaniu poprawnego numeru REGON instytucji lub podmiotu gospodarczego</w:t>
      </w:r>
      <w:r w:rsidR="003B1AFC" w:rsidRPr="007042AA">
        <w:rPr>
          <w:rFonts w:ascii="Arial" w:eastAsia="Calibri" w:hAnsi="Arial" w:cs="Arial"/>
          <w:sz w:val="20"/>
          <w:szCs w:val="20"/>
          <w:lang w:eastAsia="ar-SA"/>
        </w:rPr>
        <w:t>.</w:t>
      </w:r>
    </w:p>
    <w:p w14:paraId="0EEA429F" w14:textId="77777777" w:rsidR="003B1AFC" w:rsidRPr="007042AA" w:rsidRDefault="0030617E" w:rsidP="008D0A3A">
      <w:pPr>
        <w:pStyle w:val="Akapitzlist"/>
        <w:numPr>
          <w:ilvl w:val="0"/>
          <w:numId w:val="115"/>
        </w:numPr>
        <w:suppressAutoHyphens/>
        <w:spacing w:before="80" w:after="80" w:line="240" w:lineRule="auto"/>
        <w:ind w:left="284" w:hanging="284"/>
        <w:jc w:val="both"/>
        <w:rPr>
          <w:rFonts w:ascii="Arial" w:eastAsia="Calibri" w:hAnsi="Arial" w:cs="Arial"/>
          <w:sz w:val="20"/>
          <w:szCs w:val="20"/>
          <w:lang w:eastAsia="ar-SA"/>
        </w:rPr>
      </w:pPr>
      <w:r w:rsidRPr="007042AA">
        <w:rPr>
          <w:rFonts w:ascii="Arial" w:eastAsia="Calibri" w:hAnsi="Arial" w:cs="Arial"/>
          <w:sz w:val="20"/>
          <w:szCs w:val="20"/>
          <w:lang w:eastAsia="ar-SA"/>
        </w:rPr>
        <w:t xml:space="preserve">System </w:t>
      </w:r>
      <w:r w:rsidR="009247A4" w:rsidRPr="007042AA">
        <w:rPr>
          <w:rFonts w:ascii="Arial" w:eastAsia="Calibri" w:hAnsi="Arial" w:cs="Arial"/>
          <w:sz w:val="20"/>
          <w:szCs w:val="20"/>
          <w:lang w:eastAsia="ar-SA"/>
        </w:rPr>
        <w:t>EZD</w:t>
      </w:r>
      <w:r w:rsidRPr="007042AA">
        <w:rPr>
          <w:rFonts w:ascii="Arial" w:eastAsia="Calibri" w:hAnsi="Arial" w:cs="Arial"/>
          <w:sz w:val="20"/>
          <w:szCs w:val="20"/>
          <w:lang w:eastAsia="ar-SA"/>
        </w:rPr>
        <w:t xml:space="preserve"> musi mieć możliwość poprawnej konfiguracji i zapamiętania klucza dedykowanego Zamawiającemu do komunikacji z API udostępnianym przez Główny Urząd Statystyczny</w:t>
      </w:r>
      <w:r w:rsidR="003B1AFC" w:rsidRPr="007042AA">
        <w:rPr>
          <w:rFonts w:ascii="Arial" w:eastAsia="Calibri" w:hAnsi="Arial" w:cs="Arial"/>
          <w:sz w:val="20"/>
          <w:szCs w:val="20"/>
          <w:lang w:eastAsia="ar-SA"/>
        </w:rPr>
        <w:t>.</w:t>
      </w:r>
    </w:p>
    <w:p w14:paraId="2F8D6D28" w14:textId="4C0A86A2" w:rsidR="0030617E" w:rsidRPr="007042AA" w:rsidRDefault="0030617E" w:rsidP="008D0A3A">
      <w:pPr>
        <w:pStyle w:val="Akapitzlist"/>
        <w:numPr>
          <w:ilvl w:val="0"/>
          <w:numId w:val="115"/>
        </w:numPr>
        <w:suppressAutoHyphens/>
        <w:spacing w:before="80" w:after="80" w:line="240" w:lineRule="auto"/>
        <w:ind w:left="284" w:hanging="284"/>
        <w:jc w:val="both"/>
        <w:rPr>
          <w:rFonts w:ascii="Arial" w:eastAsia="Calibri" w:hAnsi="Arial" w:cs="Arial"/>
          <w:sz w:val="20"/>
          <w:szCs w:val="20"/>
          <w:lang w:eastAsia="ar-SA"/>
        </w:rPr>
      </w:pPr>
      <w:r w:rsidRPr="007042AA">
        <w:rPr>
          <w:rFonts w:ascii="Arial" w:eastAsia="Calibri" w:hAnsi="Arial" w:cs="Arial"/>
          <w:sz w:val="20"/>
          <w:szCs w:val="20"/>
          <w:lang w:eastAsia="ar-SA"/>
        </w:rPr>
        <w:t xml:space="preserve">System </w:t>
      </w:r>
      <w:r w:rsidR="009247A4" w:rsidRPr="007042AA">
        <w:rPr>
          <w:rFonts w:ascii="Arial" w:eastAsia="Calibri" w:hAnsi="Arial" w:cs="Arial"/>
          <w:sz w:val="20"/>
          <w:szCs w:val="20"/>
          <w:lang w:eastAsia="ar-SA"/>
        </w:rPr>
        <w:t>EZD</w:t>
      </w:r>
      <w:r w:rsidRPr="007042AA">
        <w:rPr>
          <w:rFonts w:ascii="Arial" w:eastAsia="Calibri" w:hAnsi="Arial" w:cs="Arial"/>
          <w:sz w:val="20"/>
          <w:szCs w:val="20"/>
          <w:lang w:eastAsia="ar-SA"/>
        </w:rPr>
        <w:t xml:space="preserve"> nie może wymuszać logowania użytkownika Zamawiającego do jakiegokolwiek systemu zewnętrznego celem pobrania danych</w:t>
      </w:r>
      <w:r w:rsidR="003B1AFC" w:rsidRPr="007042AA">
        <w:rPr>
          <w:rFonts w:ascii="Arial" w:eastAsia="Calibri" w:hAnsi="Arial" w:cs="Arial"/>
          <w:sz w:val="20"/>
          <w:szCs w:val="20"/>
          <w:lang w:eastAsia="ar-SA"/>
        </w:rPr>
        <w:t>.</w:t>
      </w:r>
    </w:p>
    <w:p w14:paraId="21CCF9CE" w14:textId="3D3D1455" w:rsidR="00693F10" w:rsidRDefault="00693F10" w:rsidP="000244A6">
      <w:pPr>
        <w:spacing w:before="80" w:after="80" w:line="240" w:lineRule="auto"/>
        <w:rPr>
          <w:strike/>
          <w:sz w:val="20"/>
          <w:szCs w:val="20"/>
        </w:rPr>
      </w:pPr>
    </w:p>
    <w:p w14:paraId="6B41CBCE" w14:textId="19408C6E" w:rsidR="000A50CF" w:rsidRPr="00034741" w:rsidRDefault="000A50CF" w:rsidP="000244A6">
      <w:pPr>
        <w:spacing w:before="80" w:after="80" w:line="240" w:lineRule="auto"/>
        <w:rPr>
          <w:color w:val="auto"/>
          <w:sz w:val="20"/>
          <w:szCs w:val="20"/>
        </w:rPr>
      </w:pPr>
      <w:r>
        <w:rPr>
          <w:color w:val="auto"/>
          <w:sz w:val="20"/>
          <w:szCs w:val="20"/>
        </w:rPr>
        <w:t xml:space="preserve">Zamawiający wymaga na czas wdrożenia aby Wykonawca dostarczył platformę </w:t>
      </w:r>
      <w:proofErr w:type="spellStart"/>
      <w:r>
        <w:rPr>
          <w:color w:val="auto"/>
          <w:sz w:val="20"/>
          <w:szCs w:val="20"/>
        </w:rPr>
        <w:t>testwą</w:t>
      </w:r>
      <w:proofErr w:type="spellEnd"/>
      <w:r>
        <w:rPr>
          <w:color w:val="auto"/>
          <w:sz w:val="20"/>
          <w:szCs w:val="20"/>
        </w:rPr>
        <w:t xml:space="preserve"> (Demo) jako niezależne oprogramowanie do wersji produkcyjnej która będzie wdrażana.</w:t>
      </w:r>
    </w:p>
    <w:p w14:paraId="774DE083" w14:textId="01AAED31" w:rsidR="000A50CF" w:rsidRDefault="000A50CF" w:rsidP="000244A6">
      <w:pPr>
        <w:spacing w:before="80" w:after="80" w:line="240" w:lineRule="auto"/>
        <w:rPr>
          <w:strike/>
          <w:sz w:val="20"/>
          <w:szCs w:val="20"/>
        </w:rPr>
      </w:pPr>
    </w:p>
    <w:p w14:paraId="155A1DFC" w14:textId="77777777" w:rsidR="000A50CF" w:rsidRPr="00E82806" w:rsidRDefault="000A50CF" w:rsidP="000244A6">
      <w:pPr>
        <w:spacing w:before="80" w:after="80" w:line="240" w:lineRule="auto"/>
        <w:rPr>
          <w:strike/>
          <w:sz w:val="28"/>
          <w:szCs w:val="28"/>
        </w:rPr>
      </w:pPr>
    </w:p>
    <w:p w14:paraId="5A9574BC" w14:textId="5BF6C167" w:rsidR="0004559F" w:rsidRPr="00E82806" w:rsidRDefault="006F2FBD" w:rsidP="000244A6">
      <w:pPr>
        <w:pStyle w:val="Nagwek3"/>
        <w:numPr>
          <w:ilvl w:val="0"/>
          <w:numId w:val="0"/>
        </w:numPr>
        <w:spacing w:before="80" w:after="80" w:line="240" w:lineRule="auto"/>
        <w:rPr>
          <w:rFonts w:ascii="Arial" w:hAnsi="Arial" w:cs="Arial"/>
          <w:b/>
          <w:bCs/>
          <w:color w:val="auto"/>
          <w:sz w:val="28"/>
          <w:szCs w:val="28"/>
          <w:u w:val="single"/>
        </w:rPr>
      </w:pPr>
      <w:r w:rsidRPr="00E82806">
        <w:rPr>
          <w:rFonts w:ascii="Arial" w:hAnsi="Arial" w:cs="Arial"/>
          <w:b/>
          <w:bCs/>
          <w:color w:val="auto"/>
          <w:sz w:val="28"/>
          <w:szCs w:val="28"/>
          <w:u w:val="single"/>
        </w:rPr>
        <w:t>Rozdział I</w:t>
      </w:r>
      <w:r w:rsidR="00851BD1" w:rsidRPr="00E82806">
        <w:rPr>
          <w:rFonts w:ascii="Arial" w:hAnsi="Arial" w:cs="Arial"/>
          <w:b/>
          <w:bCs/>
          <w:color w:val="auto"/>
          <w:sz w:val="28"/>
          <w:szCs w:val="28"/>
          <w:u w:val="single"/>
        </w:rPr>
        <w:t>II</w:t>
      </w:r>
      <w:r w:rsidRPr="00E82806">
        <w:rPr>
          <w:rFonts w:ascii="Arial" w:hAnsi="Arial" w:cs="Arial"/>
          <w:b/>
          <w:bCs/>
          <w:color w:val="auto"/>
          <w:sz w:val="28"/>
          <w:szCs w:val="28"/>
          <w:u w:val="single"/>
        </w:rPr>
        <w:t xml:space="preserve"> – </w:t>
      </w:r>
      <w:r w:rsidR="00881CD3" w:rsidRPr="00E82806">
        <w:rPr>
          <w:rFonts w:ascii="Arial" w:hAnsi="Arial" w:cs="Arial"/>
          <w:b/>
          <w:bCs/>
          <w:color w:val="auto"/>
          <w:sz w:val="28"/>
          <w:szCs w:val="28"/>
          <w:u w:val="single"/>
        </w:rPr>
        <w:t xml:space="preserve">E-usługi i </w:t>
      </w:r>
      <w:r w:rsidRPr="00E82806">
        <w:rPr>
          <w:rFonts w:ascii="Arial" w:hAnsi="Arial" w:cs="Arial"/>
          <w:b/>
          <w:bCs/>
          <w:color w:val="auto"/>
          <w:sz w:val="28"/>
          <w:szCs w:val="28"/>
          <w:u w:val="single"/>
        </w:rPr>
        <w:t>Cyfrowy Urząd</w:t>
      </w:r>
      <w:r w:rsidR="00B87B6B" w:rsidRPr="00E82806">
        <w:rPr>
          <w:rFonts w:ascii="Arial" w:hAnsi="Arial" w:cs="Arial"/>
          <w:b/>
          <w:bCs/>
          <w:color w:val="auto"/>
          <w:sz w:val="28"/>
          <w:szCs w:val="28"/>
          <w:u w:val="single"/>
        </w:rPr>
        <w:t xml:space="preserve"> (dotyczy części 1)</w:t>
      </w:r>
    </w:p>
    <w:p w14:paraId="107DD82C" w14:textId="77777777" w:rsidR="006F2FBD" w:rsidRPr="006B1556" w:rsidRDefault="006F2FBD" w:rsidP="000244A6">
      <w:pPr>
        <w:rPr>
          <w:sz w:val="20"/>
          <w:szCs w:val="20"/>
          <w:lang w:eastAsia="en-US"/>
        </w:rPr>
      </w:pPr>
    </w:p>
    <w:p w14:paraId="6FF04742" w14:textId="59C81F13" w:rsidR="00B969FB" w:rsidRPr="00D158EE" w:rsidRDefault="00B969FB" w:rsidP="008D0A3A">
      <w:pPr>
        <w:pStyle w:val="Akapitzlist"/>
        <w:numPr>
          <w:ilvl w:val="3"/>
          <w:numId w:val="146"/>
        </w:numPr>
        <w:spacing w:before="80" w:after="80" w:line="240" w:lineRule="auto"/>
        <w:ind w:left="284" w:hanging="284"/>
        <w:rPr>
          <w:rFonts w:ascii="Arial" w:hAnsi="Arial" w:cs="Arial"/>
          <w:b/>
          <w:bCs/>
          <w:color w:val="0070C0"/>
        </w:rPr>
      </w:pPr>
      <w:r w:rsidRPr="00D158EE">
        <w:rPr>
          <w:rFonts w:ascii="Arial" w:hAnsi="Arial" w:cs="Arial"/>
          <w:b/>
          <w:bCs/>
          <w:color w:val="0070C0"/>
        </w:rPr>
        <w:t>Postanowienia ogólne:</w:t>
      </w:r>
    </w:p>
    <w:p w14:paraId="32AC47E2" w14:textId="6EC152D9" w:rsidR="0004559F" w:rsidRPr="006B1556" w:rsidRDefault="0004559F" w:rsidP="000244A6">
      <w:pPr>
        <w:spacing w:before="80" w:after="80" w:line="240" w:lineRule="auto"/>
        <w:rPr>
          <w:sz w:val="20"/>
          <w:szCs w:val="20"/>
        </w:rPr>
      </w:pPr>
      <w:r w:rsidRPr="006B1556">
        <w:rPr>
          <w:sz w:val="20"/>
          <w:szCs w:val="20"/>
        </w:rPr>
        <w:t xml:space="preserve">Cyfrowy Urząd ma stanowić jednolitą platformę internetową pozwalającą na wymianę danych, </w:t>
      </w:r>
      <w:r w:rsidR="000244A6">
        <w:rPr>
          <w:sz w:val="20"/>
          <w:szCs w:val="20"/>
        </w:rPr>
        <w:t xml:space="preserve">                              </w:t>
      </w:r>
      <w:r w:rsidRPr="006B1556">
        <w:rPr>
          <w:sz w:val="20"/>
          <w:szCs w:val="20"/>
        </w:rPr>
        <w:t xml:space="preserve">w szczególności dokumentów, pomiędzy Zamawiającym a obywatelami. Zamówienie </w:t>
      </w:r>
      <w:r w:rsidR="00E44037">
        <w:rPr>
          <w:sz w:val="20"/>
          <w:szCs w:val="20"/>
        </w:rPr>
        <w:t>o</w:t>
      </w:r>
      <w:r w:rsidRPr="006B1556">
        <w:rPr>
          <w:sz w:val="20"/>
          <w:szCs w:val="20"/>
        </w:rPr>
        <w:t xml:space="preserve">bejmuje dostarczenie i wdrożenie systemu </w:t>
      </w:r>
      <w:r w:rsidR="006F2FBD" w:rsidRPr="00034741">
        <w:rPr>
          <w:color w:val="auto"/>
          <w:sz w:val="20"/>
          <w:szCs w:val="20"/>
        </w:rPr>
        <w:t xml:space="preserve">Cyfrowy Urząd </w:t>
      </w:r>
      <w:r w:rsidRPr="006B1556">
        <w:rPr>
          <w:sz w:val="20"/>
          <w:szCs w:val="20"/>
        </w:rPr>
        <w:t>(dalej CU) wraz</w:t>
      </w:r>
      <w:r w:rsidR="00881CD3">
        <w:rPr>
          <w:sz w:val="20"/>
          <w:szCs w:val="20"/>
        </w:rPr>
        <w:t xml:space="preserve"> </w:t>
      </w:r>
      <w:r w:rsidRPr="006B1556">
        <w:rPr>
          <w:sz w:val="20"/>
          <w:szCs w:val="20"/>
        </w:rPr>
        <w:t>z Elektroniczną Skrzynką Podawczą (</w:t>
      </w:r>
      <w:r w:rsidR="00295EBB" w:rsidRPr="006B1556">
        <w:rPr>
          <w:sz w:val="20"/>
          <w:szCs w:val="20"/>
        </w:rPr>
        <w:t xml:space="preserve">dalej </w:t>
      </w:r>
      <w:r w:rsidRPr="006B1556">
        <w:rPr>
          <w:sz w:val="20"/>
          <w:szCs w:val="20"/>
        </w:rPr>
        <w:t>ESP).</w:t>
      </w:r>
    </w:p>
    <w:p w14:paraId="164E7F0C" w14:textId="22180D4F" w:rsidR="0004559F" w:rsidRPr="006B1556" w:rsidRDefault="0004559F" w:rsidP="000244A6">
      <w:pPr>
        <w:spacing w:before="80" w:after="80" w:line="240" w:lineRule="auto"/>
        <w:rPr>
          <w:sz w:val="20"/>
          <w:szCs w:val="20"/>
        </w:rPr>
      </w:pPr>
      <w:r w:rsidRPr="006B1556">
        <w:rPr>
          <w:sz w:val="20"/>
          <w:szCs w:val="20"/>
        </w:rPr>
        <w:t>Platforma ma posiadać wydzieloną część publiczną, w ramach której wyróżnia się obszar dostępny dla niezalogowanych i zalogowanych (po przejściu rejestracji) użytkowników/</w:t>
      </w:r>
      <w:r w:rsidR="00B10FD3" w:rsidRPr="006B1556">
        <w:rPr>
          <w:sz w:val="20"/>
          <w:szCs w:val="20"/>
        </w:rPr>
        <w:br/>
      </w:r>
      <w:r w:rsidRPr="006B1556">
        <w:rPr>
          <w:sz w:val="20"/>
          <w:szCs w:val="20"/>
        </w:rPr>
        <w:t>klientów systemu oraz część niepubliczną – panelem administratora służącym zarządzaniu systemem. Oba obszary muszą być dostępne z poziomu przeglądarki internetowej.</w:t>
      </w:r>
    </w:p>
    <w:p w14:paraId="5C6CAFF2" w14:textId="22D68C86" w:rsidR="0004559F" w:rsidRPr="006B1556" w:rsidRDefault="0004559F" w:rsidP="000244A6">
      <w:pPr>
        <w:spacing w:before="80" w:after="80" w:line="240" w:lineRule="auto"/>
        <w:rPr>
          <w:sz w:val="20"/>
          <w:szCs w:val="20"/>
        </w:rPr>
      </w:pPr>
      <w:r w:rsidRPr="006B1556">
        <w:rPr>
          <w:sz w:val="20"/>
          <w:szCs w:val="20"/>
        </w:rPr>
        <w:t xml:space="preserve">Platforma w części publicznej ma udostępniać szereg narzędzi pozwalających na dwukierunkowy kontakt obywatela z urzędem. Do najważniejszych należą formularze elektroniczne pozwalające na składanie wniosków w postaci elektronicznej do </w:t>
      </w:r>
      <w:r w:rsidR="00295EBB" w:rsidRPr="006B1556">
        <w:rPr>
          <w:sz w:val="20"/>
          <w:szCs w:val="20"/>
        </w:rPr>
        <w:t>Zamawiającego</w:t>
      </w:r>
      <w:r w:rsidRPr="006B1556">
        <w:rPr>
          <w:sz w:val="20"/>
          <w:szCs w:val="20"/>
        </w:rPr>
        <w:t>.</w:t>
      </w:r>
    </w:p>
    <w:p w14:paraId="5CC052A8" w14:textId="54FDA470" w:rsidR="007B2402" w:rsidRDefault="007B2402" w:rsidP="000244A6">
      <w:pPr>
        <w:spacing w:before="80" w:after="80" w:line="240" w:lineRule="auto"/>
        <w:rPr>
          <w:color w:val="auto"/>
          <w:sz w:val="20"/>
          <w:szCs w:val="20"/>
        </w:rPr>
      </w:pPr>
      <w:r w:rsidRPr="006B1556">
        <w:rPr>
          <w:sz w:val="20"/>
          <w:szCs w:val="20"/>
        </w:rPr>
        <w:t xml:space="preserve">Formularze elektroniczne muszą być dostępne w ramach kart usług – szczegółowo opisujących usługę świadczoną w sposób elektroniczny przez podmioty publiczne. System musi umożliwiać zasilenie karty usługi opisem usługi dostępnym na </w:t>
      </w:r>
      <w:proofErr w:type="spellStart"/>
      <w:r w:rsidRPr="006B1556">
        <w:rPr>
          <w:sz w:val="20"/>
          <w:szCs w:val="20"/>
        </w:rPr>
        <w:t>ePUAP</w:t>
      </w:r>
      <w:proofErr w:type="spellEnd"/>
      <w:r w:rsidRPr="006B1556">
        <w:rPr>
          <w:sz w:val="20"/>
          <w:szCs w:val="20"/>
        </w:rPr>
        <w:t xml:space="preserve">. W powiązaniu z formularzami elektronicznymi musi istnieć możliwość </w:t>
      </w:r>
      <w:r w:rsidRPr="00034741">
        <w:rPr>
          <w:color w:val="auto"/>
          <w:sz w:val="20"/>
          <w:szCs w:val="20"/>
        </w:rPr>
        <w:t>wniesienia</w:t>
      </w:r>
      <w:r w:rsidR="00076679" w:rsidRPr="00034741">
        <w:rPr>
          <w:color w:val="auto"/>
          <w:sz w:val="20"/>
          <w:szCs w:val="20"/>
        </w:rPr>
        <w:t xml:space="preserve"> elektronicznej</w:t>
      </w:r>
      <w:r w:rsidRPr="00034741">
        <w:rPr>
          <w:color w:val="auto"/>
          <w:sz w:val="20"/>
          <w:szCs w:val="20"/>
        </w:rPr>
        <w:t xml:space="preserve"> opłaty dotyczącej </w:t>
      </w:r>
      <w:r w:rsidR="00837858" w:rsidRPr="00034741">
        <w:rPr>
          <w:color w:val="auto"/>
          <w:sz w:val="20"/>
          <w:szCs w:val="20"/>
        </w:rPr>
        <w:t xml:space="preserve">danej </w:t>
      </w:r>
      <w:r w:rsidRPr="00034741">
        <w:rPr>
          <w:color w:val="auto"/>
          <w:sz w:val="20"/>
          <w:szCs w:val="20"/>
        </w:rPr>
        <w:t xml:space="preserve">usługi </w:t>
      </w:r>
      <w:r w:rsidR="00851BD1" w:rsidRPr="00034741">
        <w:rPr>
          <w:color w:val="auto"/>
          <w:sz w:val="20"/>
          <w:szCs w:val="20"/>
        </w:rPr>
        <w:t>drogą elektroniczną</w:t>
      </w:r>
      <w:r w:rsidRPr="00034741">
        <w:rPr>
          <w:color w:val="auto"/>
          <w:sz w:val="20"/>
          <w:szCs w:val="20"/>
        </w:rPr>
        <w:t>.</w:t>
      </w:r>
    </w:p>
    <w:p w14:paraId="250F9F0C" w14:textId="615D33AB" w:rsidR="002C211E" w:rsidRPr="00881CD3" w:rsidRDefault="002C211E" w:rsidP="008D0A3A">
      <w:pPr>
        <w:pStyle w:val="Nagwek1"/>
        <w:numPr>
          <w:ilvl w:val="0"/>
          <w:numId w:val="150"/>
        </w:numPr>
        <w:ind w:left="284" w:hanging="284"/>
        <w:jc w:val="both"/>
        <w:rPr>
          <w:rFonts w:ascii="Arial" w:eastAsiaTheme="minorEastAsia" w:hAnsi="Arial" w:cs="Arial"/>
          <w:b/>
          <w:bCs/>
          <w:color w:val="0070C0"/>
          <w:sz w:val="22"/>
          <w:szCs w:val="22"/>
        </w:rPr>
      </w:pPr>
      <w:r w:rsidRPr="00881CD3">
        <w:rPr>
          <w:rFonts w:ascii="Arial" w:eastAsiaTheme="minorEastAsia" w:hAnsi="Arial" w:cs="Arial"/>
          <w:b/>
          <w:bCs/>
          <w:color w:val="0070C0"/>
          <w:sz w:val="22"/>
          <w:szCs w:val="22"/>
        </w:rPr>
        <w:t>Ogólne wymogi w zakresie tworzenia formularzy elektronicznych:</w:t>
      </w:r>
    </w:p>
    <w:p w14:paraId="63556167" w14:textId="20E08AA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Formularze elektroniczne powinny być tworzone zgodnie z obowiązującymi standardami tj. </w:t>
      </w:r>
      <w:r w:rsidR="00881CD3">
        <w:rPr>
          <w:rFonts w:ascii="Arial" w:hAnsi="Arial" w:cs="Arial"/>
          <w:sz w:val="20"/>
          <w:szCs w:val="20"/>
        </w:rPr>
        <w:t xml:space="preserve">                           </w:t>
      </w:r>
      <w:r w:rsidRPr="006B1556">
        <w:rPr>
          <w:rFonts w:ascii="Arial" w:hAnsi="Arial" w:cs="Arial"/>
          <w:sz w:val="20"/>
          <w:szCs w:val="20"/>
        </w:rPr>
        <w:t xml:space="preserve">z wykorzystaniem języka </w:t>
      </w:r>
      <w:proofErr w:type="spellStart"/>
      <w:r w:rsidRPr="006B1556">
        <w:rPr>
          <w:rFonts w:ascii="Arial" w:hAnsi="Arial" w:cs="Arial"/>
          <w:sz w:val="20"/>
          <w:szCs w:val="20"/>
        </w:rPr>
        <w:t>XForms</w:t>
      </w:r>
      <w:proofErr w:type="spellEnd"/>
      <w:r w:rsidRPr="006B1556">
        <w:rPr>
          <w:rFonts w:ascii="Arial" w:hAnsi="Arial" w:cs="Arial"/>
          <w:sz w:val="20"/>
          <w:szCs w:val="20"/>
        </w:rPr>
        <w:t xml:space="preserve"> oraz </w:t>
      </w:r>
      <w:proofErr w:type="spellStart"/>
      <w:r w:rsidRPr="006B1556">
        <w:rPr>
          <w:rFonts w:ascii="Arial" w:hAnsi="Arial" w:cs="Arial"/>
          <w:sz w:val="20"/>
          <w:szCs w:val="20"/>
        </w:rPr>
        <w:t>XPath</w:t>
      </w:r>
      <w:proofErr w:type="spellEnd"/>
      <w:r w:rsidRPr="006B1556">
        <w:rPr>
          <w:rFonts w:ascii="Arial" w:hAnsi="Arial" w:cs="Arial"/>
          <w:sz w:val="20"/>
          <w:szCs w:val="20"/>
        </w:rPr>
        <w:t xml:space="preserve">. </w:t>
      </w:r>
    </w:p>
    <w:p w14:paraId="5D86A8A6"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lastRenderedPageBreak/>
        <w:t xml:space="preserve">Formularze elektroniczne przygotowane w ramach realizacji zamówienia Wykonawca uruchomi zarówno na platformie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jak na platformie Cyfrowy Urząd.</w:t>
      </w:r>
    </w:p>
    <w:p w14:paraId="1200C84A"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Wykonawca opracuje formularze elektroniczne (zgodnie z właściwymi przepisami prawa) na podstawie przekazanych przez Zamawiającego kart usług z formularzami w formacie edytowalnym. </w:t>
      </w:r>
    </w:p>
    <w:p w14:paraId="43108C82"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Wszystkie formularze elektroniczne Wykonawca przygotuje z należytą starannością tak, aby pola do uzupełnienia w tych formularzach zgadzały się z polami formularzy w formacie edytowalnym. </w:t>
      </w:r>
    </w:p>
    <w:p w14:paraId="6CEB37F5"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Pola wskazane przez Zamawiającego jako pola obowiązkowe w formularzach w formacie edytowalnym, muszą zostać polami obowiązkowymi również w formularzach elektronicznych. </w:t>
      </w:r>
    </w:p>
    <w:p w14:paraId="16CE9EF4"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Układ graficzny wszystkich formularzy powinien być w miarę możliwości jednolity.</w:t>
      </w:r>
    </w:p>
    <w:p w14:paraId="0FB4AE51"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Wizualizacja formularzy elektronicznych nie musi być identyczna ze wzorem w formacie edytowalnym, ale musi zawierać dane w układzie niepozostawiającym wątpliwości co do treści i kontekstu zapisanych informacji, w sposób zgodny ze wzorem. </w:t>
      </w:r>
    </w:p>
    <w:p w14:paraId="21900B55"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Przygotowując formularze Wykonawca musi dążyć do maksymalnego wykorzystania słowników. </w:t>
      </w:r>
    </w:p>
    <w:p w14:paraId="2E0F6E4F" w14:textId="77777777" w:rsidR="002C211E" w:rsidRPr="006B1556" w:rsidRDefault="002C211E" w:rsidP="008D0A3A">
      <w:pPr>
        <w:pStyle w:val="Akapitzlist"/>
        <w:numPr>
          <w:ilvl w:val="0"/>
          <w:numId w:val="37"/>
        </w:numPr>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W budowanych formularzach należy wykorzystać mechanizm automatycznego pobierania danych z profilu zaufanego/węzła krajowego login.gov.pl – celem uzupełnienia danych o wnioskodawcy. </w:t>
      </w:r>
    </w:p>
    <w:p w14:paraId="2107898B" w14:textId="77777777" w:rsidR="002C211E" w:rsidRPr="006B1556" w:rsidRDefault="002C211E" w:rsidP="008D0A3A">
      <w:pPr>
        <w:pStyle w:val="Akapitzlist"/>
        <w:numPr>
          <w:ilvl w:val="0"/>
          <w:numId w:val="37"/>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Formularze muszą zapewniać walidację wprowadzonych danych po stronie klienta i serwera zgodnie z walidacją zawartą w schemacie dokumentu.</w:t>
      </w:r>
    </w:p>
    <w:p w14:paraId="39345FDB" w14:textId="77777777" w:rsidR="002C211E" w:rsidRPr="006B1556" w:rsidRDefault="002C211E" w:rsidP="008D0A3A">
      <w:pPr>
        <w:pStyle w:val="Akapitzlist"/>
        <w:numPr>
          <w:ilvl w:val="0"/>
          <w:numId w:val="37"/>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Jeśli w formularzu elektronicznym występują pola PESEL, REGON lub kod pocztowy, to pola te muszą być walidowane pod kątem poprawności danych wprowadzanych przez wnioskodawcę.</w:t>
      </w:r>
    </w:p>
    <w:p w14:paraId="294E1D8A" w14:textId="77777777" w:rsidR="002C211E" w:rsidRPr="006B1556" w:rsidRDefault="002C211E" w:rsidP="008D0A3A">
      <w:pPr>
        <w:pStyle w:val="Akapitzlist"/>
        <w:numPr>
          <w:ilvl w:val="0"/>
          <w:numId w:val="37"/>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Każdy opracowany przez Wykonawcę formularz (w postaci pliku XML) musi zostać przekazany Zamawiającemu na okres 7 dni roboczych w celu dokonania sprawdzenia i wykonania testów na formularzu. </w:t>
      </w:r>
    </w:p>
    <w:p w14:paraId="34D00DD3" w14:textId="219A4391" w:rsidR="002C211E" w:rsidRPr="006B1556" w:rsidRDefault="002C211E" w:rsidP="008D0A3A">
      <w:pPr>
        <w:pStyle w:val="Akapitzlist"/>
        <w:numPr>
          <w:ilvl w:val="0"/>
          <w:numId w:val="37"/>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Po okresie testów, o których mowa w wymaganiu poprzednim, Zamawiający przekaże Wykonaw</w:t>
      </w:r>
      <w:r w:rsidRPr="00034741">
        <w:rPr>
          <w:rFonts w:ascii="Arial" w:hAnsi="Arial" w:cs="Arial"/>
          <w:sz w:val="20"/>
          <w:szCs w:val="20"/>
        </w:rPr>
        <w:t>cy</w:t>
      </w:r>
      <w:r w:rsidRPr="006B1556">
        <w:rPr>
          <w:rFonts w:ascii="Arial" w:hAnsi="Arial" w:cs="Arial"/>
          <w:sz w:val="20"/>
          <w:szCs w:val="20"/>
        </w:rPr>
        <w:t xml:space="preserve"> ewentualne poprawki i uwagi dotyczące poszczególnych formularzy, które Wykonawc</w:t>
      </w:r>
      <w:r w:rsidR="00881CD3" w:rsidRPr="00034741">
        <w:rPr>
          <w:rFonts w:ascii="Arial" w:hAnsi="Arial" w:cs="Arial"/>
          <w:sz w:val="20"/>
          <w:szCs w:val="20"/>
        </w:rPr>
        <w:t>a</w:t>
      </w:r>
      <w:r w:rsidRPr="00034741">
        <w:rPr>
          <w:rFonts w:ascii="Arial" w:hAnsi="Arial" w:cs="Arial"/>
          <w:sz w:val="20"/>
          <w:szCs w:val="20"/>
        </w:rPr>
        <w:t xml:space="preserve"> </w:t>
      </w:r>
      <w:r w:rsidR="00881CD3" w:rsidRPr="00034741">
        <w:rPr>
          <w:rFonts w:ascii="Arial" w:hAnsi="Arial" w:cs="Arial"/>
          <w:sz w:val="20"/>
          <w:szCs w:val="20"/>
        </w:rPr>
        <w:t xml:space="preserve">uwzględni i naniesie </w:t>
      </w:r>
      <w:r w:rsidRPr="006B1556">
        <w:rPr>
          <w:rFonts w:ascii="Arial" w:hAnsi="Arial" w:cs="Arial"/>
          <w:sz w:val="20"/>
          <w:szCs w:val="20"/>
        </w:rPr>
        <w:t xml:space="preserve">w ciągu 7 dni. </w:t>
      </w:r>
    </w:p>
    <w:p w14:paraId="2CAF3790" w14:textId="3F85B035" w:rsidR="002C211E" w:rsidRPr="006B1556" w:rsidRDefault="002C211E" w:rsidP="008D0A3A">
      <w:pPr>
        <w:pStyle w:val="Akapitzlist"/>
        <w:numPr>
          <w:ilvl w:val="0"/>
          <w:numId w:val="37"/>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Wykonawca przygotuje wzory dokumentów elektronicznych zgodnie ze standardem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w:t>
      </w:r>
      <w:r w:rsidR="00881CD3">
        <w:rPr>
          <w:rFonts w:ascii="Arial" w:hAnsi="Arial" w:cs="Arial"/>
          <w:sz w:val="20"/>
          <w:szCs w:val="20"/>
        </w:rPr>
        <w:t xml:space="preserve">                     </w:t>
      </w:r>
      <w:r w:rsidRPr="006B1556">
        <w:rPr>
          <w:rFonts w:ascii="Arial" w:hAnsi="Arial" w:cs="Arial"/>
          <w:sz w:val="20"/>
          <w:szCs w:val="20"/>
        </w:rPr>
        <w:t xml:space="preserve">w formacie XML zgodnym z formatem Centralnego Repozytorium Wzorów Dokumentów. </w:t>
      </w:r>
    </w:p>
    <w:p w14:paraId="58F355F8" w14:textId="77777777" w:rsidR="002C211E" w:rsidRPr="006B1556" w:rsidRDefault="002C211E" w:rsidP="008D0A3A">
      <w:pPr>
        <w:pStyle w:val="Akapitzlist"/>
        <w:numPr>
          <w:ilvl w:val="0"/>
          <w:numId w:val="37"/>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Zamawiający dopuszcza możliwość wykorzystania przez Wykonawcę wzorów, które są już opublikowane w CRWD po akceptacji Zamawiającego. </w:t>
      </w:r>
    </w:p>
    <w:p w14:paraId="0A35EFF3" w14:textId="77777777" w:rsidR="002C211E" w:rsidRPr="006B1556" w:rsidRDefault="002C211E" w:rsidP="008D0A3A">
      <w:pPr>
        <w:pStyle w:val="Akapitzlist"/>
        <w:numPr>
          <w:ilvl w:val="0"/>
          <w:numId w:val="37"/>
        </w:numPr>
        <w:tabs>
          <w:tab w:val="left" w:pos="426"/>
        </w:tabs>
        <w:autoSpaceDE w:val="0"/>
        <w:autoSpaceDN w:val="0"/>
        <w:adjustRightInd w:val="0"/>
        <w:spacing w:before="80" w:after="80"/>
        <w:ind w:left="284" w:hanging="284"/>
        <w:rPr>
          <w:rFonts w:ascii="Arial" w:hAnsi="Arial" w:cs="Arial"/>
          <w:sz w:val="20"/>
          <w:szCs w:val="20"/>
        </w:rPr>
      </w:pPr>
      <w:r w:rsidRPr="006B1556">
        <w:rPr>
          <w:rFonts w:ascii="Arial" w:hAnsi="Arial" w:cs="Arial"/>
          <w:sz w:val="20"/>
          <w:szCs w:val="20"/>
        </w:rPr>
        <w:t xml:space="preserve">Wygenerowane dla poszczególnych formularzy wzory dokumentów elektronicznych, składające się z plików: </w:t>
      </w:r>
    </w:p>
    <w:p w14:paraId="5243037C" w14:textId="77777777" w:rsidR="002C211E" w:rsidRPr="006B1556" w:rsidRDefault="002C211E" w:rsidP="008D0A3A">
      <w:pPr>
        <w:pStyle w:val="Akapitzlist"/>
        <w:numPr>
          <w:ilvl w:val="0"/>
          <w:numId w:val="22"/>
        </w:numPr>
        <w:tabs>
          <w:tab w:val="left" w:pos="851"/>
          <w:tab w:val="left" w:pos="993"/>
        </w:tabs>
        <w:autoSpaceDE w:val="0"/>
        <w:autoSpaceDN w:val="0"/>
        <w:adjustRightInd w:val="0"/>
        <w:spacing w:before="80" w:after="80"/>
        <w:ind w:left="284" w:firstLine="76"/>
        <w:rPr>
          <w:rFonts w:ascii="Arial" w:hAnsi="Arial" w:cs="Arial"/>
          <w:sz w:val="20"/>
          <w:szCs w:val="20"/>
        </w:rPr>
      </w:pPr>
      <w:r w:rsidRPr="006B1556">
        <w:rPr>
          <w:rFonts w:ascii="Arial" w:hAnsi="Arial" w:cs="Arial"/>
          <w:sz w:val="20"/>
          <w:szCs w:val="20"/>
        </w:rPr>
        <w:t xml:space="preserve">wyróżnik (wyroznik.xml), </w:t>
      </w:r>
    </w:p>
    <w:p w14:paraId="6FE98D73" w14:textId="77777777" w:rsidR="002C211E" w:rsidRPr="006B1556" w:rsidRDefault="002C211E" w:rsidP="008D0A3A">
      <w:pPr>
        <w:pStyle w:val="Akapitzlist"/>
        <w:numPr>
          <w:ilvl w:val="0"/>
          <w:numId w:val="22"/>
        </w:numPr>
        <w:tabs>
          <w:tab w:val="left" w:pos="851"/>
          <w:tab w:val="left" w:pos="993"/>
        </w:tabs>
        <w:autoSpaceDE w:val="0"/>
        <w:autoSpaceDN w:val="0"/>
        <w:adjustRightInd w:val="0"/>
        <w:spacing w:before="80" w:after="80"/>
        <w:ind w:left="284" w:firstLine="76"/>
        <w:rPr>
          <w:rFonts w:ascii="Arial" w:hAnsi="Arial" w:cs="Arial"/>
          <w:sz w:val="20"/>
          <w:szCs w:val="20"/>
        </w:rPr>
      </w:pPr>
      <w:r w:rsidRPr="006B1556">
        <w:rPr>
          <w:rFonts w:ascii="Arial" w:hAnsi="Arial" w:cs="Arial"/>
          <w:sz w:val="20"/>
          <w:szCs w:val="20"/>
        </w:rPr>
        <w:t xml:space="preserve">schemat (schemat.xml), </w:t>
      </w:r>
    </w:p>
    <w:p w14:paraId="6DE47A13" w14:textId="77777777" w:rsidR="002C211E" w:rsidRPr="006B1556" w:rsidRDefault="002C211E" w:rsidP="008D0A3A">
      <w:pPr>
        <w:pStyle w:val="Akapitzlist"/>
        <w:numPr>
          <w:ilvl w:val="0"/>
          <w:numId w:val="22"/>
        </w:numPr>
        <w:tabs>
          <w:tab w:val="left" w:pos="851"/>
          <w:tab w:val="left" w:pos="993"/>
        </w:tabs>
        <w:autoSpaceDE w:val="0"/>
        <w:autoSpaceDN w:val="0"/>
        <w:adjustRightInd w:val="0"/>
        <w:spacing w:before="80" w:after="80"/>
        <w:ind w:left="284" w:firstLine="76"/>
        <w:rPr>
          <w:rFonts w:ascii="Arial" w:hAnsi="Arial" w:cs="Arial"/>
          <w:sz w:val="20"/>
          <w:szCs w:val="20"/>
        </w:rPr>
      </w:pPr>
      <w:r w:rsidRPr="006B1556">
        <w:rPr>
          <w:rFonts w:ascii="Arial" w:hAnsi="Arial" w:cs="Arial"/>
          <w:sz w:val="20"/>
          <w:szCs w:val="20"/>
        </w:rPr>
        <w:t xml:space="preserve">wizualizacja (styl.xsl). </w:t>
      </w:r>
    </w:p>
    <w:p w14:paraId="712C0A22" w14:textId="77777777" w:rsidR="002C211E" w:rsidRPr="006B1556" w:rsidRDefault="002C211E" w:rsidP="002C211E">
      <w:pPr>
        <w:autoSpaceDE w:val="0"/>
        <w:autoSpaceDN w:val="0"/>
        <w:adjustRightInd w:val="0"/>
        <w:spacing w:before="80" w:after="80"/>
        <w:ind w:left="284" w:firstLine="76"/>
        <w:rPr>
          <w:sz w:val="20"/>
          <w:szCs w:val="20"/>
        </w:rPr>
      </w:pPr>
      <w:r w:rsidRPr="006B1556">
        <w:rPr>
          <w:sz w:val="20"/>
          <w:szCs w:val="20"/>
        </w:rPr>
        <w:t xml:space="preserve">muszą zostać dostosowane do wymogów formatu dokumentów publikowanych w CRWD i spełniać założenia interoperacyjności. </w:t>
      </w:r>
    </w:p>
    <w:p w14:paraId="418DB575" w14:textId="77777777" w:rsidR="002C211E" w:rsidRPr="006B1556" w:rsidRDefault="002C211E" w:rsidP="008D0A3A">
      <w:pPr>
        <w:pStyle w:val="Akapitzlist"/>
        <w:numPr>
          <w:ilvl w:val="0"/>
          <w:numId w:val="37"/>
        </w:numPr>
        <w:tabs>
          <w:tab w:val="left" w:pos="284"/>
          <w:tab w:val="left" w:pos="426"/>
        </w:tabs>
        <w:autoSpaceDE w:val="0"/>
        <w:autoSpaceDN w:val="0"/>
        <w:adjustRightInd w:val="0"/>
        <w:spacing w:before="80" w:after="80" w:line="276" w:lineRule="auto"/>
        <w:ind w:left="284" w:hanging="284"/>
        <w:contextualSpacing w:val="0"/>
        <w:rPr>
          <w:rFonts w:ascii="Arial" w:hAnsi="Arial" w:cs="Arial"/>
          <w:sz w:val="20"/>
          <w:szCs w:val="20"/>
        </w:rPr>
      </w:pPr>
      <w:r w:rsidRPr="006B1556">
        <w:rPr>
          <w:rFonts w:ascii="Arial" w:hAnsi="Arial" w:cs="Arial"/>
          <w:sz w:val="20"/>
          <w:szCs w:val="20"/>
        </w:rPr>
        <w:t xml:space="preserve">W ramach projektu Wykonawca przygotuje i przekaże Zamawiającemu wszystkie wzory dokumentów elektronicznych w celu złożenia wniosków o ich publikację w CRWD (jeżeli będzie taka konieczność). </w:t>
      </w:r>
    </w:p>
    <w:p w14:paraId="74773420" w14:textId="04ABD5FE" w:rsidR="002C211E" w:rsidRPr="006B1556" w:rsidRDefault="007642E8" w:rsidP="008D0A3A">
      <w:pPr>
        <w:pStyle w:val="Akapitzlist"/>
        <w:numPr>
          <w:ilvl w:val="0"/>
          <w:numId w:val="37"/>
        </w:numPr>
        <w:tabs>
          <w:tab w:val="left" w:pos="284"/>
          <w:tab w:val="left" w:pos="426"/>
        </w:tabs>
        <w:autoSpaceDE w:val="0"/>
        <w:autoSpaceDN w:val="0"/>
        <w:adjustRightInd w:val="0"/>
        <w:spacing w:before="80" w:after="80" w:line="276" w:lineRule="auto"/>
        <w:ind w:left="284" w:hanging="284"/>
        <w:contextualSpacing w:val="0"/>
        <w:rPr>
          <w:rFonts w:ascii="Arial" w:hAnsi="Arial" w:cs="Arial"/>
          <w:sz w:val="20"/>
          <w:szCs w:val="20"/>
        </w:rPr>
      </w:pPr>
      <w:r>
        <w:rPr>
          <w:rFonts w:ascii="Arial" w:hAnsi="Arial" w:cs="Arial"/>
          <w:sz w:val="20"/>
          <w:szCs w:val="20"/>
        </w:rPr>
        <w:t>Przewiduje się wykonanie</w:t>
      </w:r>
      <w:r w:rsidR="002C211E" w:rsidRPr="006B1556">
        <w:rPr>
          <w:rFonts w:ascii="Arial" w:hAnsi="Arial" w:cs="Arial"/>
          <w:sz w:val="20"/>
          <w:szCs w:val="20"/>
        </w:rPr>
        <w:t xml:space="preserve"> następujących prac:</w:t>
      </w:r>
    </w:p>
    <w:p w14:paraId="1C179BAD"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Bazując na przygotowanych wzorach dokumentów elektronicznych oraz opracowanych na platformie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formularzach elektronicznych Wykonawca przygotuje instalacje aplikacji w środowisku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w:t>
      </w:r>
    </w:p>
    <w:p w14:paraId="50BBECA0"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Aplikacje muszą być zgodne z architekturą biznesową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oraz architekturą systemu informatycznego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w:t>
      </w:r>
    </w:p>
    <w:p w14:paraId="5471997B"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Przygotowane aplikacje muszą zostać zainstalowane przez Wykonawcę na koncie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Zamawiającego. </w:t>
      </w:r>
    </w:p>
    <w:p w14:paraId="2519D7FB"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Zainstalowane aplikacje muszą spełniać wymogi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oraz pozytywnie przechodzić przeprowadzone na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walidacje zgodności ze wzorami dokumentów. </w:t>
      </w:r>
    </w:p>
    <w:p w14:paraId="6B7F78EB" w14:textId="456F0DC8"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034741">
        <w:rPr>
          <w:rFonts w:ascii="Arial" w:hAnsi="Arial" w:cs="Arial"/>
          <w:sz w:val="20"/>
          <w:szCs w:val="20"/>
        </w:rPr>
        <w:t xml:space="preserve">Na czas </w:t>
      </w:r>
      <w:r w:rsidR="00881CD3" w:rsidRPr="00034741">
        <w:rPr>
          <w:rFonts w:ascii="Arial" w:hAnsi="Arial" w:cs="Arial"/>
          <w:sz w:val="20"/>
          <w:szCs w:val="20"/>
        </w:rPr>
        <w:t xml:space="preserve">niezbędny do instalacji formularzy </w:t>
      </w:r>
      <w:r w:rsidRPr="006B1556">
        <w:rPr>
          <w:rFonts w:ascii="Arial" w:hAnsi="Arial" w:cs="Arial"/>
          <w:sz w:val="20"/>
          <w:szCs w:val="20"/>
        </w:rPr>
        <w:t xml:space="preserve">Zamawiający zapewni Wykonawcy dostęp do części administracyjnej platformy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konta JST z uprawnieniami do konsoli administracyjnej </w:t>
      </w:r>
      <w:proofErr w:type="spellStart"/>
      <w:r w:rsidRPr="006B1556">
        <w:rPr>
          <w:rFonts w:ascii="Arial" w:hAnsi="Arial" w:cs="Arial"/>
          <w:sz w:val="20"/>
          <w:szCs w:val="20"/>
        </w:rPr>
        <w:t>Draco</w:t>
      </w:r>
      <w:proofErr w:type="spellEnd"/>
      <w:r w:rsidRPr="006B1556">
        <w:rPr>
          <w:rFonts w:ascii="Arial" w:hAnsi="Arial" w:cs="Arial"/>
          <w:sz w:val="20"/>
          <w:szCs w:val="20"/>
        </w:rPr>
        <w:t xml:space="preserve">, ŚBA i usług. </w:t>
      </w:r>
    </w:p>
    <w:p w14:paraId="144ECD2E" w14:textId="2E4CFCAA"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034741">
        <w:rPr>
          <w:rFonts w:ascii="Arial" w:hAnsi="Arial" w:cs="Arial"/>
          <w:sz w:val="20"/>
          <w:szCs w:val="20"/>
        </w:rPr>
        <w:t>W przypadku zwłoki w publikacji wzorów dokumentów CRWD</w:t>
      </w:r>
      <w:r w:rsidR="00EC4424" w:rsidRPr="00034741">
        <w:rPr>
          <w:rFonts w:ascii="Arial" w:hAnsi="Arial" w:cs="Arial"/>
          <w:sz w:val="20"/>
          <w:szCs w:val="20"/>
        </w:rPr>
        <w:t>E</w:t>
      </w:r>
      <w:r w:rsidRPr="00034741">
        <w:rPr>
          <w:rFonts w:ascii="Arial" w:hAnsi="Arial" w:cs="Arial"/>
          <w:sz w:val="20"/>
          <w:szCs w:val="20"/>
        </w:rPr>
        <w:t xml:space="preserve"> realizowanej przez Ministerstwo Cyfryzacji (administrator </w:t>
      </w:r>
      <w:proofErr w:type="spellStart"/>
      <w:r w:rsidRPr="00034741">
        <w:rPr>
          <w:rFonts w:ascii="Arial" w:hAnsi="Arial" w:cs="Arial"/>
          <w:sz w:val="20"/>
          <w:szCs w:val="20"/>
        </w:rPr>
        <w:t>ePUAP</w:t>
      </w:r>
      <w:proofErr w:type="spellEnd"/>
      <w:r w:rsidRPr="00034741">
        <w:rPr>
          <w:rFonts w:ascii="Arial" w:hAnsi="Arial" w:cs="Arial"/>
          <w:sz w:val="20"/>
          <w:szCs w:val="20"/>
        </w:rPr>
        <w:t>) dopuszcza się dokonanie odbioru tej części zamówienia w ramach lokalnej publikacji w CRWD</w:t>
      </w:r>
      <w:r w:rsidR="00EC4424" w:rsidRPr="00034741">
        <w:rPr>
          <w:rFonts w:ascii="Arial" w:hAnsi="Arial" w:cs="Arial"/>
          <w:sz w:val="20"/>
          <w:szCs w:val="20"/>
        </w:rPr>
        <w:t>E</w:t>
      </w:r>
      <w:r w:rsidRPr="00034741">
        <w:rPr>
          <w:rFonts w:ascii="Arial" w:hAnsi="Arial" w:cs="Arial"/>
          <w:sz w:val="20"/>
          <w:szCs w:val="20"/>
        </w:rPr>
        <w:t xml:space="preserve"> z zastrzeżeniem, że Wykonawca dokona przekonfigurowania aplikacji po pomyślnej publikacji CRWD</w:t>
      </w:r>
      <w:r w:rsidR="00EC4424" w:rsidRPr="00034741">
        <w:rPr>
          <w:rFonts w:ascii="Arial" w:hAnsi="Arial" w:cs="Arial"/>
          <w:sz w:val="20"/>
          <w:szCs w:val="20"/>
        </w:rPr>
        <w:t>E</w:t>
      </w:r>
      <w:r w:rsidRPr="00034741">
        <w:rPr>
          <w:rFonts w:ascii="Arial" w:hAnsi="Arial" w:cs="Arial"/>
          <w:sz w:val="20"/>
          <w:szCs w:val="20"/>
        </w:rPr>
        <w:t xml:space="preserve"> przez Ministerstwo Cyfryzacji. </w:t>
      </w:r>
    </w:p>
    <w:p w14:paraId="2E22104A"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lastRenderedPageBreak/>
        <w:t xml:space="preserve">Zamawiający przekaże Wykonawcy opisy usług w formacie edytowalnym. </w:t>
      </w:r>
    </w:p>
    <w:p w14:paraId="6BD7B1A9"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Zamawiający dopuszcza, aby Wykonawca wykorzystał opis usług, które są umieszczone na platformie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po akceptacji opisu usługi przez Zamawiającego.</w:t>
      </w:r>
    </w:p>
    <w:p w14:paraId="4CC784DF"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Zadaniem Wykonawcy jest odpowiednie powiązanie opisów usług zamieszczonych na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z odpowiednimi usługami. </w:t>
      </w:r>
    </w:p>
    <w:p w14:paraId="1D414F2F"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Wykonawca przygotuje definicję brakujących opisów usług na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oraz udzieli wsparcia Zamawiającemu, który zwróci się do Ministerstwa Cyfryzacji w celu akceptacji i umieszczenia ich na platformie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w:t>
      </w:r>
    </w:p>
    <w:p w14:paraId="6D876E53" w14:textId="77777777" w:rsidR="002C211E" w:rsidRPr="006B1556" w:rsidRDefault="002C211E" w:rsidP="008D0A3A">
      <w:pPr>
        <w:pStyle w:val="Akapitzlist"/>
        <w:numPr>
          <w:ilvl w:val="0"/>
          <w:numId w:val="38"/>
        </w:numPr>
        <w:autoSpaceDE w:val="0"/>
        <w:autoSpaceDN w:val="0"/>
        <w:adjustRightInd w:val="0"/>
        <w:spacing w:before="80" w:after="80"/>
        <w:rPr>
          <w:rFonts w:ascii="Arial" w:hAnsi="Arial" w:cs="Arial"/>
          <w:sz w:val="20"/>
          <w:szCs w:val="20"/>
        </w:rPr>
      </w:pPr>
      <w:r w:rsidRPr="006B1556">
        <w:rPr>
          <w:rFonts w:ascii="Arial" w:hAnsi="Arial" w:cs="Arial"/>
          <w:sz w:val="20"/>
          <w:szCs w:val="20"/>
        </w:rPr>
        <w:t xml:space="preserve">Wszystkie opisy usług zostaną przyporządkowane do jednego lub więcej zdarzenia życiowego z Klasyfikacji Zdarzeń, a także do Klasyfikacji Przedmiotowej Usług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w:t>
      </w:r>
    </w:p>
    <w:p w14:paraId="367DFC03" w14:textId="7F981AC3" w:rsidR="00EC4424" w:rsidRDefault="00EC4424" w:rsidP="00C65BAF">
      <w:pPr>
        <w:autoSpaceDE w:val="0"/>
        <w:autoSpaceDN w:val="0"/>
        <w:adjustRightInd w:val="0"/>
        <w:spacing w:before="80" w:after="80"/>
        <w:rPr>
          <w:sz w:val="20"/>
          <w:szCs w:val="20"/>
          <w:highlight w:val="yellow"/>
        </w:rPr>
      </w:pPr>
    </w:p>
    <w:p w14:paraId="0947AE58" w14:textId="1DF8110E" w:rsidR="00C65BAF" w:rsidRDefault="00C65BAF" w:rsidP="00C65BAF">
      <w:pPr>
        <w:autoSpaceDE w:val="0"/>
        <w:autoSpaceDN w:val="0"/>
        <w:adjustRightInd w:val="0"/>
        <w:spacing w:before="80" w:after="80"/>
        <w:rPr>
          <w:sz w:val="20"/>
          <w:szCs w:val="20"/>
          <w:highlight w:val="yellow"/>
        </w:rPr>
      </w:pPr>
    </w:p>
    <w:p w14:paraId="50B30A92" w14:textId="7FA95DA0" w:rsidR="00C65BAF" w:rsidRDefault="00C65BAF" w:rsidP="00C65BAF">
      <w:pPr>
        <w:autoSpaceDE w:val="0"/>
        <w:autoSpaceDN w:val="0"/>
        <w:adjustRightInd w:val="0"/>
        <w:spacing w:before="80" w:after="80"/>
        <w:rPr>
          <w:sz w:val="20"/>
          <w:szCs w:val="20"/>
          <w:highlight w:val="yellow"/>
        </w:rPr>
      </w:pPr>
    </w:p>
    <w:p w14:paraId="1F79B41F" w14:textId="1AFFB971" w:rsidR="00C65BAF" w:rsidRDefault="00C65BAF" w:rsidP="00C65BAF">
      <w:pPr>
        <w:autoSpaceDE w:val="0"/>
        <w:autoSpaceDN w:val="0"/>
        <w:adjustRightInd w:val="0"/>
        <w:spacing w:before="80" w:after="80"/>
        <w:rPr>
          <w:sz w:val="20"/>
          <w:szCs w:val="20"/>
          <w:highlight w:val="yellow"/>
        </w:rPr>
      </w:pPr>
    </w:p>
    <w:p w14:paraId="5F79F605" w14:textId="64E01314" w:rsidR="00C65BAF" w:rsidRDefault="00C65BAF" w:rsidP="00C65BAF">
      <w:pPr>
        <w:autoSpaceDE w:val="0"/>
        <w:autoSpaceDN w:val="0"/>
        <w:adjustRightInd w:val="0"/>
        <w:spacing w:before="80" w:after="80"/>
        <w:rPr>
          <w:sz w:val="20"/>
          <w:szCs w:val="20"/>
          <w:highlight w:val="yellow"/>
        </w:rPr>
      </w:pPr>
    </w:p>
    <w:p w14:paraId="0348CA60" w14:textId="1A886BC4" w:rsidR="00C65BAF" w:rsidRDefault="00C65BAF" w:rsidP="00C65BAF">
      <w:pPr>
        <w:autoSpaceDE w:val="0"/>
        <w:autoSpaceDN w:val="0"/>
        <w:adjustRightInd w:val="0"/>
        <w:spacing w:before="80" w:after="80"/>
        <w:rPr>
          <w:sz w:val="20"/>
          <w:szCs w:val="20"/>
          <w:highlight w:val="yellow"/>
        </w:rPr>
      </w:pPr>
    </w:p>
    <w:p w14:paraId="7E9AFC18" w14:textId="1AC616E9" w:rsidR="00C65BAF" w:rsidRDefault="00C65BAF" w:rsidP="00C65BAF">
      <w:pPr>
        <w:autoSpaceDE w:val="0"/>
        <w:autoSpaceDN w:val="0"/>
        <w:adjustRightInd w:val="0"/>
        <w:spacing w:before="80" w:after="80"/>
        <w:rPr>
          <w:sz w:val="20"/>
          <w:szCs w:val="20"/>
          <w:highlight w:val="yellow"/>
        </w:rPr>
      </w:pPr>
    </w:p>
    <w:p w14:paraId="3C69BB97" w14:textId="3F4E6C9E" w:rsidR="00C65BAF" w:rsidRDefault="00C65BAF" w:rsidP="00C65BAF">
      <w:pPr>
        <w:autoSpaceDE w:val="0"/>
        <w:autoSpaceDN w:val="0"/>
        <w:adjustRightInd w:val="0"/>
        <w:spacing w:before="80" w:after="80"/>
        <w:rPr>
          <w:sz w:val="20"/>
          <w:szCs w:val="20"/>
          <w:highlight w:val="yellow"/>
        </w:rPr>
      </w:pPr>
    </w:p>
    <w:p w14:paraId="3EA9BE4B" w14:textId="10F6155F" w:rsidR="00C65BAF" w:rsidRDefault="00C65BAF" w:rsidP="00C65BAF">
      <w:pPr>
        <w:autoSpaceDE w:val="0"/>
        <w:autoSpaceDN w:val="0"/>
        <w:adjustRightInd w:val="0"/>
        <w:spacing w:before="80" w:after="80"/>
        <w:rPr>
          <w:sz w:val="20"/>
          <w:szCs w:val="20"/>
          <w:highlight w:val="yellow"/>
        </w:rPr>
      </w:pPr>
    </w:p>
    <w:p w14:paraId="4B9E93FC" w14:textId="1DA00669" w:rsidR="00C65BAF" w:rsidRDefault="00C65BAF" w:rsidP="00C65BAF">
      <w:pPr>
        <w:autoSpaceDE w:val="0"/>
        <w:autoSpaceDN w:val="0"/>
        <w:adjustRightInd w:val="0"/>
        <w:spacing w:before="80" w:after="80"/>
        <w:rPr>
          <w:sz w:val="20"/>
          <w:szCs w:val="20"/>
          <w:highlight w:val="yellow"/>
        </w:rPr>
      </w:pPr>
    </w:p>
    <w:p w14:paraId="1F22B826" w14:textId="11FF40A8" w:rsidR="00C65BAF" w:rsidRDefault="00C65BAF" w:rsidP="00C65BAF">
      <w:pPr>
        <w:autoSpaceDE w:val="0"/>
        <w:autoSpaceDN w:val="0"/>
        <w:adjustRightInd w:val="0"/>
        <w:spacing w:before="80" w:after="80"/>
        <w:rPr>
          <w:sz w:val="20"/>
          <w:szCs w:val="20"/>
          <w:highlight w:val="yellow"/>
        </w:rPr>
      </w:pPr>
    </w:p>
    <w:p w14:paraId="0ECBC722" w14:textId="3E8D0189" w:rsidR="00C65BAF" w:rsidRDefault="00C65BAF" w:rsidP="00C65BAF">
      <w:pPr>
        <w:autoSpaceDE w:val="0"/>
        <w:autoSpaceDN w:val="0"/>
        <w:adjustRightInd w:val="0"/>
        <w:spacing w:before="80" w:after="80"/>
        <w:rPr>
          <w:sz w:val="20"/>
          <w:szCs w:val="20"/>
          <w:highlight w:val="yellow"/>
        </w:rPr>
      </w:pPr>
    </w:p>
    <w:p w14:paraId="4280A9A1" w14:textId="5CF85C8E" w:rsidR="008B490E" w:rsidRDefault="008B490E" w:rsidP="00C65BAF">
      <w:pPr>
        <w:autoSpaceDE w:val="0"/>
        <w:autoSpaceDN w:val="0"/>
        <w:adjustRightInd w:val="0"/>
        <w:spacing w:before="80" w:after="80"/>
        <w:rPr>
          <w:sz w:val="20"/>
          <w:szCs w:val="20"/>
          <w:highlight w:val="yellow"/>
        </w:rPr>
      </w:pPr>
    </w:p>
    <w:p w14:paraId="3F038FF9" w14:textId="06B71BE0" w:rsidR="008B490E" w:rsidRDefault="008B490E" w:rsidP="00C65BAF">
      <w:pPr>
        <w:autoSpaceDE w:val="0"/>
        <w:autoSpaceDN w:val="0"/>
        <w:adjustRightInd w:val="0"/>
        <w:spacing w:before="80" w:after="80"/>
        <w:rPr>
          <w:sz w:val="20"/>
          <w:szCs w:val="20"/>
          <w:highlight w:val="yellow"/>
        </w:rPr>
      </w:pPr>
    </w:p>
    <w:p w14:paraId="39B520BD" w14:textId="74B5CD9F" w:rsidR="008B490E" w:rsidRDefault="008B490E" w:rsidP="00C65BAF">
      <w:pPr>
        <w:autoSpaceDE w:val="0"/>
        <w:autoSpaceDN w:val="0"/>
        <w:adjustRightInd w:val="0"/>
        <w:spacing w:before="80" w:after="80"/>
        <w:rPr>
          <w:sz w:val="20"/>
          <w:szCs w:val="20"/>
          <w:highlight w:val="yellow"/>
        </w:rPr>
      </w:pPr>
    </w:p>
    <w:p w14:paraId="7D9E3A3B" w14:textId="3A2CD1CF" w:rsidR="008B490E" w:rsidRDefault="008B490E" w:rsidP="00C65BAF">
      <w:pPr>
        <w:autoSpaceDE w:val="0"/>
        <w:autoSpaceDN w:val="0"/>
        <w:adjustRightInd w:val="0"/>
        <w:spacing w:before="80" w:after="80"/>
        <w:rPr>
          <w:sz w:val="20"/>
          <w:szCs w:val="20"/>
          <w:highlight w:val="yellow"/>
        </w:rPr>
      </w:pPr>
    </w:p>
    <w:p w14:paraId="6479CD16" w14:textId="2FBDAB7F" w:rsidR="008B490E" w:rsidRDefault="008B490E" w:rsidP="00C65BAF">
      <w:pPr>
        <w:autoSpaceDE w:val="0"/>
        <w:autoSpaceDN w:val="0"/>
        <w:adjustRightInd w:val="0"/>
        <w:spacing w:before="80" w:after="80"/>
        <w:rPr>
          <w:sz w:val="20"/>
          <w:szCs w:val="20"/>
          <w:highlight w:val="yellow"/>
        </w:rPr>
      </w:pPr>
    </w:p>
    <w:p w14:paraId="1A68ED33" w14:textId="46606AA2" w:rsidR="008B490E" w:rsidRDefault="008B490E" w:rsidP="00C65BAF">
      <w:pPr>
        <w:autoSpaceDE w:val="0"/>
        <w:autoSpaceDN w:val="0"/>
        <w:adjustRightInd w:val="0"/>
        <w:spacing w:before="80" w:after="80"/>
        <w:rPr>
          <w:sz w:val="20"/>
          <w:szCs w:val="20"/>
          <w:highlight w:val="yellow"/>
        </w:rPr>
      </w:pPr>
    </w:p>
    <w:p w14:paraId="7BE7B006" w14:textId="77777777" w:rsidR="008B490E" w:rsidRDefault="008B490E" w:rsidP="00C65BAF">
      <w:pPr>
        <w:autoSpaceDE w:val="0"/>
        <w:autoSpaceDN w:val="0"/>
        <w:adjustRightInd w:val="0"/>
        <w:spacing w:before="80" w:after="80"/>
        <w:rPr>
          <w:sz w:val="20"/>
          <w:szCs w:val="20"/>
          <w:highlight w:val="yellow"/>
        </w:rPr>
      </w:pPr>
    </w:p>
    <w:p w14:paraId="716182B9" w14:textId="77777777" w:rsidR="00E15BD4" w:rsidRPr="00C52963" w:rsidRDefault="00E15BD4" w:rsidP="008D0A3A">
      <w:pPr>
        <w:pStyle w:val="Akapitzlist"/>
        <w:numPr>
          <w:ilvl w:val="0"/>
          <w:numId w:val="150"/>
        </w:numPr>
        <w:autoSpaceDE w:val="0"/>
        <w:autoSpaceDN w:val="0"/>
        <w:adjustRightInd w:val="0"/>
        <w:spacing w:after="39"/>
        <w:ind w:left="284" w:hanging="284"/>
        <w:jc w:val="both"/>
        <w:rPr>
          <w:rFonts w:ascii="Arial" w:hAnsi="Arial" w:cs="Arial"/>
          <w:b/>
          <w:bCs/>
          <w:color w:val="0070C0"/>
        </w:rPr>
      </w:pPr>
      <w:r w:rsidRPr="00C52963">
        <w:rPr>
          <w:rFonts w:ascii="Arial" w:hAnsi="Arial" w:cs="Arial"/>
          <w:b/>
          <w:bCs/>
          <w:color w:val="0070C0"/>
        </w:rPr>
        <w:t xml:space="preserve">Lista formularzy do uruchomienia na platformie </w:t>
      </w:r>
      <w:proofErr w:type="spellStart"/>
      <w:r w:rsidRPr="00C52963">
        <w:rPr>
          <w:rFonts w:ascii="Arial" w:hAnsi="Arial" w:cs="Arial"/>
          <w:b/>
          <w:bCs/>
          <w:color w:val="0070C0"/>
        </w:rPr>
        <w:t>ePUAP</w:t>
      </w:r>
      <w:proofErr w:type="spellEnd"/>
      <w:r w:rsidRPr="00C52963">
        <w:rPr>
          <w:rFonts w:ascii="Arial" w:hAnsi="Arial" w:cs="Arial"/>
          <w:b/>
          <w:bCs/>
          <w:color w:val="0070C0"/>
        </w:rPr>
        <w:t xml:space="preserve"> oraz na platformie Cyfrowy Urząd:</w:t>
      </w:r>
    </w:p>
    <w:tbl>
      <w:tblPr>
        <w:tblpPr w:leftFromText="141" w:rightFromText="141" w:vertAnchor="page" w:horzAnchor="margin" w:tblpY="202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985"/>
        <w:gridCol w:w="2227"/>
        <w:gridCol w:w="2592"/>
        <w:gridCol w:w="1134"/>
        <w:gridCol w:w="1134"/>
      </w:tblGrid>
      <w:tr w:rsidR="00034741" w:rsidRPr="006B1556" w14:paraId="329E8F29" w14:textId="77777777" w:rsidTr="00034741">
        <w:trPr>
          <w:trHeight w:val="699"/>
        </w:trPr>
        <w:tc>
          <w:tcPr>
            <w:tcW w:w="562" w:type="dxa"/>
            <w:shd w:val="clear" w:color="auto" w:fill="auto"/>
            <w:vAlign w:val="center"/>
          </w:tcPr>
          <w:p w14:paraId="44E0EB2B" w14:textId="77777777" w:rsidR="00034741" w:rsidRPr="006B1556" w:rsidRDefault="00034741" w:rsidP="002D44F1">
            <w:pPr>
              <w:jc w:val="right"/>
              <w:rPr>
                <w:b/>
                <w:sz w:val="20"/>
                <w:szCs w:val="20"/>
              </w:rPr>
            </w:pPr>
            <w:r w:rsidRPr="006B1556">
              <w:rPr>
                <w:b/>
                <w:sz w:val="20"/>
                <w:szCs w:val="20"/>
              </w:rPr>
              <w:lastRenderedPageBreak/>
              <w:t>Nr</w:t>
            </w:r>
          </w:p>
        </w:tc>
        <w:tc>
          <w:tcPr>
            <w:tcW w:w="1985" w:type="dxa"/>
            <w:shd w:val="clear" w:color="auto" w:fill="auto"/>
            <w:vAlign w:val="center"/>
          </w:tcPr>
          <w:p w14:paraId="03AAA31F" w14:textId="049C3BB7" w:rsidR="00034741" w:rsidRPr="006B1556" w:rsidRDefault="00034741" w:rsidP="002D44F1">
            <w:pPr>
              <w:rPr>
                <w:b/>
                <w:sz w:val="20"/>
                <w:szCs w:val="20"/>
              </w:rPr>
            </w:pPr>
            <w:r w:rsidRPr="006B1556">
              <w:rPr>
                <w:b/>
                <w:sz w:val="20"/>
                <w:szCs w:val="20"/>
              </w:rPr>
              <w:t>Nazwa usługi</w:t>
            </w:r>
          </w:p>
        </w:tc>
        <w:tc>
          <w:tcPr>
            <w:tcW w:w="2227" w:type="dxa"/>
            <w:shd w:val="clear" w:color="auto" w:fill="auto"/>
            <w:vAlign w:val="center"/>
          </w:tcPr>
          <w:p w14:paraId="44408F37" w14:textId="77777777" w:rsidR="00034741" w:rsidRPr="006B1556" w:rsidRDefault="00034741" w:rsidP="002D44F1">
            <w:pPr>
              <w:rPr>
                <w:sz w:val="20"/>
                <w:szCs w:val="20"/>
              </w:rPr>
            </w:pPr>
            <w:r w:rsidRPr="006B1556">
              <w:rPr>
                <w:b/>
                <w:sz w:val="20"/>
                <w:szCs w:val="20"/>
              </w:rPr>
              <w:t>Opis istniejący</w:t>
            </w:r>
          </w:p>
        </w:tc>
        <w:tc>
          <w:tcPr>
            <w:tcW w:w="2592" w:type="dxa"/>
            <w:shd w:val="clear" w:color="auto" w:fill="auto"/>
            <w:vAlign w:val="center"/>
          </w:tcPr>
          <w:p w14:paraId="7BC2F83C" w14:textId="77777777" w:rsidR="00034741" w:rsidRPr="006B1556" w:rsidRDefault="00034741" w:rsidP="002D44F1">
            <w:pPr>
              <w:rPr>
                <w:sz w:val="20"/>
                <w:szCs w:val="20"/>
              </w:rPr>
            </w:pPr>
            <w:r w:rsidRPr="006B1556">
              <w:rPr>
                <w:b/>
                <w:sz w:val="20"/>
                <w:szCs w:val="20"/>
              </w:rPr>
              <w:t xml:space="preserve">Opis (proces biznesowy) </w:t>
            </w:r>
            <w:r w:rsidRPr="006B1556">
              <w:rPr>
                <w:b/>
                <w:sz w:val="20"/>
                <w:szCs w:val="20"/>
              </w:rPr>
              <w:br/>
              <w:t xml:space="preserve">w wyniku realizacji projektu </w:t>
            </w:r>
          </w:p>
        </w:tc>
        <w:tc>
          <w:tcPr>
            <w:tcW w:w="1134" w:type="dxa"/>
            <w:shd w:val="clear" w:color="auto" w:fill="auto"/>
            <w:vAlign w:val="center"/>
          </w:tcPr>
          <w:p w14:paraId="01BA0C0A" w14:textId="77777777" w:rsidR="00034741" w:rsidRPr="006B1556" w:rsidRDefault="00034741" w:rsidP="002D44F1">
            <w:pPr>
              <w:jc w:val="center"/>
              <w:rPr>
                <w:b/>
                <w:sz w:val="20"/>
                <w:szCs w:val="20"/>
              </w:rPr>
            </w:pPr>
            <w:r w:rsidRPr="006B1556">
              <w:rPr>
                <w:b/>
                <w:sz w:val="20"/>
                <w:szCs w:val="20"/>
              </w:rPr>
              <w:t>Stopień dojrzałości</w:t>
            </w:r>
          </w:p>
        </w:tc>
        <w:tc>
          <w:tcPr>
            <w:tcW w:w="1134" w:type="dxa"/>
            <w:shd w:val="clear" w:color="auto" w:fill="auto"/>
            <w:vAlign w:val="center"/>
          </w:tcPr>
          <w:p w14:paraId="596C8105" w14:textId="77777777" w:rsidR="00034741" w:rsidRPr="006B1556" w:rsidRDefault="00034741" w:rsidP="002D44F1">
            <w:pPr>
              <w:jc w:val="center"/>
              <w:rPr>
                <w:sz w:val="20"/>
                <w:szCs w:val="20"/>
              </w:rPr>
            </w:pPr>
            <w:r w:rsidRPr="006B1556">
              <w:rPr>
                <w:b/>
                <w:sz w:val="20"/>
                <w:szCs w:val="20"/>
              </w:rPr>
              <w:t>Relacja</w:t>
            </w:r>
          </w:p>
        </w:tc>
      </w:tr>
      <w:tr w:rsidR="00034741" w:rsidRPr="006B1556" w14:paraId="1E761276" w14:textId="77777777" w:rsidTr="00034741">
        <w:trPr>
          <w:trHeight w:val="1572"/>
        </w:trPr>
        <w:tc>
          <w:tcPr>
            <w:tcW w:w="562" w:type="dxa"/>
            <w:shd w:val="clear" w:color="auto" w:fill="auto"/>
            <w:vAlign w:val="center"/>
          </w:tcPr>
          <w:p w14:paraId="07E6E96C" w14:textId="77777777" w:rsidR="00034741" w:rsidRPr="00DE7AD6" w:rsidRDefault="00034741" w:rsidP="002D44F1">
            <w:pPr>
              <w:jc w:val="right"/>
              <w:rPr>
                <w:b/>
                <w:sz w:val="18"/>
                <w:szCs w:val="18"/>
              </w:rPr>
            </w:pPr>
            <w:r w:rsidRPr="00DE7AD6">
              <w:rPr>
                <w:b/>
                <w:sz w:val="18"/>
                <w:szCs w:val="18"/>
              </w:rPr>
              <w:t>1.</w:t>
            </w:r>
          </w:p>
        </w:tc>
        <w:tc>
          <w:tcPr>
            <w:tcW w:w="1985" w:type="dxa"/>
            <w:shd w:val="clear" w:color="auto" w:fill="auto"/>
            <w:vAlign w:val="center"/>
          </w:tcPr>
          <w:p w14:paraId="40957953" w14:textId="6A5E4A3D" w:rsidR="00034741" w:rsidRPr="00DE7AD6" w:rsidRDefault="00034741" w:rsidP="002D44F1">
            <w:pPr>
              <w:rPr>
                <w:b/>
                <w:sz w:val="18"/>
                <w:szCs w:val="18"/>
              </w:rPr>
            </w:pPr>
            <w:r w:rsidRPr="00DE7AD6">
              <w:rPr>
                <w:b/>
                <w:sz w:val="18"/>
                <w:szCs w:val="18"/>
              </w:rPr>
              <w:t>Wniosek o wydanie materiałów informacyjno-promocyjnych</w:t>
            </w:r>
          </w:p>
        </w:tc>
        <w:tc>
          <w:tcPr>
            <w:tcW w:w="2227" w:type="dxa"/>
            <w:shd w:val="clear" w:color="auto" w:fill="auto"/>
            <w:vAlign w:val="center"/>
          </w:tcPr>
          <w:p w14:paraId="415C3B9F" w14:textId="77777777" w:rsidR="00034741" w:rsidRPr="00DE7AD6" w:rsidRDefault="00034741" w:rsidP="002D44F1">
            <w:pPr>
              <w:rPr>
                <w:sz w:val="18"/>
                <w:szCs w:val="18"/>
              </w:rPr>
            </w:pPr>
            <w:r w:rsidRPr="00DE7AD6">
              <w:rPr>
                <w:sz w:val="18"/>
                <w:szCs w:val="18"/>
              </w:rPr>
              <w:t>Interesant wypełnia formularz wniosku dostępny w wydziale. Następnie pracownik sprawdzając stany magazynowe określa możliwość wydania materiałów i przedstawia wniosek do akceptacji naczelnika wydziału. W przypadku gdy interesant nie może zjawić się osobiście, przesyła formularz pocztą tradycyjną lub przez e-mail.</w:t>
            </w:r>
          </w:p>
        </w:tc>
        <w:tc>
          <w:tcPr>
            <w:tcW w:w="2592" w:type="dxa"/>
            <w:shd w:val="clear" w:color="auto" w:fill="auto"/>
            <w:vAlign w:val="center"/>
          </w:tcPr>
          <w:p w14:paraId="0A680DC5" w14:textId="77777777" w:rsidR="00034741" w:rsidRPr="00DE7AD6" w:rsidRDefault="00034741" w:rsidP="002D44F1">
            <w:pPr>
              <w:rPr>
                <w:sz w:val="18"/>
                <w:szCs w:val="18"/>
              </w:rPr>
            </w:pPr>
            <w:r w:rsidRPr="00DE7AD6">
              <w:rPr>
                <w:sz w:val="18"/>
                <w:szCs w:val="18"/>
              </w:rPr>
              <w:t>Użytkownik (Osoba prywatna, pracownik urzędu bądź pracownik reprezentujący firmę) uzupełnia formularz wniosku i podpisuje go z wykorzystaniem profilu zaufanego lub kwalifikowanego podpisu elektronicznego.</w:t>
            </w:r>
            <w:r w:rsidRPr="00DE7AD6">
              <w:rPr>
                <w:sz w:val="18"/>
                <w:szCs w:val="18"/>
              </w:rPr>
              <w:br/>
              <w:t xml:space="preserve">Informację o złożonym wniosku otrzymuje wyznaczony pracownik wydziału. Wniosek procesowany przy użyciu systemu teleinformatycznego. </w:t>
            </w:r>
            <w:r w:rsidRPr="00DE7AD6">
              <w:rPr>
                <w:sz w:val="18"/>
                <w:szCs w:val="18"/>
              </w:rPr>
              <w:br/>
              <w:t>O sposobie rozpatrzenia wniosku interesant (Osoba prywatna, urząd lub firma) informowany jest drogą elektroniczną</w:t>
            </w:r>
          </w:p>
        </w:tc>
        <w:tc>
          <w:tcPr>
            <w:tcW w:w="1134" w:type="dxa"/>
            <w:shd w:val="clear" w:color="auto" w:fill="auto"/>
            <w:vAlign w:val="center"/>
          </w:tcPr>
          <w:p w14:paraId="54E4EB39" w14:textId="77777777" w:rsidR="00034741" w:rsidRPr="00DE7AD6" w:rsidRDefault="00034741" w:rsidP="002D44F1">
            <w:pPr>
              <w:jc w:val="center"/>
              <w:rPr>
                <w:b/>
                <w:sz w:val="18"/>
                <w:szCs w:val="18"/>
              </w:rPr>
            </w:pPr>
            <w:r w:rsidRPr="00DE7AD6">
              <w:rPr>
                <w:b/>
                <w:sz w:val="18"/>
                <w:szCs w:val="18"/>
              </w:rPr>
              <w:t>2</w:t>
            </w:r>
          </w:p>
        </w:tc>
        <w:tc>
          <w:tcPr>
            <w:tcW w:w="1134" w:type="dxa"/>
            <w:shd w:val="clear" w:color="auto" w:fill="auto"/>
            <w:vAlign w:val="center"/>
          </w:tcPr>
          <w:p w14:paraId="6D20CD6F" w14:textId="77777777" w:rsidR="00034741" w:rsidRPr="00DE7AD6" w:rsidRDefault="00034741" w:rsidP="002D44F1">
            <w:pPr>
              <w:jc w:val="center"/>
              <w:rPr>
                <w:b/>
                <w:bCs/>
                <w:sz w:val="18"/>
                <w:szCs w:val="18"/>
              </w:rPr>
            </w:pPr>
            <w:r w:rsidRPr="00DE7AD6">
              <w:rPr>
                <w:b/>
                <w:bCs/>
                <w:sz w:val="18"/>
                <w:szCs w:val="18"/>
              </w:rPr>
              <w:t>A2A</w:t>
            </w:r>
            <w:r w:rsidRPr="00DE7AD6">
              <w:rPr>
                <w:b/>
                <w:bCs/>
                <w:sz w:val="18"/>
                <w:szCs w:val="18"/>
              </w:rPr>
              <w:br/>
              <w:t>A2B</w:t>
            </w:r>
            <w:r w:rsidRPr="00DE7AD6">
              <w:rPr>
                <w:b/>
                <w:bCs/>
                <w:sz w:val="18"/>
                <w:szCs w:val="18"/>
              </w:rPr>
              <w:br/>
              <w:t>A2C</w:t>
            </w:r>
          </w:p>
        </w:tc>
      </w:tr>
      <w:tr w:rsidR="00034741" w:rsidRPr="006B1556" w14:paraId="4A835630" w14:textId="77777777" w:rsidTr="00034741">
        <w:trPr>
          <w:trHeight w:val="1146"/>
        </w:trPr>
        <w:tc>
          <w:tcPr>
            <w:tcW w:w="562" w:type="dxa"/>
            <w:shd w:val="clear" w:color="auto" w:fill="auto"/>
            <w:vAlign w:val="center"/>
          </w:tcPr>
          <w:p w14:paraId="32AF0B84" w14:textId="77777777" w:rsidR="00034741" w:rsidRPr="006B1556" w:rsidRDefault="00034741" w:rsidP="002D44F1">
            <w:pPr>
              <w:jc w:val="right"/>
              <w:rPr>
                <w:b/>
                <w:sz w:val="20"/>
                <w:szCs w:val="20"/>
              </w:rPr>
            </w:pPr>
            <w:r w:rsidRPr="006B1556">
              <w:rPr>
                <w:b/>
                <w:sz w:val="20"/>
                <w:szCs w:val="20"/>
              </w:rPr>
              <w:t>2.</w:t>
            </w:r>
          </w:p>
        </w:tc>
        <w:tc>
          <w:tcPr>
            <w:tcW w:w="1985" w:type="dxa"/>
            <w:shd w:val="clear" w:color="auto" w:fill="auto"/>
            <w:vAlign w:val="center"/>
          </w:tcPr>
          <w:p w14:paraId="005987D8" w14:textId="123EEE6D" w:rsidR="00034741" w:rsidRPr="006B1556" w:rsidRDefault="00034741" w:rsidP="002D44F1">
            <w:pPr>
              <w:rPr>
                <w:b/>
                <w:sz w:val="20"/>
                <w:szCs w:val="20"/>
              </w:rPr>
            </w:pPr>
            <w:r w:rsidRPr="006B1556">
              <w:rPr>
                <w:b/>
                <w:sz w:val="20"/>
                <w:szCs w:val="20"/>
              </w:rPr>
              <w:t>Wniosek o przyznanie patronatu honorowego lub udział w komitecie honorowym</w:t>
            </w:r>
          </w:p>
        </w:tc>
        <w:tc>
          <w:tcPr>
            <w:tcW w:w="2227" w:type="dxa"/>
            <w:shd w:val="clear" w:color="auto" w:fill="auto"/>
            <w:vAlign w:val="center"/>
          </w:tcPr>
          <w:p w14:paraId="05BD287D" w14:textId="77777777" w:rsidR="00034741" w:rsidRPr="006B1556" w:rsidRDefault="00034741" w:rsidP="002D44F1">
            <w:pPr>
              <w:rPr>
                <w:sz w:val="20"/>
                <w:szCs w:val="20"/>
              </w:rPr>
            </w:pPr>
            <w:r w:rsidRPr="006B1556">
              <w:rPr>
                <w:sz w:val="20"/>
                <w:szCs w:val="20"/>
              </w:rPr>
              <w:t>Interesant zwraca się przy pomocy poczty tradycyjnej bądź e-mail o przyznanie patronatu.</w:t>
            </w:r>
          </w:p>
        </w:tc>
        <w:tc>
          <w:tcPr>
            <w:tcW w:w="2592" w:type="dxa"/>
            <w:shd w:val="clear" w:color="auto" w:fill="auto"/>
            <w:vAlign w:val="center"/>
          </w:tcPr>
          <w:p w14:paraId="44C6EDAC" w14:textId="77777777" w:rsidR="00034741" w:rsidRPr="006B1556" w:rsidRDefault="00034741" w:rsidP="002D44F1">
            <w:pPr>
              <w:rPr>
                <w:sz w:val="20"/>
                <w:szCs w:val="20"/>
              </w:rPr>
            </w:pPr>
            <w:r w:rsidRPr="006B1556">
              <w:rPr>
                <w:sz w:val="20"/>
                <w:szCs w:val="20"/>
              </w:rPr>
              <w:t>Użytkownik (Osoba prywatna, pracownik urzędu bądź pracownik reprezentujący firmę) uzupełnia formularz wniosku i podpisuje go z wykorzystaniem profilu zaufanego lub kwalifikowanego podpisu elektronicznego.</w:t>
            </w:r>
            <w:r w:rsidRPr="006B1556">
              <w:rPr>
                <w:sz w:val="20"/>
                <w:szCs w:val="20"/>
              </w:rPr>
              <w:br/>
              <w:t>Informację o złożonym wniosku otrzymuje wyznaczony pracownik wydziału. Wniosek procesowany przy użyciu systemu teleinformatycznego. O sposobie rozpatrzenia wniosku interesant (Osoba prywatna, urząd lub firma) informowany jest drogą elektroniczną</w:t>
            </w:r>
          </w:p>
        </w:tc>
        <w:tc>
          <w:tcPr>
            <w:tcW w:w="1134" w:type="dxa"/>
            <w:shd w:val="clear" w:color="auto" w:fill="auto"/>
            <w:vAlign w:val="center"/>
          </w:tcPr>
          <w:p w14:paraId="1E98B26B" w14:textId="77777777" w:rsidR="00034741" w:rsidRPr="006B1556" w:rsidRDefault="00034741" w:rsidP="002D44F1">
            <w:pPr>
              <w:jc w:val="center"/>
              <w:rPr>
                <w:b/>
                <w:sz w:val="20"/>
                <w:szCs w:val="20"/>
              </w:rPr>
            </w:pPr>
            <w:r w:rsidRPr="006B1556">
              <w:rPr>
                <w:b/>
                <w:sz w:val="20"/>
                <w:szCs w:val="20"/>
              </w:rPr>
              <w:t>3</w:t>
            </w:r>
          </w:p>
        </w:tc>
        <w:tc>
          <w:tcPr>
            <w:tcW w:w="1134" w:type="dxa"/>
            <w:shd w:val="clear" w:color="auto" w:fill="auto"/>
            <w:vAlign w:val="center"/>
          </w:tcPr>
          <w:p w14:paraId="630178C7" w14:textId="77777777" w:rsidR="00034741" w:rsidRPr="006B1556" w:rsidRDefault="00034741" w:rsidP="002D44F1">
            <w:pPr>
              <w:jc w:val="center"/>
              <w:rPr>
                <w:b/>
                <w:bCs/>
                <w:sz w:val="20"/>
                <w:szCs w:val="20"/>
              </w:rPr>
            </w:pPr>
            <w:r w:rsidRPr="006B1556">
              <w:rPr>
                <w:b/>
                <w:bCs/>
                <w:sz w:val="20"/>
                <w:szCs w:val="20"/>
              </w:rPr>
              <w:t>A2A</w:t>
            </w:r>
            <w:r w:rsidRPr="006B1556">
              <w:rPr>
                <w:b/>
                <w:bCs/>
                <w:sz w:val="20"/>
                <w:szCs w:val="20"/>
              </w:rPr>
              <w:br/>
              <w:t>A2B</w:t>
            </w:r>
            <w:r w:rsidRPr="006B1556">
              <w:rPr>
                <w:b/>
                <w:bCs/>
                <w:sz w:val="20"/>
                <w:szCs w:val="20"/>
              </w:rPr>
              <w:br/>
              <w:t>A2C</w:t>
            </w:r>
          </w:p>
        </w:tc>
      </w:tr>
      <w:tr w:rsidR="00034741" w:rsidRPr="006B1556" w14:paraId="257D0CAA" w14:textId="77777777" w:rsidTr="00034741">
        <w:trPr>
          <w:trHeight w:val="1147"/>
        </w:trPr>
        <w:tc>
          <w:tcPr>
            <w:tcW w:w="562" w:type="dxa"/>
            <w:shd w:val="clear" w:color="auto" w:fill="auto"/>
            <w:vAlign w:val="center"/>
          </w:tcPr>
          <w:p w14:paraId="2B8E5EDC" w14:textId="77777777" w:rsidR="00034741" w:rsidRPr="006B1556" w:rsidRDefault="00034741" w:rsidP="002D44F1">
            <w:pPr>
              <w:jc w:val="right"/>
              <w:rPr>
                <w:b/>
                <w:sz w:val="20"/>
                <w:szCs w:val="20"/>
              </w:rPr>
            </w:pPr>
            <w:r w:rsidRPr="006B1556">
              <w:rPr>
                <w:b/>
                <w:sz w:val="20"/>
                <w:szCs w:val="20"/>
              </w:rPr>
              <w:t>3.</w:t>
            </w:r>
          </w:p>
        </w:tc>
        <w:tc>
          <w:tcPr>
            <w:tcW w:w="1985" w:type="dxa"/>
            <w:shd w:val="clear" w:color="auto" w:fill="auto"/>
            <w:vAlign w:val="center"/>
          </w:tcPr>
          <w:p w14:paraId="0FD9D539" w14:textId="1FCE850A" w:rsidR="00034741" w:rsidRPr="006B1556" w:rsidRDefault="00034741" w:rsidP="002D44F1">
            <w:pPr>
              <w:rPr>
                <w:b/>
                <w:sz w:val="20"/>
                <w:szCs w:val="20"/>
              </w:rPr>
            </w:pPr>
            <w:r w:rsidRPr="006B1556">
              <w:rPr>
                <w:b/>
                <w:sz w:val="20"/>
                <w:szCs w:val="20"/>
              </w:rPr>
              <w:t xml:space="preserve">Wniosek o publikacje materiału informacyjnego na stronie internetowej </w:t>
            </w:r>
            <w:r w:rsidRPr="006B1556">
              <w:rPr>
                <w:b/>
                <w:sz w:val="20"/>
                <w:szCs w:val="20"/>
              </w:rPr>
              <w:lastRenderedPageBreak/>
              <w:t>www.powiat.ostroda.pl</w:t>
            </w:r>
          </w:p>
        </w:tc>
        <w:tc>
          <w:tcPr>
            <w:tcW w:w="2227" w:type="dxa"/>
            <w:shd w:val="clear" w:color="auto" w:fill="auto"/>
            <w:vAlign w:val="center"/>
          </w:tcPr>
          <w:p w14:paraId="32D5A122" w14:textId="77777777" w:rsidR="00034741" w:rsidRPr="006B1556" w:rsidRDefault="00034741" w:rsidP="002D44F1">
            <w:pPr>
              <w:rPr>
                <w:sz w:val="20"/>
                <w:szCs w:val="20"/>
              </w:rPr>
            </w:pPr>
            <w:r w:rsidRPr="006B1556">
              <w:rPr>
                <w:sz w:val="20"/>
                <w:szCs w:val="20"/>
              </w:rPr>
              <w:lastRenderedPageBreak/>
              <w:t xml:space="preserve">Interesant zwraca się pocztą tradycyjną albo przez e-mail z prośbą o publikację materiału na stronie www bądź </w:t>
            </w:r>
            <w:r w:rsidRPr="006B1556">
              <w:rPr>
                <w:sz w:val="20"/>
                <w:szCs w:val="20"/>
              </w:rPr>
              <w:lastRenderedPageBreak/>
              <w:t>w mediach społecznościowych.</w:t>
            </w:r>
          </w:p>
        </w:tc>
        <w:tc>
          <w:tcPr>
            <w:tcW w:w="2592" w:type="dxa"/>
            <w:shd w:val="clear" w:color="auto" w:fill="auto"/>
            <w:vAlign w:val="center"/>
          </w:tcPr>
          <w:p w14:paraId="48935C62" w14:textId="77777777" w:rsidR="00034741" w:rsidRPr="006B1556" w:rsidRDefault="00034741" w:rsidP="002D44F1">
            <w:pPr>
              <w:rPr>
                <w:sz w:val="20"/>
                <w:szCs w:val="20"/>
              </w:rPr>
            </w:pPr>
            <w:r w:rsidRPr="006B1556">
              <w:rPr>
                <w:sz w:val="20"/>
                <w:szCs w:val="20"/>
              </w:rPr>
              <w:lastRenderedPageBreak/>
              <w:t xml:space="preserve">Użytkownik (Osoba prywatna, pracownik urzędu bądź pracownik reprezentujący firmę) uzupełnia formularz wniosku i podpisuje go z </w:t>
            </w:r>
            <w:r w:rsidRPr="006B1556">
              <w:rPr>
                <w:sz w:val="20"/>
                <w:szCs w:val="20"/>
              </w:rPr>
              <w:lastRenderedPageBreak/>
              <w:t>wykorzystaniem profilu zaufanego lub kwalifikowanego podpisu elektronicznego.</w:t>
            </w:r>
            <w:r w:rsidRPr="006B1556">
              <w:rPr>
                <w:sz w:val="20"/>
                <w:szCs w:val="20"/>
              </w:rPr>
              <w:br/>
              <w:t>Informację o złożonym wniosku otrzymuje wyznaczony pracownik wydziału. Wniosek procesowany przy użyciu systemu teleinformatycznego.</w:t>
            </w:r>
            <w:r w:rsidRPr="006B1556">
              <w:rPr>
                <w:sz w:val="20"/>
                <w:szCs w:val="20"/>
              </w:rPr>
              <w:br/>
              <w:t>O sposobie rozpatrzenia wniosku interesant (Osoba prywatna, urząd lub firma) informowany jest drogą elektroniczną.</w:t>
            </w:r>
          </w:p>
        </w:tc>
        <w:tc>
          <w:tcPr>
            <w:tcW w:w="1134" w:type="dxa"/>
            <w:shd w:val="clear" w:color="auto" w:fill="auto"/>
            <w:vAlign w:val="center"/>
          </w:tcPr>
          <w:p w14:paraId="584BFCEF" w14:textId="77777777" w:rsidR="00034741" w:rsidRPr="006B1556" w:rsidRDefault="00034741" w:rsidP="002D44F1">
            <w:pPr>
              <w:jc w:val="center"/>
              <w:rPr>
                <w:b/>
                <w:sz w:val="20"/>
                <w:szCs w:val="20"/>
              </w:rPr>
            </w:pPr>
            <w:r w:rsidRPr="006B1556">
              <w:rPr>
                <w:b/>
                <w:sz w:val="20"/>
                <w:szCs w:val="20"/>
              </w:rPr>
              <w:lastRenderedPageBreak/>
              <w:t>3</w:t>
            </w:r>
          </w:p>
        </w:tc>
        <w:tc>
          <w:tcPr>
            <w:tcW w:w="1134" w:type="dxa"/>
            <w:shd w:val="clear" w:color="auto" w:fill="auto"/>
            <w:vAlign w:val="center"/>
          </w:tcPr>
          <w:p w14:paraId="763334C9" w14:textId="77777777" w:rsidR="00034741" w:rsidRPr="006B1556" w:rsidRDefault="00034741" w:rsidP="002D44F1">
            <w:pPr>
              <w:jc w:val="center"/>
              <w:rPr>
                <w:b/>
                <w:bCs/>
                <w:sz w:val="20"/>
                <w:szCs w:val="20"/>
              </w:rPr>
            </w:pPr>
            <w:r w:rsidRPr="006B1556">
              <w:rPr>
                <w:b/>
                <w:bCs/>
                <w:sz w:val="20"/>
                <w:szCs w:val="20"/>
              </w:rPr>
              <w:t>A2A</w:t>
            </w:r>
            <w:r w:rsidRPr="006B1556">
              <w:rPr>
                <w:b/>
                <w:bCs/>
                <w:sz w:val="20"/>
                <w:szCs w:val="20"/>
              </w:rPr>
              <w:br/>
              <w:t>A2B</w:t>
            </w:r>
            <w:r w:rsidRPr="006B1556">
              <w:rPr>
                <w:b/>
                <w:bCs/>
                <w:sz w:val="20"/>
                <w:szCs w:val="20"/>
              </w:rPr>
              <w:br/>
              <w:t>A2C</w:t>
            </w:r>
          </w:p>
        </w:tc>
      </w:tr>
      <w:tr w:rsidR="00034741" w:rsidRPr="006B1556" w14:paraId="4AFBAAB9" w14:textId="77777777" w:rsidTr="00034741">
        <w:trPr>
          <w:trHeight w:val="1147"/>
        </w:trPr>
        <w:tc>
          <w:tcPr>
            <w:tcW w:w="562" w:type="dxa"/>
            <w:shd w:val="clear" w:color="auto" w:fill="auto"/>
            <w:vAlign w:val="center"/>
          </w:tcPr>
          <w:p w14:paraId="495BA329" w14:textId="77777777" w:rsidR="00034741" w:rsidRPr="006B1556" w:rsidRDefault="00034741" w:rsidP="002D44F1">
            <w:pPr>
              <w:jc w:val="right"/>
              <w:rPr>
                <w:b/>
                <w:sz w:val="20"/>
                <w:szCs w:val="20"/>
              </w:rPr>
            </w:pPr>
            <w:r w:rsidRPr="006B1556">
              <w:rPr>
                <w:b/>
                <w:sz w:val="20"/>
                <w:szCs w:val="20"/>
              </w:rPr>
              <w:t>4.</w:t>
            </w:r>
          </w:p>
        </w:tc>
        <w:tc>
          <w:tcPr>
            <w:tcW w:w="1985" w:type="dxa"/>
            <w:shd w:val="clear" w:color="auto" w:fill="auto"/>
            <w:vAlign w:val="center"/>
          </w:tcPr>
          <w:p w14:paraId="5B8F27B8" w14:textId="3C4D3C5B" w:rsidR="00034741" w:rsidRPr="006B1556" w:rsidRDefault="00034741" w:rsidP="002D44F1">
            <w:pPr>
              <w:rPr>
                <w:b/>
                <w:strike/>
                <w:sz w:val="20"/>
                <w:szCs w:val="20"/>
              </w:rPr>
            </w:pPr>
            <w:r w:rsidRPr="006B1556">
              <w:rPr>
                <w:b/>
                <w:sz w:val="20"/>
                <w:szCs w:val="20"/>
              </w:rPr>
              <w:t>Zrzeczenie się licencji lub zezwolenia na wykonywanie transportu drogowego</w:t>
            </w:r>
          </w:p>
        </w:tc>
        <w:tc>
          <w:tcPr>
            <w:tcW w:w="2227" w:type="dxa"/>
            <w:vAlign w:val="center"/>
          </w:tcPr>
          <w:p w14:paraId="1DF3B728" w14:textId="77777777" w:rsidR="00034741" w:rsidRPr="006B1556" w:rsidRDefault="00034741" w:rsidP="002D44F1">
            <w:pPr>
              <w:rPr>
                <w:sz w:val="20"/>
                <w:szCs w:val="20"/>
              </w:rPr>
            </w:pPr>
            <w:r w:rsidRPr="006B1556">
              <w:rPr>
                <w:sz w:val="20"/>
                <w:szCs w:val="20"/>
              </w:rPr>
              <w:t>Interesant przychodzi z wnioskiem o wygaszenie licencji lub zezwolenia na wykonywanie zawodu przewoźnika, oświadczając o zakończeniu działalności transportowej objętej przedmiotowym dokumentem.</w:t>
            </w:r>
          </w:p>
          <w:p w14:paraId="29C62FEE" w14:textId="77777777" w:rsidR="00034741" w:rsidRPr="006B1556" w:rsidRDefault="00034741" w:rsidP="002D44F1">
            <w:pPr>
              <w:rPr>
                <w:sz w:val="20"/>
                <w:szCs w:val="20"/>
              </w:rPr>
            </w:pPr>
            <w:r w:rsidRPr="006B1556">
              <w:rPr>
                <w:sz w:val="20"/>
                <w:szCs w:val="20"/>
              </w:rPr>
              <w:t>Urzędnik po analizie wniosku wydaje decyzję o wygaszeniu dokumentu. Interesant odbiera decyzję osobiście lub wysyłana jest na adres interesanta ze zwrotnym poświadczenie odbioru.</w:t>
            </w:r>
          </w:p>
        </w:tc>
        <w:tc>
          <w:tcPr>
            <w:tcW w:w="2592" w:type="dxa"/>
            <w:shd w:val="clear" w:color="auto" w:fill="auto"/>
            <w:vAlign w:val="center"/>
          </w:tcPr>
          <w:p w14:paraId="3329925B" w14:textId="77777777" w:rsidR="00034741" w:rsidRPr="006B1556" w:rsidRDefault="00034741" w:rsidP="002D44F1">
            <w:pPr>
              <w:rPr>
                <w:sz w:val="20"/>
                <w:szCs w:val="20"/>
              </w:rPr>
            </w:pPr>
            <w:r w:rsidRPr="006B1556">
              <w:rPr>
                <w:sz w:val="20"/>
                <w:szCs w:val="20"/>
              </w:rPr>
              <w:t>Interesant (Pracownik reprezentujący firmę) za pomocą platformy przekaże podpisany profilem zaufanym bądź kwalifikowanym podpisem elektronicznym formularz wniosku o wygaszenie licencji lub zezwolenia na wykonywanie zawodu przewoźnika.</w:t>
            </w:r>
            <w:r w:rsidRPr="006B1556">
              <w:rPr>
                <w:sz w:val="20"/>
                <w:szCs w:val="20"/>
              </w:rPr>
              <w:br/>
              <w:t xml:space="preserve"> Informację o złożonym wniosku otrzymuje wyznaczony pracownik wydziału. Wniosek procesowany przy użyciu systemu teleinformatycznego.</w:t>
            </w:r>
            <w:r w:rsidRPr="006B1556">
              <w:rPr>
                <w:sz w:val="20"/>
                <w:szCs w:val="20"/>
              </w:rPr>
              <w:br/>
              <w:t>Interesant (firma) otrzyma decyzję drogą elektroniczną lub tradycyjną pocztą, zależnie od woli wyrażonej podczas wypełniania formularza wniosku.</w:t>
            </w:r>
          </w:p>
        </w:tc>
        <w:tc>
          <w:tcPr>
            <w:tcW w:w="1134" w:type="dxa"/>
            <w:shd w:val="clear" w:color="auto" w:fill="auto"/>
            <w:vAlign w:val="center"/>
          </w:tcPr>
          <w:p w14:paraId="5CE07F2E" w14:textId="77777777" w:rsidR="00034741" w:rsidRPr="006B1556" w:rsidRDefault="00034741" w:rsidP="002D44F1">
            <w:pPr>
              <w:jc w:val="center"/>
              <w:rPr>
                <w:b/>
                <w:sz w:val="20"/>
                <w:szCs w:val="20"/>
              </w:rPr>
            </w:pPr>
            <w:r w:rsidRPr="006B1556">
              <w:rPr>
                <w:b/>
                <w:sz w:val="20"/>
                <w:szCs w:val="20"/>
              </w:rPr>
              <w:t>3</w:t>
            </w:r>
          </w:p>
        </w:tc>
        <w:tc>
          <w:tcPr>
            <w:tcW w:w="1134" w:type="dxa"/>
            <w:shd w:val="clear" w:color="auto" w:fill="auto"/>
            <w:vAlign w:val="center"/>
          </w:tcPr>
          <w:p w14:paraId="2B7BE48C" w14:textId="77777777" w:rsidR="00034741" w:rsidRPr="006B1556" w:rsidRDefault="00034741" w:rsidP="002D44F1">
            <w:pPr>
              <w:jc w:val="center"/>
              <w:rPr>
                <w:b/>
                <w:bCs/>
                <w:sz w:val="20"/>
                <w:szCs w:val="20"/>
              </w:rPr>
            </w:pPr>
            <w:r w:rsidRPr="006B1556">
              <w:rPr>
                <w:b/>
                <w:bCs/>
                <w:sz w:val="20"/>
                <w:szCs w:val="20"/>
              </w:rPr>
              <w:t>A2B</w:t>
            </w:r>
          </w:p>
        </w:tc>
      </w:tr>
      <w:tr w:rsidR="00034741" w:rsidRPr="006B1556" w14:paraId="7DB84EB5" w14:textId="77777777" w:rsidTr="00034741">
        <w:trPr>
          <w:trHeight w:val="1147"/>
        </w:trPr>
        <w:tc>
          <w:tcPr>
            <w:tcW w:w="562" w:type="dxa"/>
            <w:shd w:val="clear" w:color="auto" w:fill="auto"/>
            <w:vAlign w:val="center"/>
          </w:tcPr>
          <w:p w14:paraId="33D14935" w14:textId="77777777" w:rsidR="00034741" w:rsidRPr="006B1556" w:rsidRDefault="00034741" w:rsidP="002D44F1">
            <w:pPr>
              <w:jc w:val="right"/>
              <w:rPr>
                <w:b/>
                <w:sz w:val="20"/>
                <w:szCs w:val="20"/>
              </w:rPr>
            </w:pPr>
            <w:r w:rsidRPr="006B1556">
              <w:rPr>
                <w:b/>
                <w:sz w:val="20"/>
                <w:szCs w:val="20"/>
              </w:rPr>
              <w:t>5.</w:t>
            </w:r>
          </w:p>
        </w:tc>
        <w:tc>
          <w:tcPr>
            <w:tcW w:w="1985" w:type="dxa"/>
            <w:shd w:val="clear" w:color="auto" w:fill="auto"/>
            <w:vAlign w:val="center"/>
          </w:tcPr>
          <w:p w14:paraId="7EF25376" w14:textId="01B3CD6C" w:rsidR="00034741" w:rsidRPr="006B1556" w:rsidRDefault="00034741" w:rsidP="002D44F1">
            <w:pPr>
              <w:rPr>
                <w:b/>
                <w:sz w:val="20"/>
                <w:szCs w:val="20"/>
              </w:rPr>
            </w:pPr>
            <w:r w:rsidRPr="006B1556">
              <w:rPr>
                <w:b/>
                <w:sz w:val="20"/>
                <w:szCs w:val="20"/>
              </w:rPr>
              <w:t>Wydanie zaświadczenie potwierdzającego dane zawarte w zagubionej karcie pojazdu albo zagubionym dowodzie rejestracyjnym</w:t>
            </w:r>
          </w:p>
        </w:tc>
        <w:tc>
          <w:tcPr>
            <w:tcW w:w="2227" w:type="dxa"/>
            <w:vAlign w:val="center"/>
          </w:tcPr>
          <w:p w14:paraId="3178D492" w14:textId="77777777" w:rsidR="00034741" w:rsidRPr="006B1556" w:rsidRDefault="00034741" w:rsidP="002D44F1">
            <w:pPr>
              <w:rPr>
                <w:sz w:val="20"/>
                <w:szCs w:val="20"/>
              </w:rPr>
            </w:pPr>
            <w:r w:rsidRPr="006B1556">
              <w:rPr>
                <w:sz w:val="20"/>
                <w:szCs w:val="20"/>
              </w:rPr>
              <w:t>Interesant uzupełnia wniosek o wydanie zaświadczenia, jeżeli nie jest właściciel</w:t>
            </w:r>
          </w:p>
          <w:p w14:paraId="037FC4E0" w14:textId="77777777" w:rsidR="00034741" w:rsidRPr="006B1556" w:rsidRDefault="00034741" w:rsidP="002D44F1">
            <w:pPr>
              <w:rPr>
                <w:sz w:val="20"/>
                <w:szCs w:val="20"/>
              </w:rPr>
            </w:pPr>
            <w:r w:rsidRPr="006B1556">
              <w:rPr>
                <w:sz w:val="20"/>
                <w:szCs w:val="20"/>
              </w:rPr>
              <w:t xml:space="preserve">em z dowodu rejestracyjnego przedstawia ciągłość umów. Pracownik sprawdza zgodność danych i wystawia zaświadczenie. Interesant dokonuje wpłaty w kasie SP lub </w:t>
            </w:r>
            <w:r w:rsidRPr="006B1556">
              <w:rPr>
                <w:sz w:val="20"/>
                <w:szCs w:val="20"/>
              </w:rPr>
              <w:lastRenderedPageBreak/>
              <w:t>poprzez terminal. W przypadku gdy interesant nie może zjawić się osobiście, przesyła formularz pocztą tradycyjną, następnie pracownik przygotowuje zaświadczenie i przesyła pocztą tradycyjną. Interesant opłaca zaświadczenie przelewem.</w:t>
            </w:r>
          </w:p>
        </w:tc>
        <w:tc>
          <w:tcPr>
            <w:tcW w:w="2592" w:type="dxa"/>
            <w:shd w:val="clear" w:color="auto" w:fill="auto"/>
            <w:vAlign w:val="center"/>
          </w:tcPr>
          <w:p w14:paraId="57B08510" w14:textId="77777777" w:rsidR="00034741" w:rsidRPr="006B1556" w:rsidRDefault="00034741" w:rsidP="002D44F1">
            <w:pPr>
              <w:rPr>
                <w:sz w:val="20"/>
                <w:szCs w:val="20"/>
              </w:rPr>
            </w:pPr>
            <w:r w:rsidRPr="006B1556">
              <w:rPr>
                <w:sz w:val="20"/>
                <w:szCs w:val="20"/>
              </w:rPr>
              <w:lastRenderedPageBreak/>
              <w:t xml:space="preserve">Interesant (Osoba prywatna bądź pracownik reprezentujący firmę) uzupełnia podpisany profilem zaufanym bądź kwalifikowanym podpisem elektronicznym formularz wniosku o wydanie zaświadczenia, dołączając do niego potwierdzenie dokonania opłaty bądź dokonując opłaty przy użyciu platformy e-usług. </w:t>
            </w:r>
            <w:r w:rsidRPr="006B1556">
              <w:rPr>
                <w:sz w:val="20"/>
                <w:szCs w:val="20"/>
              </w:rPr>
              <w:br/>
            </w:r>
            <w:r w:rsidRPr="006B1556">
              <w:rPr>
                <w:sz w:val="20"/>
                <w:szCs w:val="20"/>
              </w:rPr>
              <w:lastRenderedPageBreak/>
              <w:t>Jeżeli interesant nie jest właścicielem z dowodu rejestracyjnego przedstawia ciągłość umów. Pracownik sprawdza zgodność danych i wystawia zaświadczenie.</w:t>
            </w:r>
          </w:p>
          <w:p w14:paraId="29ED9FCA" w14:textId="77777777" w:rsidR="00034741" w:rsidRPr="006B1556" w:rsidRDefault="00034741" w:rsidP="002D44F1">
            <w:pPr>
              <w:rPr>
                <w:sz w:val="20"/>
                <w:szCs w:val="20"/>
              </w:rPr>
            </w:pPr>
            <w:r w:rsidRPr="006B1556">
              <w:rPr>
                <w:sz w:val="20"/>
                <w:szCs w:val="20"/>
              </w:rPr>
              <w:t>Pracownik procesuje wniosek przy użyciu systemu teleinformatycznego.</w:t>
            </w:r>
          </w:p>
          <w:p w14:paraId="1C17CE38" w14:textId="77777777" w:rsidR="00034741" w:rsidRPr="006B1556" w:rsidRDefault="00034741" w:rsidP="002D44F1">
            <w:pPr>
              <w:rPr>
                <w:sz w:val="20"/>
                <w:szCs w:val="20"/>
              </w:rPr>
            </w:pPr>
            <w:r w:rsidRPr="006B1556">
              <w:rPr>
                <w:sz w:val="20"/>
                <w:szCs w:val="20"/>
              </w:rPr>
              <w:t xml:space="preserve">Zaświadczenie wysyła się do użytkownika (Osoby prywatnej lub firmy): </w:t>
            </w:r>
            <w:r w:rsidRPr="006B1556">
              <w:rPr>
                <w:sz w:val="20"/>
                <w:szCs w:val="20"/>
              </w:rPr>
              <w:br/>
              <w:t>-w postaci elektronicznej</w:t>
            </w:r>
          </w:p>
          <w:p w14:paraId="584EF8E8" w14:textId="77777777" w:rsidR="00034741" w:rsidRPr="006B1556" w:rsidRDefault="00034741" w:rsidP="002D44F1">
            <w:pPr>
              <w:rPr>
                <w:sz w:val="20"/>
                <w:szCs w:val="20"/>
              </w:rPr>
            </w:pPr>
            <w:r w:rsidRPr="006B1556">
              <w:rPr>
                <w:sz w:val="20"/>
                <w:szCs w:val="20"/>
              </w:rPr>
              <w:t>-w postaci nieelektronicznej (papierowej) i przesyła go pocztą tradycyjną.</w:t>
            </w:r>
          </w:p>
        </w:tc>
        <w:tc>
          <w:tcPr>
            <w:tcW w:w="1134" w:type="dxa"/>
            <w:shd w:val="clear" w:color="auto" w:fill="auto"/>
            <w:vAlign w:val="center"/>
          </w:tcPr>
          <w:p w14:paraId="68AFCFD2" w14:textId="77777777" w:rsidR="00034741" w:rsidRPr="006B1556" w:rsidRDefault="00034741" w:rsidP="002D44F1">
            <w:pPr>
              <w:jc w:val="center"/>
              <w:rPr>
                <w:b/>
                <w:sz w:val="20"/>
                <w:szCs w:val="20"/>
              </w:rPr>
            </w:pPr>
            <w:r w:rsidRPr="006B1556">
              <w:rPr>
                <w:b/>
                <w:sz w:val="20"/>
                <w:szCs w:val="20"/>
              </w:rPr>
              <w:lastRenderedPageBreak/>
              <w:t>4</w:t>
            </w:r>
          </w:p>
        </w:tc>
        <w:tc>
          <w:tcPr>
            <w:tcW w:w="1134" w:type="dxa"/>
            <w:shd w:val="clear" w:color="auto" w:fill="auto"/>
            <w:vAlign w:val="center"/>
          </w:tcPr>
          <w:p w14:paraId="3BC48893" w14:textId="77777777" w:rsidR="00034741" w:rsidRPr="006B1556" w:rsidRDefault="00034741" w:rsidP="002D44F1">
            <w:pPr>
              <w:jc w:val="center"/>
              <w:rPr>
                <w:b/>
                <w:bCs/>
                <w:sz w:val="20"/>
                <w:szCs w:val="20"/>
              </w:rPr>
            </w:pPr>
            <w:r w:rsidRPr="006B1556">
              <w:rPr>
                <w:b/>
                <w:bCs/>
                <w:sz w:val="20"/>
                <w:szCs w:val="20"/>
              </w:rPr>
              <w:t>A2B</w:t>
            </w:r>
            <w:r w:rsidRPr="006B1556">
              <w:rPr>
                <w:b/>
                <w:bCs/>
                <w:sz w:val="20"/>
                <w:szCs w:val="20"/>
              </w:rPr>
              <w:br/>
              <w:t>A2C</w:t>
            </w:r>
          </w:p>
        </w:tc>
      </w:tr>
      <w:tr w:rsidR="00034741" w:rsidRPr="006B1556" w14:paraId="47841D9C" w14:textId="77777777" w:rsidTr="00034741">
        <w:trPr>
          <w:trHeight w:val="1147"/>
        </w:trPr>
        <w:tc>
          <w:tcPr>
            <w:tcW w:w="562" w:type="dxa"/>
            <w:shd w:val="clear" w:color="auto" w:fill="auto"/>
            <w:vAlign w:val="center"/>
          </w:tcPr>
          <w:p w14:paraId="22B077C2" w14:textId="77777777" w:rsidR="00034741" w:rsidRPr="006B1556" w:rsidRDefault="00034741" w:rsidP="002D44F1">
            <w:pPr>
              <w:rPr>
                <w:b/>
                <w:sz w:val="20"/>
                <w:szCs w:val="20"/>
              </w:rPr>
            </w:pPr>
            <w:r w:rsidRPr="006B1556">
              <w:rPr>
                <w:b/>
                <w:sz w:val="20"/>
                <w:szCs w:val="20"/>
              </w:rPr>
              <w:t>6.</w:t>
            </w:r>
          </w:p>
        </w:tc>
        <w:tc>
          <w:tcPr>
            <w:tcW w:w="1985" w:type="dxa"/>
            <w:shd w:val="clear" w:color="auto" w:fill="auto"/>
            <w:vAlign w:val="center"/>
          </w:tcPr>
          <w:p w14:paraId="66EF06A5" w14:textId="480D0BE4" w:rsidR="00034741" w:rsidRPr="006B1556" w:rsidRDefault="00034741" w:rsidP="002D44F1">
            <w:pPr>
              <w:rPr>
                <w:b/>
                <w:strike/>
                <w:sz w:val="20"/>
                <w:szCs w:val="20"/>
              </w:rPr>
            </w:pPr>
            <w:r w:rsidRPr="006B1556">
              <w:rPr>
                <w:b/>
                <w:sz w:val="20"/>
                <w:szCs w:val="20"/>
              </w:rPr>
              <w:t>Złożenie wniosku o udostepnienie informacji publicznej</w:t>
            </w:r>
          </w:p>
        </w:tc>
        <w:tc>
          <w:tcPr>
            <w:tcW w:w="2227" w:type="dxa"/>
            <w:vAlign w:val="center"/>
          </w:tcPr>
          <w:p w14:paraId="7ADED87B" w14:textId="77777777" w:rsidR="00034741" w:rsidRPr="006B1556" w:rsidRDefault="00034741" w:rsidP="002D44F1">
            <w:pPr>
              <w:rPr>
                <w:sz w:val="20"/>
                <w:szCs w:val="20"/>
              </w:rPr>
            </w:pPr>
            <w:r w:rsidRPr="006B1556">
              <w:rPr>
                <w:sz w:val="20"/>
                <w:szCs w:val="20"/>
              </w:rPr>
              <w:t>Wnioskodawca składa wniosek o udostepnienie informacji publicznej pocztą elektroniczną, przez e- PUAP, osobiście lub pocztą tradycyjną.</w:t>
            </w:r>
          </w:p>
          <w:p w14:paraId="5223E024" w14:textId="77777777" w:rsidR="00034741" w:rsidRPr="006B1556" w:rsidRDefault="00034741" w:rsidP="002D44F1">
            <w:pPr>
              <w:rPr>
                <w:sz w:val="20"/>
                <w:szCs w:val="20"/>
              </w:rPr>
            </w:pPr>
            <w:r w:rsidRPr="006B1556">
              <w:rPr>
                <w:sz w:val="20"/>
                <w:szCs w:val="20"/>
              </w:rPr>
              <w:t xml:space="preserve">Pracownik przygotowuje informację i następnie ją przesyła, w przypadku braku żądanych informacji informuje o tym wnioskodawcę. </w:t>
            </w:r>
          </w:p>
          <w:p w14:paraId="455AAFDA" w14:textId="77777777" w:rsidR="00034741" w:rsidRPr="006B1556" w:rsidRDefault="00034741" w:rsidP="002D44F1">
            <w:pPr>
              <w:rPr>
                <w:sz w:val="20"/>
                <w:szCs w:val="20"/>
              </w:rPr>
            </w:pPr>
            <w:r w:rsidRPr="006B1556">
              <w:rPr>
                <w:sz w:val="20"/>
                <w:szCs w:val="20"/>
              </w:rPr>
              <w:t xml:space="preserve">Jeśli informacje publiczne są niejawne, są tajemnicą ustawowo chronioną lub ze względu na ochronę danych osobowych lub tajemnicę przedsiębiorcy, jeśli takie informacje wymagają specjalnego przygotowania, które wiąże się ze znacznymi kosztami i pracą wielu osób, bo na przykład trzeba przygotować analizę </w:t>
            </w:r>
            <w:r w:rsidRPr="006B1556">
              <w:rPr>
                <w:sz w:val="20"/>
                <w:szCs w:val="20"/>
              </w:rPr>
              <w:lastRenderedPageBreak/>
              <w:t>albo zestawienie statystyczne – jeśli wnioskodawca nie udowodni, że udostępnienie takich informacji jest szczególnie istotne dla interesu publicznego, na przykład dla bezpieczeństwa obywateli, Jeśli instytucja nie może udostępnić informacji publicznej:</w:t>
            </w:r>
          </w:p>
          <w:p w14:paraId="431911D1" w14:textId="77777777" w:rsidR="00034741" w:rsidRPr="006B1556" w:rsidRDefault="00034741" w:rsidP="008D0A3A">
            <w:pPr>
              <w:numPr>
                <w:ilvl w:val="0"/>
                <w:numId w:val="24"/>
              </w:numPr>
              <w:spacing w:line="240" w:lineRule="auto"/>
              <w:ind w:left="175" w:hanging="175"/>
              <w:rPr>
                <w:sz w:val="20"/>
                <w:szCs w:val="20"/>
              </w:rPr>
            </w:pPr>
            <w:r w:rsidRPr="006B1556">
              <w:rPr>
                <w:sz w:val="20"/>
                <w:szCs w:val="20"/>
              </w:rPr>
              <w:t xml:space="preserve">w takiej formie, w jakiej chce wnioskodawca, </w:t>
            </w:r>
          </w:p>
          <w:p w14:paraId="33CD4DAD" w14:textId="77777777" w:rsidR="00034741" w:rsidRPr="006B1556" w:rsidRDefault="00034741" w:rsidP="008D0A3A">
            <w:pPr>
              <w:numPr>
                <w:ilvl w:val="0"/>
                <w:numId w:val="24"/>
              </w:numPr>
              <w:spacing w:line="240" w:lineRule="auto"/>
              <w:ind w:left="175" w:hanging="175"/>
              <w:rPr>
                <w:sz w:val="20"/>
                <w:szCs w:val="20"/>
              </w:rPr>
            </w:pPr>
            <w:r w:rsidRPr="006B1556">
              <w:rPr>
                <w:sz w:val="20"/>
                <w:szCs w:val="20"/>
              </w:rPr>
              <w:t>w taki sposób, w jaki chce wnioskodawca,</w:t>
            </w:r>
          </w:p>
          <w:p w14:paraId="6629BC03" w14:textId="77777777" w:rsidR="00034741" w:rsidRPr="006B1556" w:rsidRDefault="00034741" w:rsidP="002D44F1">
            <w:pPr>
              <w:rPr>
                <w:sz w:val="20"/>
                <w:szCs w:val="20"/>
              </w:rPr>
            </w:pPr>
            <w:r w:rsidRPr="006B1556">
              <w:rPr>
                <w:sz w:val="20"/>
                <w:szCs w:val="20"/>
              </w:rPr>
              <w:t xml:space="preserve">wówczas wydawana jest decyzja administracyjna. </w:t>
            </w:r>
          </w:p>
        </w:tc>
        <w:tc>
          <w:tcPr>
            <w:tcW w:w="2592" w:type="dxa"/>
            <w:shd w:val="clear" w:color="auto" w:fill="auto"/>
            <w:vAlign w:val="center"/>
          </w:tcPr>
          <w:p w14:paraId="6A1EBAF2" w14:textId="77777777" w:rsidR="00034741" w:rsidRPr="006B1556" w:rsidRDefault="00034741" w:rsidP="002D44F1">
            <w:pPr>
              <w:rPr>
                <w:sz w:val="20"/>
                <w:szCs w:val="20"/>
              </w:rPr>
            </w:pPr>
            <w:r w:rsidRPr="006B1556">
              <w:rPr>
                <w:sz w:val="20"/>
                <w:szCs w:val="20"/>
              </w:rPr>
              <w:lastRenderedPageBreak/>
              <w:t>Użytkownik (Osoba prywatna, pracownik urzędu bądź pracownik reprezentujący firmę) uzupełnia on-line formularz wniosku, podpisując go profilem zaufanym bądź kwalifikowanym podpisem elektronicznym</w:t>
            </w:r>
          </w:p>
          <w:p w14:paraId="37F6B96B" w14:textId="77777777" w:rsidR="00034741" w:rsidRPr="006B1556" w:rsidRDefault="00034741" w:rsidP="002D44F1">
            <w:pPr>
              <w:rPr>
                <w:sz w:val="20"/>
                <w:szCs w:val="20"/>
              </w:rPr>
            </w:pPr>
            <w:r w:rsidRPr="006B1556">
              <w:rPr>
                <w:sz w:val="20"/>
                <w:szCs w:val="20"/>
              </w:rPr>
              <w:t>Pracownik generuje odpowiedź na wniosek przy użyciu systemu teleinformatycznego, pismo lub decyzję wysyła się do użytkownika (Osoby prywatnej, urzędu lub firmy):</w:t>
            </w:r>
          </w:p>
          <w:p w14:paraId="0F34201B" w14:textId="77777777" w:rsidR="00034741" w:rsidRPr="006B1556" w:rsidRDefault="00034741" w:rsidP="002D44F1">
            <w:pPr>
              <w:rPr>
                <w:sz w:val="20"/>
                <w:szCs w:val="20"/>
              </w:rPr>
            </w:pPr>
            <w:r w:rsidRPr="006B1556">
              <w:rPr>
                <w:sz w:val="20"/>
                <w:szCs w:val="20"/>
              </w:rPr>
              <w:t xml:space="preserve">-w postaci elektronicznej </w:t>
            </w:r>
          </w:p>
          <w:p w14:paraId="5DC0644E" w14:textId="77777777" w:rsidR="00034741" w:rsidRPr="006B1556" w:rsidRDefault="00034741" w:rsidP="002D44F1">
            <w:pPr>
              <w:rPr>
                <w:sz w:val="20"/>
                <w:szCs w:val="20"/>
              </w:rPr>
            </w:pPr>
            <w:r w:rsidRPr="006B1556">
              <w:rPr>
                <w:sz w:val="20"/>
                <w:szCs w:val="20"/>
              </w:rPr>
              <w:t>-w postaci nieelektronicznej (papierowej lub nośnika zewnętrznego) i przesyła go pocztą tradycyjną.</w:t>
            </w:r>
          </w:p>
        </w:tc>
        <w:tc>
          <w:tcPr>
            <w:tcW w:w="1134" w:type="dxa"/>
            <w:shd w:val="clear" w:color="auto" w:fill="auto"/>
            <w:vAlign w:val="center"/>
          </w:tcPr>
          <w:p w14:paraId="38D4DC87" w14:textId="77777777" w:rsidR="00034741" w:rsidRPr="006B1556" w:rsidRDefault="00034741" w:rsidP="002D44F1">
            <w:pPr>
              <w:jc w:val="center"/>
              <w:rPr>
                <w:b/>
                <w:bCs/>
                <w:sz w:val="20"/>
                <w:szCs w:val="20"/>
              </w:rPr>
            </w:pPr>
            <w:r w:rsidRPr="006B1556">
              <w:rPr>
                <w:b/>
                <w:bCs/>
                <w:sz w:val="20"/>
                <w:szCs w:val="20"/>
              </w:rPr>
              <w:t>3</w:t>
            </w:r>
          </w:p>
        </w:tc>
        <w:tc>
          <w:tcPr>
            <w:tcW w:w="1134" w:type="dxa"/>
            <w:shd w:val="clear" w:color="auto" w:fill="auto"/>
            <w:vAlign w:val="center"/>
          </w:tcPr>
          <w:p w14:paraId="591CF8DD" w14:textId="77777777" w:rsidR="00034741" w:rsidRPr="006B1556" w:rsidRDefault="00034741" w:rsidP="002D44F1">
            <w:pPr>
              <w:jc w:val="center"/>
              <w:rPr>
                <w:b/>
                <w:bCs/>
                <w:sz w:val="20"/>
                <w:szCs w:val="20"/>
              </w:rPr>
            </w:pPr>
            <w:r w:rsidRPr="006B1556">
              <w:rPr>
                <w:b/>
                <w:bCs/>
                <w:sz w:val="20"/>
                <w:szCs w:val="20"/>
              </w:rPr>
              <w:t>A2A</w:t>
            </w:r>
            <w:r w:rsidRPr="006B1556">
              <w:rPr>
                <w:b/>
                <w:bCs/>
                <w:sz w:val="20"/>
                <w:szCs w:val="20"/>
              </w:rPr>
              <w:br/>
              <w:t>A2B</w:t>
            </w:r>
            <w:r w:rsidRPr="006B1556">
              <w:rPr>
                <w:b/>
                <w:bCs/>
                <w:sz w:val="20"/>
                <w:szCs w:val="20"/>
              </w:rPr>
              <w:br/>
              <w:t>A2C</w:t>
            </w:r>
          </w:p>
        </w:tc>
      </w:tr>
      <w:tr w:rsidR="00034741" w:rsidRPr="006B1556" w14:paraId="1039BD04" w14:textId="77777777" w:rsidTr="00034741">
        <w:trPr>
          <w:trHeight w:val="2682"/>
        </w:trPr>
        <w:tc>
          <w:tcPr>
            <w:tcW w:w="562" w:type="dxa"/>
            <w:shd w:val="clear" w:color="auto" w:fill="auto"/>
            <w:vAlign w:val="center"/>
          </w:tcPr>
          <w:p w14:paraId="3270D605" w14:textId="77777777" w:rsidR="00034741" w:rsidRPr="006B1556" w:rsidRDefault="00034741" w:rsidP="002D44F1">
            <w:pPr>
              <w:rPr>
                <w:b/>
                <w:sz w:val="20"/>
                <w:szCs w:val="20"/>
              </w:rPr>
            </w:pPr>
            <w:r w:rsidRPr="006B1556">
              <w:rPr>
                <w:b/>
                <w:sz w:val="20"/>
                <w:szCs w:val="20"/>
              </w:rPr>
              <w:t>7.</w:t>
            </w:r>
          </w:p>
        </w:tc>
        <w:tc>
          <w:tcPr>
            <w:tcW w:w="1985" w:type="dxa"/>
            <w:shd w:val="clear" w:color="auto" w:fill="auto"/>
            <w:vAlign w:val="center"/>
          </w:tcPr>
          <w:p w14:paraId="2DCF4A52" w14:textId="5F96D8A0" w:rsidR="00034741" w:rsidRPr="006B1556" w:rsidRDefault="00034741" w:rsidP="002D44F1">
            <w:pPr>
              <w:rPr>
                <w:b/>
                <w:sz w:val="20"/>
                <w:szCs w:val="20"/>
              </w:rPr>
            </w:pPr>
            <w:r w:rsidRPr="006B1556">
              <w:rPr>
                <w:b/>
                <w:sz w:val="20"/>
                <w:szCs w:val="20"/>
              </w:rPr>
              <w:t>Pozwolenie na wprowadzanie gazów lub pyłów do powietrza</w:t>
            </w:r>
          </w:p>
        </w:tc>
        <w:tc>
          <w:tcPr>
            <w:tcW w:w="2227" w:type="dxa"/>
            <w:vAlign w:val="center"/>
          </w:tcPr>
          <w:p w14:paraId="0462F0BA" w14:textId="77777777" w:rsidR="00034741" w:rsidRPr="006B1556" w:rsidRDefault="00034741" w:rsidP="002D44F1">
            <w:pPr>
              <w:rPr>
                <w:sz w:val="20"/>
                <w:szCs w:val="20"/>
              </w:rPr>
            </w:pPr>
            <w:r w:rsidRPr="006B1556">
              <w:rPr>
                <w:sz w:val="20"/>
                <w:szCs w:val="20"/>
              </w:rPr>
              <w:t>Interesant składa wniosek wraz z załącznikami w wersji papierowej oraz poświadczenie opłaty skarbowej. Decyzję w sprawie przesyła się pocztą tradycyjną.</w:t>
            </w:r>
          </w:p>
        </w:tc>
        <w:tc>
          <w:tcPr>
            <w:tcW w:w="2592" w:type="dxa"/>
            <w:shd w:val="clear" w:color="auto" w:fill="auto"/>
            <w:vAlign w:val="center"/>
          </w:tcPr>
          <w:p w14:paraId="62B9C73E" w14:textId="77777777" w:rsidR="00034741" w:rsidRPr="006B1556" w:rsidRDefault="00034741" w:rsidP="002D44F1">
            <w:pPr>
              <w:rPr>
                <w:sz w:val="20"/>
                <w:szCs w:val="20"/>
              </w:rPr>
            </w:pPr>
            <w:r w:rsidRPr="006B1556">
              <w:rPr>
                <w:sz w:val="20"/>
                <w:szCs w:val="20"/>
              </w:rPr>
              <w:t>Użytkownik (Osoba prywatna, pracownik urzędu bądź pracownik reprezentujący firmę) uzupełnia formularz wniosku i podpisuje go z wykorzystaniem profilu zaufanego lub kwalifikowanego podpisu elektronicznego.  Do wniosku dołącza dokumentację wraz z niezbędnymi załącznikami oraz dokonuje płatności za pomocą platformy bądź załącza potwierdzenie wniesienia opłaty skarbowej</w:t>
            </w:r>
            <w:r w:rsidRPr="006B1556">
              <w:rPr>
                <w:sz w:val="20"/>
                <w:szCs w:val="20"/>
              </w:rPr>
              <w:br/>
              <w:t xml:space="preserve"> Pracownik procesuje wniosek przy użyciu systemu teleinformatycznego.</w:t>
            </w:r>
          </w:p>
          <w:p w14:paraId="0C1D6DCB" w14:textId="77777777" w:rsidR="00034741" w:rsidRPr="006B1556" w:rsidRDefault="00034741" w:rsidP="002D44F1">
            <w:pPr>
              <w:rPr>
                <w:sz w:val="20"/>
                <w:szCs w:val="20"/>
              </w:rPr>
            </w:pPr>
            <w:r w:rsidRPr="006B1556">
              <w:rPr>
                <w:sz w:val="20"/>
                <w:szCs w:val="20"/>
              </w:rPr>
              <w:t>Decyzja w sprawie wysyłana jest do użytkownika (Osoby prywatnej, urzędu lub firmy):</w:t>
            </w:r>
          </w:p>
          <w:p w14:paraId="6009B72C" w14:textId="77777777" w:rsidR="00034741" w:rsidRPr="006B1556" w:rsidRDefault="00034741" w:rsidP="002D44F1">
            <w:pPr>
              <w:rPr>
                <w:sz w:val="20"/>
                <w:szCs w:val="20"/>
              </w:rPr>
            </w:pPr>
            <w:r w:rsidRPr="006B1556">
              <w:rPr>
                <w:sz w:val="20"/>
                <w:szCs w:val="20"/>
              </w:rPr>
              <w:t xml:space="preserve">-w postaci elektronicznej </w:t>
            </w:r>
          </w:p>
          <w:p w14:paraId="6FC4F630" w14:textId="77777777" w:rsidR="00034741" w:rsidRPr="006B1556" w:rsidRDefault="00034741" w:rsidP="002D44F1">
            <w:pPr>
              <w:rPr>
                <w:sz w:val="20"/>
                <w:szCs w:val="20"/>
              </w:rPr>
            </w:pPr>
            <w:r w:rsidRPr="006B1556">
              <w:rPr>
                <w:sz w:val="20"/>
                <w:szCs w:val="20"/>
              </w:rPr>
              <w:t>-w postaci nieelektronicznej (papierowej) - pocztą tradycyjną.</w:t>
            </w:r>
          </w:p>
        </w:tc>
        <w:tc>
          <w:tcPr>
            <w:tcW w:w="1134" w:type="dxa"/>
            <w:shd w:val="clear" w:color="auto" w:fill="auto"/>
            <w:vAlign w:val="center"/>
          </w:tcPr>
          <w:p w14:paraId="72257C28" w14:textId="77777777" w:rsidR="00034741" w:rsidRPr="006B1556" w:rsidRDefault="00034741" w:rsidP="002D44F1">
            <w:pPr>
              <w:jc w:val="center"/>
              <w:rPr>
                <w:b/>
                <w:bCs/>
                <w:sz w:val="20"/>
                <w:szCs w:val="20"/>
              </w:rPr>
            </w:pPr>
            <w:r w:rsidRPr="006B1556">
              <w:rPr>
                <w:b/>
                <w:bCs/>
                <w:sz w:val="20"/>
                <w:szCs w:val="20"/>
              </w:rPr>
              <w:t>4</w:t>
            </w:r>
          </w:p>
        </w:tc>
        <w:tc>
          <w:tcPr>
            <w:tcW w:w="1134" w:type="dxa"/>
            <w:shd w:val="clear" w:color="auto" w:fill="auto"/>
            <w:vAlign w:val="center"/>
          </w:tcPr>
          <w:p w14:paraId="2318F9F4" w14:textId="77777777" w:rsidR="00034741" w:rsidRPr="006B1556" w:rsidRDefault="00034741" w:rsidP="002D44F1">
            <w:pPr>
              <w:jc w:val="center"/>
              <w:rPr>
                <w:b/>
                <w:bCs/>
                <w:sz w:val="20"/>
                <w:szCs w:val="20"/>
              </w:rPr>
            </w:pPr>
            <w:r w:rsidRPr="006B1556">
              <w:rPr>
                <w:b/>
                <w:bCs/>
                <w:sz w:val="20"/>
                <w:szCs w:val="20"/>
              </w:rPr>
              <w:t>A2A</w:t>
            </w:r>
            <w:r w:rsidRPr="006B1556">
              <w:rPr>
                <w:b/>
                <w:bCs/>
                <w:sz w:val="20"/>
                <w:szCs w:val="20"/>
              </w:rPr>
              <w:br/>
              <w:t>A2B</w:t>
            </w:r>
            <w:r w:rsidRPr="006B1556">
              <w:rPr>
                <w:b/>
                <w:bCs/>
                <w:sz w:val="20"/>
                <w:szCs w:val="20"/>
              </w:rPr>
              <w:br/>
              <w:t>A2C</w:t>
            </w:r>
          </w:p>
        </w:tc>
      </w:tr>
      <w:tr w:rsidR="00034741" w:rsidRPr="006B1556" w14:paraId="1B017EB0" w14:textId="77777777" w:rsidTr="00034741">
        <w:trPr>
          <w:trHeight w:val="1147"/>
        </w:trPr>
        <w:tc>
          <w:tcPr>
            <w:tcW w:w="562" w:type="dxa"/>
            <w:shd w:val="clear" w:color="auto" w:fill="auto"/>
            <w:vAlign w:val="center"/>
          </w:tcPr>
          <w:p w14:paraId="1214FED9" w14:textId="77777777" w:rsidR="00034741" w:rsidRPr="006B1556" w:rsidRDefault="00034741" w:rsidP="002D44F1">
            <w:pPr>
              <w:rPr>
                <w:b/>
                <w:sz w:val="20"/>
                <w:szCs w:val="20"/>
              </w:rPr>
            </w:pPr>
            <w:r w:rsidRPr="006B1556">
              <w:rPr>
                <w:b/>
                <w:sz w:val="20"/>
                <w:szCs w:val="20"/>
              </w:rPr>
              <w:lastRenderedPageBreak/>
              <w:t>8.</w:t>
            </w:r>
          </w:p>
        </w:tc>
        <w:tc>
          <w:tcPr>
            <w:tcW w:w="1985" w:type="dxa"/>
            <w:shd w:val="clear" w:color="auto" w:fill="auto"/>
            <w:vAlign w:val="center"/>
          </w:tcPr>
          <w:p w14:paraId="4A818DBE" w14:textId="05050F4A" w:rsidR="00034741" w:rsidRPr="006B1556" w:rsidRDefault="00034741" w:rsidP="002D44F1">
            <w:pPr>
              <w:rPr>
                <w:b/>
                <w:sz w:val="20"/>
                <w:szCs w:val="20"/>
              </w:rPr>
            </w:pPr>
            <w:r w:rsidRPr="006B1556">
              <w:rPr>
                <w:b/>
                <w:sz w:val="20"/>
                <w:szCs w:val="20"/>
              </w:rPr>
              <w:t>Zgłoszenie instalacji niewymagających pozwolenia na wprowadzanie gazów lub pyłów do powietrza</w:t>
            </w:r>
          </w:p>
        </w:tc>
        <w:tc>
          <w:tcPr>
            <w:tcW w:w="2227" w:type="dxa"/>
            <w:vAlign w:val="center"/>
          </w:tcPr>
          <w:p w14:paraId="672793BA" w14:textId="77777777" w:rsidR="00034741" w:rsidRPr="006B1556" w:rsidRDefault="00034741" w:rsidP="002D44F1">
            <w:pPr>
              <w:rPr>
                <w:sz w:val="20"/>
                <w:szCs w:val="20"/>
              </w:rPr>
            </w:pPr>
            <w:r w:rsidRPr="006B1556">
              <w:rPr>
                <w:sz w:val="20"/>
                <w:szCs w:val="20"/>
              </w:rPr>
              <w:t>Interesant składa zgłoszenie w wersji papierowej oraz poświadczenie opłaty skarbowej.</w:t>
            </w:r>
          </w:p>
        </w:tc>
        <w:tc>
          <w:tcPr>
            <w:tcW w:w="2592" w:type="dxa"/>
            <w:shd w:val="clear" w:color="auto" w:fill="auto"/>
            <w:vAlign w:val="center"/>
          </w:tcPr>
          <w:p w14:paraId="745B4160" w14:textId="77777777" w:rsidR="00034741" w:rsidRPr="006B1556" w:rsidRDefault="00034741" w:rsidP="002D44F1">
            <w:pPr>
              <w:rPr>
                <w:sz w:val="20"/>
                <w:szCs w:val="20"/>
              </w:rPr>
            </w:pPr>
            <w:r w:rsidRPr="006B1556">
              <w:rPr>
                <w:sz w:val="20"/>
                <w:szCs w:val="20"/>
              </w:rPr>
              <w:t>Użytkownik (Osoba prywatna, pracownik urzędu bądź pracownik reprezentujący firmę) przesyła on-line formularz zgłoszenia i podpisuje go z wykorzystaniem profilu zaufanego lub kwalifikowanego podpisu elektronicznego. Dokonuje płatności przy użyciu platformy bądź dołącza do wniosku potwierdzenie wniesienia opłaty skarbowej.</w:t>
            </w:r>
            <w:r w:rsidRPr="006B1556">
              <w:rPr>
                <w:sz w:val="20"/>
                <w:szCs w:val="20"/>
              </w:rPr>
              <w:br/>
              <w:t xml:space="preserve"> Informację o złożonym wniosku otrzymuje wyznaczony pracownik wydziału. Wniosek procesowany przy użyciu systemu teleinformatycznego. </w:t>
            </w:r>
            <w:r w:rsidRPr="006B1556">
              <w:rPr>
                <w:sz w:val="20"/>
                <w:szCs w:val="20"/>
              </w:rPr>
              <w:br/>
              <w:t>O sposobie rozpatrzenia wniosku interesant (Osoba prywatna, urząd lub firma) informowany jest drogą elektroniczną.</w:t>
            </w:r>
          </w:p>
        </w:tc>
        <w:tc>
          <w:tcPr>
            <w:tcW w:w="1134" w:type="dxa"/>
            <w:shd w:val="clear" w:color="auto" w:fill="auto"/>
            <w:vAlign w:val="center"/>
          </w:tcPr>
          <w:p w14:paraId="6BE7F4E9" w14:textId="77777777" w:rsidR="00034741" w:rsidRPr="006B1556" w:rsidRDefault="00034741" w:rsidP="002D44F1">
            <w:pPr>
              <w:jc w:val="center"/>
              <w:rPr>
                <w:b/>
                <w:bCs/>
                <w:sz w:val="20"/>
                <w:szCs w:val="20"/>
              </w:rPr>
            </w:pPr>
            <w:r w:rsidRPr="006B1556">
              <w:rPr>
                <w:b/>
                <w:bCs/>
                <w:sz w:val="20"/>
                <w:szCs w:val="20"/>
              </w:rPr>
              <w:t>4</w:t>
            </w:r>
          </w:p>
        </w:tc>
        <w:tc>
          <w:tcPr>
            <w:tcW w:w="1134" w:type="dxa"/>
            <w:shd w:val="clear" w:color="auto" w:fill="auto"/>
            <w:vAlign w:val="center"/>
          </w:tcPr>
          <w:p w14:paraId="3CAB845B" w14:textId="77777777" w:rsidR="00034741" w:rsidRPr="006B1556" w:rsidRDefault="00034741" w:rsidP="002D44F1">
            <w:pPr>
              <w:jc w:val="center"/>
              <w:rPr>
                <w:b/>
                <w:bCs/>
                <w:sz w:val="20"/>
                <w:szCs w:val="20"/>
              </w:rPr>
            </w:pPr>
            <w:r w:rsidRPr="006B1556">
              <w:rPr>
                <w:b/>
                <w:bCs/>
                <w:sz w:val="20"/>
                <w:szCs w:val="20"/>
              </w:rPr>
              <w:t>A2A</w:t>
            </w:r>
            <w:r w:rsidRPr="006B1556">
              <w:rPr>
                <w:b/>
                <w:bCs/>
                <w:sz w:val="20"/>
                <w:szCs w:val="20"/>
              </w:rPr>
              <w:br/>
              <w:t>A2B</w:t>
            </w:r>
            <w:r w:rsidRPr="006B1556">
              <w:rPr>
                <w:b/>
                <w:bCs/>
                <w:sz w:val="20"/>
                <w:szCs w:val="20"/>
              </w:rPr>
              <w:br/>
              <w:t>A2C</w:t>
            </w:r>
          </w:p>
        </w:tc>
      </w:tr>
      <w:tr w:rsidR="00034741" w:rsidRPr="006B1556" w14:paraId="3F29B420" w14:textId="77777777" w:rsidTr="00034741">
        <w:trPr>
          <w:trHeight w:val="1147"/>
        </w:trPr>
        <w:tc>
          <w:tcPr>
            <w:tcW w:w="562" w:type="dxa"/>
            <w:shd w:val="clear" w:color="auto" w:fill="auto"/>
            <w:vAlign w:val="center"/>
          </w:tcPr>
          <w:p w14:paraId="2365E16F" w14:textId="77777777" w:rsidR="00034741" w:rsidRPr="006B1556" w:rsidRDefault="00034741" w:rsidP="002D44F1">
            <w:pPr>
              <w:rPr>
                <w:b/>
                <w:sz w:val="20"/>
                <w:szCs w:val="20"/>
              </w:rPr>
            </w:pPr>
            <w:r w:rsidRPr="006B1556">
              <w:rPr>
                <w:b/>
                <w:sz w:val="20"/>
                <w:szCs w:val="20"/>
              </w:rPr>
              <w:t>9.</w:t>
            </w:r>
          </w:p>
        </w:tc>
        <w:tc>
          <w:tcPr>
            <w:tcW w:w="1985" w:type="dxa"/>
            <w:shd w:val="clear" w:color="auto" w:fill="auto"/>
            <w:vAlign w:val="center"/>
          </w:tcPr>
          <w:p w14:paraId="16861B58" w14:textId="59AF999E" w:rsidR="00034741" w:rsidRPr="006B1556" w:rsidRDefault="00034741" w:rsidP="002D44F1">
            <w:pPr>
              <w:rPr>
                <w:b/>
                <w:sz w:val="20"/>
                <w:szCs w:val="20"/>
              </w:rPr>
            </w:pPr>
            <w:r w:rsidRPr="006B1556">
              <w:rPr>
                <w:b/>
                <w:sz w:val="20"/>
                <w:szCs w:val="20"/>
              </w:rPr>
              <w:t>Zgłoszenie instalacji wytwarzających pole elektromagnetyczne oraz informacje o zmianie danych w ww. zgłoszeniu</w:t>
            </w:r>
          </w:p>
        </w:tc>
        <w:tc>
          <w:tcPr>
            <w:tcW w:w="2227" w:type="dxa"/>
            <w:vAlign w:val="center"/>
          </w:tcPr>
          <w:p w14:paraId="31D3C567" w14:textId="77777777" w:rsidR="00034741" w:rsidRPr="006B1556" w:rsidRDefault="00034741" w:rsidP="002D44F1">
            <w:pPr>
              <w:rPr>
                <w:sz w:val="20"/>
                <w:szCs w:val="20"/>
              </w:rPr>
            </w:pPr>
            <w:r w:rsidRPr="006B1556">
              <w:rPr>
                <w:sz w:val="20"/>
                <w:szCs w:val="20"/>
              </w:rPr>
              <w:t>Interesant składa zgłoszenie w wersji papierowej oraz poświadczenie opłaty skarbowej.</w:t>
            </w:r>
          </w:p>
        </w:tc>
        <w:tc>
          <w:tcPr>
            <w:tcW w:w="2592" w:type="dxa"/>
            <w:shd w:val="clear" w:color="auto" w:fill="auto"/>
            <w:vAlign w:val="center"/>
          </w:tcPr>
          <w:p w14:paraId="2448D05E" w14:textId="77777777" w:rsidR="00034741" w:rsidRPr="006B1556" w:rsidRDefault="00034741" w:rsidP="002D44F1">
            <w:pPr>
              <w:rPr>
                <w:sz w:val="20"/>
                <w:szCs w:val="20"/>
              </w:rPr>
            </w:pPr>
            <w:r w:rsidRPr="006B1556">
              <w:rPr>
                <w:sz w:val="20"/>
                <w:szCs w:val="20"/>
              </w:rPr>
              <w:t>Użytkownik (Osoba prywatna, pracownik urzędu bądź pracownik reprezentujący firmę) przesyła on-line formularz zgłoszenia i podpisuje go z wykorzystaniem profilu zaufanego lub kwalifikowanego podpisu elektronicznego. Dokonuje płatności przy użyciu platformy bądź dołącza do wniosku potwierdzenie wniesienia opłaty skarbowej.</w:t>
            </w:r>
            <w:r w:rsidRPr="006B1556">
              <w:rPr>
                <w:sz w:val="20"/>
                <w:szCs w:val="20"/>
              </w:rPr>
              <w:br/>
              <w:t xml:space="preserve"> Informację o złożonym wniosku otrzymuje wyznaczony pracownik wydziału. Wniosek procesowany przy użyciu systemu teleinformatycznego. </w:t>
            </w:r>
            <w:r w:rsidRPr="006B1556">
              <w:rPr>
                <w:sz w:val="20"/>
                <w:szCs w:val="20"/>
              </w:rPr>
              <w:br/>
              <w:t>O sposobie rozpatrzenia wniosku interesant (Osoba prywatna, urząd lub firma) informowany jest drogą elektroniczną.</w:t>
            </w:r>
          </w:p>
        </w:tc>
        <w:tc>
          <w:tcPr>
            <w:tcW w:w="1134" w:type="dxa"/>
            <w:shd w:val="clear" w:color="auto" w:fill="auto"/>
            <w:vAlign w:val="center"/>
          </w:tcPr>
          <w:p w14:paraId="186E78B9" w14:textId="77777777" w:rsidR="00034741" w:rsidRPr="006B1556" w:rsidRDefault="00034741" w:rsidP="002D44F1">
            <w:pPr>
              <w:jc w:val="center"/>
              <w:rPr>
                <w:b/>
                <w:bCs/>
                <w:sz w:val="20"/>
                <w:szCs w:val="20"/>
              </w:rPr>
            </w:pPr>
            <w:r w:rsidRPr="006B1556">
              <w:rPr>
                <w:b/>
                <w:bCs/>
                <w:sz w:val="20"/>
                <w:szCs w:val="20"/>
              </w:rPr>
              <w:t>4</w:t>
            </w:r>
          </w:p>
        </w:tc>
        <w:tc>
          <w:tcPr>
            <w:tcW w:w="1134" w:type="dxa"/>
            <w:shd w:val="clear" w:color="auto" w:fill="auto"/>
            <w:vAlign w:val="center"/>
          </w:tcPr>
          <w:p w14:paraId="611A0B20" w14:textId="77777777" w:rsidR="00034741" w:rsidRPr="006B1556" w:rsidRDefault="00034741" w:rsidP="002D44F1">
            <w:pPr>
              <w:jc w:val="center"/>
              <w:rPr>
                <w:b/>
                <w:bCs/>
                <w:sz w:val="20"/>
                <w:szCs w:val="20"/>
              </w:rPr>
            </w:pPr>
            <w:r w:rsidRPr="006B1556">
              <w:rPr>
                <w:b/>
                <w:bCs/>
                <w:sz w:val="20"/>
                <w:szCs w:val="20"/>
              </w:rPr>
              <w:t>A2A</w:t>
            </w:r>
            <w:r w:rsidRPr="006B1556">
              <w:rPr>
                <w:b/>
                <w:bCs/>
                <w:sz w:val="20"/>
                <w:szCs w:val="20"/>
              </w:rPr>
              <w:br/>
              <w:t>A2B</w:t>
            </w:r>
            <w:r w:rsidRPr="006B1556">
              <w:rPr>
                <w:b/>
                <w:bCs/>
                <w:sz w:val="20"/>
                <w:szCs w:val="20"/>
              </w:rPr>
              <w:br/>
              <w:t>A2C</w:t>
            </w:r>
          </w:p>
        </w:tc>
      </w:tr>
      <w:tr w:rsidR="00034741" w:rsidRPr="006B1556" w14:paraId="44363716" w14:textId="77777777" w:rsidTr="00034741">
        <w:trPr>
          <w:trHeight w:val="1147"/>
        </w:trPr>
        <w:tc>
          <w:tcPr>
            <w:tcW w:w="562" w:type="dxa"/>
            <w:shd w:val="clear" w:color="auto" w:fill="auto"/>
            <w:vAlign w:val="center"/>
          </w:tcPr>
          <w:p w14:paraId="3DEFFFE0" w14:textId="77777777" w:rsidR="00034741" w:rsidRPr="006B1556" w:rsidRDefault="00034741" w:rsidP="002D44F1">
            <w:pPr>
              <w:rPr>
                <w:b/>
                <w:sz w:val="20"/>
                <w:szCs w:val="20"/>
              </w:rPr>
            </w:pPr>
            <w:r w:rsidRPr="006B1556">
              <w:rPr>
                <w:b/>
                <w:sz w:val="20"/>
                <w:szCs w:val="20"/>
              </w:rPr>
              <w:lastRenderedPageBreak/>
              <w:t>10.</w:t>
            </w:r>
          </w:p>
        </w:tc>
        <w:tc>
          <w:tcPr>
            <w:tcW w:w="1985" w:type="dxa"/>
            <w:shd w:val="clear" w:color="auto" w:fill="auto"/>
            <w:vAlign w:val="center"/>
          </w:tcPr>
          <w:p w14:paraId="3B37FC75" w14:textId="1ADFAED3" w:rsidR="00034741" w:rsidRPr="006B1556" w:rsidRDefault="00034741" w:rsidP="002D44F1">
            <w:pPr>
              <w:rPr>
                <w:b/>
                <w:sz w:val="20"/>
                <w:szCs w:val="20"/>
              </w:rPr>
            </w:pPr>
            <w:r w:rsidRPr="006B1556">
              <w:rPr>
                <w:b/>
                <w:sz w:val="20"/>
                <w:szCs w:val="20"/>
              </w:rPr>
              <w:t>Rejestracja sprzętu pływającego służącego do amatorskiego połowu ryb</w:t>
            </w:r>
          </w:p>
        </w:tc>
        <w:tc>
          <w:tcPr>
            <w:tcW w:w="2227" w:type="dxa"/>
            <w:vAlign w:val="center"/>
          </w:tcPr>
          <w:p w14:paraId="6DDCE44D" w14:textId="77777777" w:rsidR="00034741" w:rsidRPr="006B1556" w:rsidRDefault="00034741" w:rsidP="002D44F1">
            <w:pPr>
              <w:rPr>
                <w:sz w:val="20"/>
                <w:szCs w:val="20"/>
              </w:rPr>
            </w:pPr>
            <w:r w:rsidRPr="006B1556">
              <w:rPr>
                <w:sz w:val="20"/>
                <w:szCs w:val="20"/>
              </w:rPr>
              <w:t>Interesant składa wniosek w wersji papierowej oraz poświadczenie opłaty skarbowej. Decyzję w sprawie przesyła się pocztą tradycyjną.</w:t>
            </w:r>
          </w:p>
        </w:tc>
        <w:tc>
          <w:tcPr>
            <w:tcW w:w="2592" w:type="dxa"/>
            <w:shd w:val="clear" w:color="auto" w:fill="auto"/>
            <w:vAlign w:val="center"/>
          </w:tcPr>
          <w:p w14:paraId="4E2F48F8" w14:textId="77777777" w:rsidR="00034741" w:rsidRPr="006B1556" w:rsidRDefault="00034741" w:rsidP="002D44F1">
            <w:pPr>
              <w:rPr>
                <w:sz w:val="20"/>
                <w:szCs w:val="20"/>
              </w:rPr>
            </w:pPr>
            <w:r w:rsidRPr="006B1556">
              <w:rPr>
                <w:sz w:val="20"/>
                <w:szCs w:val="20"/>
              </w:rPr>
              <w:t>Użytkownik (Osoba prywatna) przesyła on-line formularz wniosku i podpisuje go z wykorzystaniem profilu zaufanego lub kwalifikowanego podpisu elektronicznego.  Do wniosku dołącza niezbędne załączniki oraz wykonuje płatność przy użyciu platformy bądź załącza do wniosku potwierdzenie wniesienia opłaty skarbowej.</w:t>
            </w:r>
            <w:r w:rsidRPr="006B1556">
              <w:rPr>
                <w:sz w:val="20"/>
                <w:szCs w:val="20"/>
              </w:rPr>
              <w:br/>
              <w:t xml:space="preserve"> Informację o złożonym wniosku otrzymuje wyznaczony pracownik wydziału. Wniosek procesowany przy użyciu systemu teleinformatycznego. </w:t>
            </w:r>
          </w:p>
          <w:p w14:paraId="070F3A9F" w14:textId="77777777" w:rsidR="00034741" w:rsidRPr="006B1556" w:rsidRDefault="00034741" w:rsidP="002D44F1">
            <w:pPr>
              <w:rPr>
                <w:sz w:val="20"/>
                <w:szCs w:val="20"/>
              </w:rPr>
            </w:pPr>
            <w:r w:rsidRPr="006B1556">
              <w:rPr>
                <w:sz w:val="20"/>
                <w:szCs w:val="20"/>
              </w:rPr>
              <w:t>Poświadczenie rejestracji wysyłane jest do użytkownika (Osoby prywatnej) w postaci nieelektronicznej (papierowej) - pocztą tradycyjną. Interesant zostaje poinformowany o tym fakcie drogą elektroniczną</w:t>
            </w:r>
          </w:p>
        </w:tc>
        <w:tc>
          <w:tcPr>
            <w:tcW w:w="1134" w:type="dxa"/>
            <w:shd w:val="clear" w:color="auto" w:fill="auto"/>
            <w:vAlign w:val="center"/>
          </w:tcPr>
          <w:p w14:paraId="6E48A825" w14:textId="77777777" w:rsidR="00034741" w:rsidRPr="006B1556" w:rsidRDefault="00034741" w:rsidP="002D44F1">
            <w:pPr>
              <w:jc w:val="center"/>
              <w:rPr>
                <w:b/>
                <w:bCs/>
                <w:sz w:val="20"/>
                <w:szCs w:val="20"/>
              </w:rPr>
            </w:pPr>
            <w:r w:rsidRPr="006B1556">
              <w:rPr>
                <w:b/>
                <w:bCs/>
                <w:sz w:val="20"/>
                <w:szCs w:val="20"/>
              </w:rPr>
              <w:t>4</w:t>
            </w:r>
          </w:p>
        </w:tc>
        <w:tc>
          <w:tcPr>
            <w:tcW w:w="1134" w:type="dxa"/>
            <w:shd w:val="clear" w:color="auto" w:fill="auto"/>
            <w:vAlign w:val="center"/>
          </w:tcPr>
          <w:p w14:paraId="74679118" w14:textId="77777777" w:rsidR="00034741" w:rsidRPr="006B1556" w:rsidRDefault="00034741" w:rsidP="002D44F1">
            <w:pPr>
              <w:jc w:val="center"/>
              <w:rPr>
                <w:b/>
                <w:bCs/>
                <w:sz w:val="20"/>
                <w:szCs w:val="20"/>
              </w:rPr>
            </w:pPr>
            <w:r w:rsidRPr="006B1556">
              <w:rPr>
                <w:b/>
                <w:bCs/>
                <w:sz w:val="20"/>
                <w:szCs w:val="20"/>
              </w:rPr>
              <w:t>A2C</w:t>
            </w:r>
          </w:p>
        </w:tc>
      </w:tr>
      <w:tr w:rsidR="00034741" w:rsidRPr="006B1556" w14:paraId="7C0EA62A" w14:textId="77777777" w:rsidTr="00034741">
        <w:trPr>
          <w:trHeight w:val="1147"/>
        </w:trPr>
        <w:tc>
          <w:tcPr>
            <w:tcW w:w="562" w:type="dxa"/>
            <w:shd w:val="clear" w:color="auto" w:fill="auto"/>
            <w:vAlign w:val="center"/>
          </w:tcPr>
          <w:p w14:paraId="6EEC1A16" w14:textId="77777777" w:rsidR="00034741" w:rsidRPr="006B1556" w:rsidRDefault="00034741" w:rsidP="002D44F1">
            <w:pPr>
              <w:rPr>
                <w:b/>
                <w:sz w:val="20"/>
                <w:szCs w:val="20"/>
              </w:rPr>
            </w:pPr>
            <w:r w:rsidRPr="006B1556">
              <w:rPr>
                <w:b/>
                <w:sz w:val="20"/>
                <w:szCs w:val="20"/>
              </w:rPr>
              <w:t>11.</w:t>
            </w:r>
          </w:p>
        </w:tc>
        <w:tc>
          <w:tcPr>
            <w:tcW w:w="1985" w:type="dxa"/>
            <w:shd w:val="clear" w:color="auto" w:fill="auto"/>
            <w:vAlign w:val="center"/>
          </w:tcPr>
          <w:p w14:paraId="72B1A8B0" w14:textId="1E8F7E9A" w:rsidR="00034741" w:rsidRPr="006B1556" w:rsidRDefault="00034741" w:rsidP="002D44F1">
            <w:pPr>
              <w:rPr>
                <w:b/>
                <w:sz w:val="20"/>
                <w:szCs w:val="20"/>
              </w:rPr>
            </w:pPr>
            <w:r w:rsidRPr="006B1556">
              <w:rPr>
                <w:b/>
                <w:sz w:val="20"/>
                <w:szCs w:val="20"/>
              </w:rPr>
              <w:t>Wydawanie kart wędkarskich</w:t>
            </w:r>
          </w:p>
        </w:tc>
        <w:tc>
          <w:tcPr>
            <w:tcW w:w="2227" w:type="dxa"/>
            <w:vAlign w:val="center"/>
          </w:tcPr>
          <w:p w14:paraId="24A15AF4" w14:textId="77777777" w:rsidR="00034741" w:rsidRPr="006B1556" w:rsidRDefault="00034741" w:rsidP="002D44F1">
            <w:pPr>
              <w:rPr>
                <w:sz w:val="20"/>
                <w:szCs w:val="20"/>
              </w:rPr>
            </w:pPr>
            <w:r w:rsidRPr="006B1556">
              <w:rPr>
                <w:sz w:val="20"/>
                <w:szCs w:val="20"/>
              </w:rPr>
              <w:t>Interesant składa wniosek wraz z załącznikami w wersji papierowej oraz poświadczenie opłaty. Decyzję w sprawie przesyła się pocztą tradycyjną.</w:t>
            </w:r>
          </w:p>
        </w:tc>
        <w:tc>
          <w:tcPr>
            <w:tcW w:w="2592" w:type="dxa"/>
            <w:shd w:val="clear" w:color="auto" w:fill="auto"/>
            <w:vAlign w:val="center"/>
          </w:tcPr>
          <w:p w14:paraId="5D2B1596" w14:textId="77777777" w:rsidR="00034741" w:rsidRPr="006B1556" w:rsidRDefault="00034741" w:rsidP="002D44F1">
            <w:pPr>
              <w:rPr>
                <w:sz w:val="20"/>
                <w:szCs w:val="20"/>
              </w:rPr>
            </w:pPr>
            <w:r w:rsidRPr="006B1556">
              <w:rPr>
                <w:sz w:val="20"/>
                <w:szCs w:val="20"/>
              </w:rPr>
              <w:t>Użytkownik (Osoba prywatna) przesyła on-line formularz wniosku i podpisuje go z wykorzystaniem profilu zaufanego lub kwalifikowanego podpisu elektronicznego.  Do wniosku dołącza niezbędne załączniki oraz dokonuje opłaty przy użyciu systemu płatności bądź załącza do wniosku potwierdzenie wniesienia opłaty.</w:t>
            </w:r>
            <w:r w:rsidRPr="006B1556">
              <w:rPr>
                <w:sz w:val="20"/>
                <w:szCs w:val="20"/>
              </w:rPr>
              <w:br/>
              <w:t>Informację o złożonym wniosku otrzymuje wyznaczony pracownik wydziału. Wniosek procesowany przy użyciu systemu teleinformatycznego.</w:t>
            </w:r>
          </w:p>
          <w:p w14:paraId="58E7F841" w14:textId="77777777" w:rsidR="00034741" w:rsidRPr="006B1556" w:rsidRDefault="00034741" w:rsidP="002D44F1">
            <w:pPr>
              <w:rPr>
                <w:sz w:val="20"/>
                <w:szCs w:val="20"/>
              </w:rPr>
            </w:pPr>
            <w:r w:rsidRPr="006B1556">
              <w:rPr>
                <w:sz w:val="20"/>
                <w:szCs w:val="20"/>
              </w:rPr>
              <w:lastRenderedPageBreak/>
              <w:t>Karta wędkarska wysyłana jest do użytkownika (Osoby prywatnej) w postaci nieelektronicznej (papierowej) - pocztą tradycyjną, informacja o tym fakcie zostaje przesłana drogą elektroniczną</w:t>
            </w:r>
          </w:p>
        </w:tc>
        <w:tc>
          <w:tcPr>
            <w:tcW w:w="1134" w:type="dxa"/>
            <w:shd w:val="clear" w:color="auto" w:fill="auto"/>
            <w:vAlign w:val="center"/>
          </w:tcPr>
          <w:p w14:paraId="562BAA82" w14:textId="77777777" w:rsidR="00034741" w:rsidRPr="006B1556" w:rsidRDefault="00034741" w:rsidP="002D44F1">
            <w:pPr>
              <w:jc w:val="center"/>
              <w:rPr>
                <w:b/>
                <w:bCs/>
                <w:sz w:val="20"/>
                <w:szCs w:val="20"/>
              </w:rPr>
            </w:pPr>
            <w:r w:rsidRPr="006B1556">
              <w:rPr>
                <w:b/>
                <w:bCs/>
                <w:sz w:val="20"/>
                <w:szCs w:val="20"/>
              </w:rPr>
              <w:lastRenderedPageBreak/>
              <w:t>4</w:t>
            </w:r>
          </w:p>
        </w:tc>
        <w:tc>
          <w:tcPr>
            <w:tcW w:w="1134" w:type="dxa"/>
            <w:shd w:val="clear" w:color="auto" w:fill="auto"/>
            <w:vAlign w:val="center"/>
          </w:tcPr>
          <w:p w14:paraId="64390F59" w14:textId="77777777" w:rsidR="00034741" w:rsidRPr="006B1556" w:rsidRDefault="00034741" w:rsidP="002D44F1">
            <w:pPr>
              <w:jc w:val="center"/>
              <w:rPr>
                <w:b/>
                <w:bCs/>
                <w:sz w:val="20"/>
                <w:szCs w:val="20"/>
              </w:rPr>
            </w:pPr>
            <w:r w:rsidRPr="006B1556">
              <w:rPr>
                <w:b/>
                <w:bCs/>
                <w:sz w:val="20"/>
                <w:szCs w:val="20"/>
              </w:rPr>
              <w:t>A2C</w:t>
            </w:r>
          </w:p>
        </w:tc>
      </w:tr>
      <w:tr w:rsidR="00034741" w:rsidRPr="006B1556" w14:paraId="4A698F98" w14:textId="77777777" w:rsidTr="00034741">
        <w:trPr>
          <w:trHeight w:val="566"/>
        </w:trPr>
        <w:tc>
          <w:tcPr>
            <w:tcW w:w="562" w:type="dxa"/>
            <w:shd w:val="clear" w:color="auto" w:fill="auto"/>
            <w:vAlign w:val="center"/>
          </w:tcPr>
          <w:p w14:paraId="59099B7B" w14:textId="77777777" w:rsidR="00034741" w:rsidRPr="006B1556" w:rsidRDefault="00034741" w:rsidP="002D44F1">
            <w:pPr>
              <w:rPr>
                <w:b/>
                <w:sz w:val="20"/>
                <w:szCs w:val="20"/>
              </w:rPr>
            </w:pPr>
            <w:r w:rsidRPr="006B1556">
              <w:rPr>
                <w:b/>
                <w:sz w:val="20"/>
                <w:szCs w:val="20"/>
              </w:rPr>
              <w:t>12.</w:t>
            </w:r>
          </w:p>
        </w:tc>
        <w:tc>
          <w:tcPr>
            <w:tcW w:w="1985" w:type="dxa"/>
            <w:shd w:val="clear" w:color="auto" w:fill="auto"/>
            <w:vAlign w:val="center"/>
          </w:tcPr>
          <w:p w14:paraId="609EB232" w14:textId="382250BA" w:rsidR="00034741" w:rsidRPr="006B1556" w:rsidRDefault="00034741" w:rsidP="002D44F1">
            <w:pPr>
              <w:rPr>
                <w:b/>
                <w:sz w:val="20"/>
                <w:szCs w:val="20"/>
              </w:rPr>
            </w:pPr>
            <w:r w:rsidRPr="006B1556">
              <w:rPr>
                <w:b/>
                <w:sz w:val="20"/>
                <w:szCs w:val="20"/>
              </w:rPr>
              <w:t>Wydawanie decyzji zezwalających na wyłączenie gruntów rolnych z produkcji rolniczej</w:t>
            </w:r>
          </w:p>
        </w:tc>
        <w:tc>
          <w:tcPr>
            <w:tcW w:w="2227" w:type="dxa"/>
            <w:vAlign w:val="center"/>
          </w:tcPr>
          <w:p w14:paraId="43271350" w14:textId="77777777" w:rsidR="00034741" w:rsidRPr="006B1556" w:rsidRDefault="00034741" w:rsidP="002D44F1">
            <w:pPr>
              <w:rPr>
                <w:sz w:val="20"/>
                <w:szCs w:val="20"/>
              </w:rPr>
            </w:pPr>
            <w:r w:rsidRPr="006B1556">
              <w:rPr>
                <w:sz w:val="20"/>
                <w:szCs w:val="20"/>
              </w:rPr>
              <w:t>Interesant składa wniosek wraz załącznikami w wersji papierowej oraz poświadczenie opłaty skarbowej. Decyzję w sprawie przesyła się pocztą tradycyjną.</w:t>
            </w:r>
          </w:p>
        </w:tc>
        <w:tc>
          <w:tcPr>
            <w:tcW w:w="2592" w:type="dxa"/>
            <w:shd w:val="clear" w:color="auto" w:fill="auto"/>
            <w:vAlign w:val="center"/>
          </w:tcPr>
          <w:p w14:paraId="4D1CB429" w14:textId="77777777" w:rsidR="00034741" w:rsidRPr="006B1556" w:rsidRDefault="00034741" w:rsidP="002D44F1">
            <w:pPr>
              <w:rPr>
                <w:sz w:val="20"/>
                <w:szCs w:val="20"/>
              </w:rPr>
            </w:pPr>
            <w:r w:rsidRPr="006B1556">
              <w:rPr>
                <w:sz w:val="20"/>
                <w:szCs w:val="20"/>
              </w:rPr>
              <w:t>Użytkownik (Osoba prywatna) przesyła on-line formularz wniosku i podpisuje go z wykorzystaniem profilu zaufanego lub kwalifikowanego podpisu elektronicznego. Do wniosku dołącza dokumentację wraz z niezbędnymi załącznikami oraz dokonuje opłaty skarbowej za pośrednictwem systemu płatności lub załącza potwierdzenie wniesienia opłaty skarbowej.</w:t>
            </w:r>
            <w:r w:rsidRPr="006B1556">
              <w:rPr>
                <w:sz w:val="20"/>
                <w:szCs w:val="20"/>
              </w:rPr>
              <w:br/>
              <w:t>Informację o złożonym wniosku otrzymuje wyznaczony pracownik wydziału. Wniosek procesowany przy użyciu systemu teleinformatycznego.</w:t>
            </w:r>
          </w:p>
          <w:p w14:paraId="61386967" w14:textId="77777777" w:rsidR="00034741" w:rsidRPr="006B1556" w:rsidRDefault="00034741" w:rsidP="002D44F1">
            <w:pPr>
              <w:rPr>
                <w:sz w:val="20"/>
                <w:szCs w:val="20"/>
              </w:rPr>
            </w:pPr>
            <w:r w:rsidRPr="006B1556">
              <w:rPr>
                <w:sz w:val="20"/>
                <w:szCs w:val="20"/>
              </w:rPr>
              <w:t>Decyzja w sprawie wysyłana jest do użytkownika (Osoby prywatnej):</w:t>
            </w:r>
          </w:p>
          <w:p w14:paraId="4C306C75" w14:textId="77777777" w:rsidR="00034741" w:rsidRPr="006B1556" w:rsidRDefault="00034741" w:rsidP="002D44F1">
            <w:pPr>
              <w:rPr>
                <w:sz w:val="20"/>
                <w:szCs w:val="20"/>
              </w:rPr>
            </w:pPr>
            <w:r w:rsidRPr="006B1556">
              <w:rPr>
                <w:sz w:val="20"/>
                <w:szCs w:val="20"/>
              </w:rPr>
              <w:t>-w postaci elektronicznej</w:t>
            </w:r>
          </w:p>
          <w:p w14:paraId="78BDAEC0" w14:textId="77777777" w:rsidR="00034741" w:rsidRPr="006B1556" w:rsidRDefault="00034741" w:rsidP="002D44F1">
            <w:pPr>
              <w:rPr>
                <w:sz w:val="20"/>
                <w:szCs w:val="20"/>
              </w:rPr>
            </w:pPr>
            <w:r w:rsidRPr="006B1556">
              <w:rPr>
                <w:sz w:val="20"/>
                <w:szCs w:val="20"/>
              </w:rPr>
              <w:t>-w postaci nieelektronicznej (papierowej) - pocztą tradycyjną.</w:t>
            </w:r>
          </w:p>
        </w:tc>
        <w:tc>
          <w:tcPr>
            <w:tcW w:w="1134" w:type="dxa"/>
            <w:shd w:val="clear" w:color="auto" w:fill="auto"/>
            <w:vAlign w:val="center"/>
          </w:tcPr>
          <w:p w14:paraId="1FE5EB52" w14:textId="77777777" w:rsidR="00034741" w:rsidRPr="006B1556" w:rsidRDefault="00034741" w:rsidP="002D44F1">
            <w:pPr>
              <w:jc w:val="center"/>
              <w:rPr>
                <w:b/>
                <w:bCs/>
                <w:sz w:val="20"/>
                <w:szCs w:val="20"/>
              </w:rPr>
            </w:pPr>
            <w:r w:rsidRPr="006B1556">
              <w:rPr>
                <w:b/>
                <w:bCs/>
                <w:sz w:val="20"/>
                <w:szCs w:val="20"/>
              </w:rPr>
              <w:t>4</w:t>
            </w:r>
          </w:p>
        </w:tc>
        <w:tc>
          <w:tcPr>
            <w:tcW w:w="1134" w:type="dxa"/>
            <w:shd w:val="clear" w:color="auto" w:fill="auto"/>
            <w:vAlign w:val="center"/>
          </w:tcPr>
          <w:p w14:paraId="52816E19" w14:textId="77777777" w:rsidR="00034741" w:rsidRPr="006B1556" w:rsidRDefault="00034741" w:rsidP="002D44F1">
            <w:pPr>
              <w:jc w:val="center"/>
              <w:rPr>
                <w:b/>
                <w:bCs/>
                <w:sz w:val="20"/>
                <w:szCs w:val="20"/>
              </w:rPr>
            </w:pPr>
            <w:r w:rsidRPr="006B1556">
              <w:rPr>
                <w:b/>
                <w:bCs/>
                <w:sz w:val="20"/>
                <w:szCs w:val="20"/>
              </w:rPr>
              <w:t>A2C</w:t>
            </w:r>
          </w:p>
        </w:tc>
      </w:tr>
      <w:tr w:rsidR="00034741" w:rsidRPr="006B1556" w14:paraId="05870EB1" w14:textId="77777777" w:rsidTr="00034741">
        <w:trPr>
          <w:trHeight w:val="1147"/>
        </w:trPr>
        <w:tc>
          <w:tcPr>
            <w:tcW w:w="562" w:type="dxa"/>
            <w:shd w:val="clear" w:color="auto" w:fill="auto"/>
            <w:vAlign w:val="center"/>
          </w:tcPr>
          <w:p w14:paraId="4EB6A43E" w14:textId="77777777" w:rsidR="00034741" w:rsidRPr="006B1556" w:rsidRDefault="00034741" w:rsidP="002D44F1">
            <w:pPr>
              <w:rPr>
                <w:b/>
                <w:sz w:val="20"/>
                <w:szCs w:val="20"/>
              </w:rPr>
            </w:pPr>
            <w:r w:rsidRPr="006B1556">
              <w:rPr>
                <w:b/>
                <w:sz w:val="20"/>
                <w:szCs w:val="20"/>
              </w:rPr>
              <w:t>13.</w:t>
            </w:r>
          </w:p>
        </w:tc>
        <w:tc>
          <w:tcPr>
            <w:tcW w:w="1985" w:type="dxa"/>
            <w:shd w:val="clear" w:color="auto" w:fill="auto"/>
            <w:vAlign w:val="center"/>
          </w:tcPr>
          <w:p w14:paraId="4FC7B930" w14:textId="18B2B41D" w:rsidR="00034741" w:rsidRPr="006B1556" w:rsidRDefault="00034741" w:rsidP="002D44F1">
            <w:pPr>
              <w:rPr>
                <w:b/>
                <w:sz w:val="20"/>
                <w:szCs w:val="20"/>
              </w:rPr>
            </w:pPr>
            <w:r w:rsidRPr="006B1556">
              <w:rPr>
                <w:b/>
                <w:sz w:val="20"/>
                <w:szCs w:val="20"/>
              </w:rPr>
              <w:t>Wydawanie decyzji na zmianę lasu na użytek rolny</w:t>
            </w:r>
          </w:p>
        </w:tc>
        <w:tc>
          <w:tcPr>
            <w:tcW w:w="2227" w:type="dxa"/>
            <w:vAlign w:val="center"/>
          </w:tcPr>
          <w:p w14:paraId="3C183809" w14:textId="77777777" w:rsidR="00034741" w:rsidRPr="006B1556" w:rsidRDefault="00034741" w:rsidP="002D44F1">
            <w:pPr>
              <w:rPr>
                <w:sz w:val="20"/>
                <w:szCs w:val="20"/>
              </w:rPr>
            </w:pPr>
            <w:r w:rsidRPr="006B1556">
              <w:rPr>
                <w:sz w:val="20"/>
                <w:szCs w:val="20"/>
              </w:rPr>
              <w:t>Interesant składa wniosek wraz z załącznikami w wersji papierowej oraz poświadczenie opłaty skarbowej. Decyzję w sprawie przesyła się pocztą tradycyjną.</w:t>
            </w:r>
          </w:p>
        </w:tc>
        <w:tc>
          <w:tcPr>
            <w:tcW w:w="2592" w:type="dxa"/>
            <w:shd w:val="clear" w:color="auto" w:fill="auto"/>
            <w:vAlign w:val="center"/>
          </w:tcPr>
          <w:p w14:paraId="082A83B2" w14:textId="77777777" w:rsidR="00034741" w:rsidRPr="006B1556" w:rsidRDefault="00034741" w:rsidP="002D44F1">
            <w:pPr>
              <w:rPr>
                <w:sz w:val="20"/>
                <w:szCs w:val="20"/>
              </w:rPr>
            </w:pPr>
            <w:r w:rsidRPr="006B1556">
              <w:rPr>
                <w:sz w:val="20"/>
                <w:szCs w:val="20"/>
              </w:rPr>
              <w:t xml:space="preserve">Użytkownik (Osoba prywatna) uzupełnia formularz wniosku na platformie i podpisuje go z wykorzystaniem profilu zaufanego lub kwalifikowanego podpisu elektronicznego.  Do wniosku dołącza dokumentację wraz z niezbędnymi załącznikami oraz dokonuje opłaty </w:t>
            </w:r>
            <w:r w:rsidRPr="006B1556">
              <w:rPr>
                <w:sz w:val="20"/>
                <w:szCs w:val="20"/>
              </w:rPr>
              <w:lastRenderedPageBreak/>
              <w:t>skarbowej za pośrednictwem systemu płatności lub załącza potwierdzenie wniesienia opłaty skarbowej.</w:t>
            </w:r>
            <w:r w:rsidRPr="006B1556">
              <w:rPr>
                <w:sz w:val="20"/>
                <w:szCs w:val="20"/>
              </w:rPr>
              <w:br/>
              <w:t xml:space="preserve"> Informację o złożonym wniosku otrzymuje wyznaczony pracownik wydziału. Wniosek procesowany przy użyciu systemu teleinformatycznego.</w:t>
            </w:r>
          </w:p>
          <w:p w14:paraId="620AEFA5" w14:textId="77777777" w:rsidR="00034741" w:rsidRPr="006B1556" w:rsidRDefault="00034741" w:rsidP="002D44F1">
            <w:pPr>
              <w:rPr>
                <w:sz w:val="20"/>
                <w:szCs w:val="20"/>
              </w:rPr>
            </w:pPr>
            <w:r w:rsidRPr="006B1556">
              <w:rPr>
                <w:sz w:val="20"/>
                <w:szCs w:val="20"/>
              </w:rPr>
              <w:t>Decyzja w sprawie wysyłana jest do użytkownika (Osoby prywatnej):</w:t>
            </w:r>
          </w:p>
          <w:p w14:paraId="58987EAE" w14:textId="77777777" w:rsidR="00034741" w:rsidRPr="006B1556" w:rsidRDefault="00034741" w:rsidP="002D44F1">
            <w:pPr>
              <w:rPr>
                <w:sz w:val="20"/>
                <w:szCs w:val="20"/>
              </w:rPr>
            </w:pPr>
            <w:r w:rsidRPr="006B1556">
              <w:rPr>
                <w:sz w:val="20"/>
                <w:szCs w:val="20"/>
              </w:rPr>
              <w:t>-w postaci elektronicznej</w:t>
            </w:r>
          </w:p>
          <w:p w14:paraId="6D40CF12" w14:textId="77777777" w:rsidR="00034741" w:rsidRPr="006B1556" w:rsidRDefault="00034741" w:rsidP="002D44F1">
            <w:pPr>
              <w:rPr>
                <w:sz w:val="20"/>
                <w:szCs w:val="20"/>
              </w:rPr>
            </w:pPr>
            <w:r w:rsidRPr="006B1556">
              <w:rPr>
                <w:sz w:val="20"/>
                <w:szCs w:val="20"/>
              </w:rPr>
              <w:t>-w postaci nieelektronicznej (papierowej) - pocztą tradycyjną</w:t>
            </w:r>
          </w:p>
        </w:tc>
        <w:tc>
          <w:tcPr>
            <w:tcW w:w="1134" w:type="dxa"/>
            <w:shd w:val="clear" w:color="auto" w:fill="auto"/>
            <w:vAlign w:val="center"/>
          </w:tcPr>
          <w:p w14:paraId="6A54DB06" w14:textId="77777777" w:rsidR="00034741" w:rsidRPr="006B1556" w:rsidRDefault="00034741" w:rsidP="002D44F1">
            <w:pPr>
              <w:jc w:val="center"/>
              <w:rPr>
                <w:b/>
                <w:bCs/>
                <w:sz w:val="20"/>
                <w:szCs w:val="20"/>
              </w:rPr>
            </w:pPr>
            <w:r w:rsidRPr="006B1556">
              <w:rPr>
                <w:b/>
                <w:bCs/>
                <w:sz w:val="20"/>
                <w:szCs w:val="20"/>
              </w:rPr>
              <w:lastRenderedPageBreak/>
              <w:t>4</w:t>
            </w:r>
          </w:p>
        </w:tc>
        <w:tc>
          <w:tcPr>
            <w:tcW w:w="1134" w:type="dxa"/>
            <w:shd w:val="clear" w:color="auto" w:fill="auto"/>
            <w:vAlign w:val="center"/>
          </w:tcPr>
          <w:p w14:paraId="54636E30" w14:textId="77777777" w:rsidR="00034741" w:rsidRPr="006B1556" w:rsidRDefault="00034741" w:rsidP="002D44F1">
            <w:pPr>
              <w:jc w:val="center"/>
              <w:rPr>
                <w:b/>
                <w:bCs/>
                <w:sz w:val="20"/>
                <w:szCs w:val="20"/>
              </w:rPr>
            </w:pPr>
            <w:r w:rsidRPr="006B1556">
              <w:rPr>
                <w:b/>
                <w:bCs/>
                <w:sz w:val="20"/>
                <w:szCs w:val="20"/>
              </w:rPr>
              <w:t>A2C</w:t>
            </w:r>
          </w:p>
        </w:tc>
      </w:tr>
      <w:tr w:rsidR="00034741" w:rsidRPr="006B1556" w14:paraId="22A06427" w14:textId="77777777" w:rsidTr="00034741">
        <w:trPr>
          <w:trHeight w:val="1831"/>
        </w:trPr>
        <w:tc>
          <w:tcPr>
            <w:tcW w:w="562" w:type="dxa"/>
            <w:shd w:val="clear" w:color="auto" w:fill="auto"/>
            <w:vAlign w:val="center"/>
          </w:tcPr>
          <w:p w14:paraId="294B5B51" w14:textId="77777777" w:rsidR="00034741" w:rsidRPr="006B1556" w:rsidRDefault="00034741" w:rsidP="002D44F1">
            <w:pPr>
              <w:rPr>
                <w:b/>
                <w:sz w:val="20"/>
                <w:szCs w:val="20"/>
              </w:rPr>
            </w:pPr>
            <w:r w:rsidRPr="006B1556">
              <w:rPr>
                <w:b/>
                <w:sz w:val="20"/>
                <w:szCs w:val="20"/>
              </w:rPr>
              <w:t>14.</w:t>
            </w:r>
          </w:p>
        </w:tc>
        <w:tc>
          <w:tcPr>
            <w:tcW w:w="1985" w:type="dxa"/>
            <w:shd w:val="clear" w:color="auto" w:fill="auto"/>
            <w:vAlign w:val="center"/>
          </w:tcPr>
          <w:p w14:paraId="4AFB030C" w14:textId="1687BCC8" w:rsidR="00034741" w:rsidRPr="006B1556" w:rsidRDefault="00034741" w:rsidP="002D44F1">
            <w:pPr>
              <w:rPr>
                <w:b/>
                <w:sz w:val="20"/>
                <w:szCs w:val="20"/>
              </w:rPr>
            </w:pPr>
            <w:r w:rsidRPr="006B1556">
              <w:rPr>
                <w:b/>
                <w:sz w:val="20"/>
                <w:szCs w:val="20"/>
              </w:rPr>
              <w:t>Wniosek o wydanie aktu nadania stopnia nauczyciela mianowanego lub kopii tego aktu</w:t>
            </w:r>
          </w:p>
        </w:tc>
        <w:tc>
          <w:tcPr>
            <w:tcW w:w="2227" w:type="dxa"/>
            <w:vAlign w:val="center"/>
          </w:tcPr>
          <w:p w14:paraId="1AB0CE49" w14:textId="77777777" w:rsidR="00034741" w:rsidRPr="006B1556" w:rsidRDefault="00034741" w:rsidP="002D44F1">
            <w:pPr>
              <w:rPr>
                <w:sz w:val="20"/>
                <w:szCs w:val="20"/>
              </w:rPr>
            </w:pPr>
            <w:r w:rsidRPr="006B1556">
              <w:rPr>
                <w:sz w:val="20"/>
                <w:szCs w:val="20"/>
              </w:rPr>
              <w:t xml:space="preserve">Interesant składa wniosek o wydanie: </w:t>
            </w:r>
          </w:p>
          <w:p w14:paraId="0BE681B7" w14:textId="77777777" w:rsidR="00034741" w:rsidRPr="006B1556" w:rsidRDefault="00034741" w:rsidP="008D0A3A">
            <w:pPr>
              <w:numPr>
                <w:ilvl w:val="0"/>
                <w:numId w:val="25"/>
              </w:numPr>
              <w:spacing w:line="240" w:lineRule="auto"/>
              <w:ind w:left="319"/>
              <w:rPr>
                <w:sz w:val="20"/>
                <w:szCs w:val="20"/>
              </w:rPr>
            </w:pPr>
            <w:r w:rsidRPr="006B1556">
              <w:rPr>
                <w:sz w:val="20"/>
                <w:szCs w:val="20"/>
              </w:rPr>
              <w:t xml:space="preserve">Aktu nadania stopnia awansu zawodowego nauczyciela mianowanego lub </w:t>
            </w:r>
          </w:p>
          <w:p w14:paraId="250B0FFD" w14:textId="77777777" w:rsidR="00034741" w:rsidRPr="006B1556" w:rsidRDefault="00034741" w:rsidP="008D0A3A">
            <w:pPr>
              <w:numPr>
                <w:ilvl w:val="0"/>
                <w:numId w:val="25"/>
              </w:numPr>
              <w:spacing w:line="240" w:lineRule="auto"/>
              <w:ind w:left="319"/>
              <w:rPr>
                <w:sz w:val="20"/>
                <w:szCs w:val="20"/>
              </w:rPr>
            </w:pPr>
            <w:r w:rsidRPr="006B1556">
              <w:rPr>
                <w:sz w:val="20"/>
                <w:szCs w:val="20"/>
              </w:rPr>
              <w:t xml:space="preserve">Kopii aktu nadania stopnia awansu zawodowego nauczyciela mianowanego. </w:t>
            </w:r>
          </w:p>
          <w:p w14:paraId="347133D4" w14:textId="77777777" w:rsidR="00034741" w:rsidRPr="006B1556" w:rsidRDefault="00034741" w:rsidP="008D0A3A">
            <w:pPr>
              <w:numPr>
                <w:ilvl w:val="0"/>
                <w:numId w:val="25"/>
              </w:numPr>
              <w:spacing w:line="240" w:lineRule="auto"/>
              <w:ind w:left="319"/>
              <w:rPr>
                <w:sz w:val="20"/>
                <w:szCs w:val="20"/>
              </w:rPr>
            </w:pPr>
            <w:r w:rsidRPr="006B1556">
              <w:rPr>
                <w:sz w:val="20"/>
                <w:szCs w:val="20"/>
              </w:rPr>
              <w:t xml:space="preserve">Pracownik sporządza akt nadania stopnia nauczyciela mianowanego lub przygotowuje kopię aktu i przedkłada do podpisu Staroście Ostródzkiemu. </w:t>
            </w:r>
          </w:p>
          <w:p w14:paraId="75DE1A76" w14:textId="77777777" w:rsidR="00034741" w:rsidRPr="006B1556" w:rsidRDefault="00034741" w:rsidP="008D0A3A">
            <w:pPr>
              <w:numPr>
                <w:ilvl w:val="0"/>
                <w:numId w:val="25"/>
              </w:numPr>
              <w:spacing w:line="240" w:lineRule="auto"/>
              <w:ind w:left="319"/>
              <w:rPr>
                <w:sz w:val="20"/>
                <w:szCs w:val="20"/>
              </w:rPr>
            </w:pPr>
            <w:r w:rsidRPr="006B1556">
              <w:rPr>
                <w:sz w:val="20"/>
                <w:szCs w:val="20"/>
              </w:rPr>
              <w:t>Po podpisaniu przez Starostę dokument w formie tradycyjnej (odpowiednio: oryginał lub jego kopia potwierdzona za zgodność z oryginałem) wydawany jest wnioskodawcy.</w:t>
            </w:r>
          </w:p>
          <w:p w14:paraId="64AA27E3" w14:textId="77777777" w:rsidR="00034741" w:rsidRPr="006B1556" w:rsidRDefault="00034741" w:rsidP="002D44F1">
            <w:pPr>
              <w:spacing w:line="240" w:lineRule="auto"/>
              <w:ind w:left="319"/>
              <w:rPr>
                <w:sz w:val="20"/>
                <w:szCs w:val="20"/>
              </w:rPr>
            </w:pPr>
          </w:p>
          <w:p w14:paraId="6EC91597" w14:textId="77777777" w:rsidR="00034741" w:rsidRPr="006B1556" w:rsidRDefault="00034741" w:rsidP="002D44F1">
            <w:pPr>
              <w:rPr>
                <w:sz w:val="20"/>
                <w:szCs w:val="20"/>
              </w:rPr>
            </w:pPr>
            <w:r w:rsidRPr="006B1556">
              <w:rPr>
                <w:b/>
                <w:bCs/>
                <w:sz w:val="20"/>
                <w:szCs w:val="20"/>
              </w:rPr>
              <w:t xml:space="preserve">Czynność zwolniona z opłaty skarbowej </w:t>
            </w:r>
            <w:r w:rsidRPr="006B1556">
              <w:rPr>
                <w:b/>
                <w:bCs/>
                <w:sz w:val="20"/>
                <w:szCs w:val="20"/>
              </w:rPr>
              <w:lastRenderedPageBreak/>
              <w:t>na podstawie przepisów.</w:t>
            </w:r>
          </w:p>
        </w:tc>
        <w:tc>
          <w:tcPr>
            <w:tcW w:w="2592" w:type="dxa"/>
            <w:shd w:val="clear" w:color="auto" w:fill="auto"/>
            <w:vAlign w:val="center"/>
          </w:tcPr>
          <w:p w14:paraId="334E31CD" w14:textId="77777777" w:rsidR="00034741" w:rsidRPr="006B1556" w:rsidRDefault="00034741" w:rsidP="002D44F1">
            <w:pPr>
              <w:rPr>
                <w:sz w:val="20"/>
                <w:szCs w:val="20"/>
              </w:rPr>
            </w:pPr>
            <w:r w:rsidRPr="006B1556">
              <w:rPr>
                <w:sz w:val="20"/>
                <w:szCs w:val="20"/>
              </w:rPr>
              <w:lastRenderedPageBreak/>
              <w:t xml:space="preserve">Użytkownik (Osoba prywatna) uzupełnia na platformie wniosek o wydanie: </w:t>
            </w:r>
          </w:p>
          <w:p w14:paraId="59D94755" w14:textId="77777777" w:rsidR="00034741" w:rsidRPr="006B1556" w:rsidRDefault="00034741" w:rsidP="008D0A3A">
            <w:pPr>
              <w:numPr>
                <w:ilvl w:val="0"/>
                <w:numId w:val="26"/>
              </w:numPr>
              <w:spacing w:line="240" w:lineRule="auto"/>
              <w:ind w:left="447" w:hanging="425"/>
              <w:rPr>
                <w:sz w:val="20"/>
                <w:szCs w:val="20"/>
              </w:rPr>
            </w:pPr>
            <w:r w:rsidRPr="006B1556">
              <w:rPr>
                <w:sz w:val="20"/>
                <w:szCs w:val="20"/>
              </w:rPr>
              <w:t xml:space="preserve">Aktu nadania stopnia awansu zawodowego nauczyciela mianowanego lub </w:t>
            </w:r>
          </w:p>
          <w:p w14:paraId="7F927B1D" w14:textId="77777777" w:rsidR="00034741" w:rsidRPr="006B1556" w:rsidRDefault="00034741" w:rsidP="008D0A3A">
            <w:pPr>
              <w:numPr>
                <w:ilvl w:val="0"/>
                <w:numId w:val="26"/>
              </w:numPr>
              <w:spacing w:line="240" w:lineRule="auto"/>
              <w:ind w:left="447" w:hanging="425"/>
              <w:rPr>
                <w:sz w:val="20"/>
                <w:szCs w:val="20"/>
              </w:rPr>
            </w:pPr>
            <w:r w:rsidRPr="006B1556">
              <w:rPr>
                <w:sz w:val="20"/>
                <w:szCs w:val="20"/>
              </w:rPr>
              <w:t>Kopii aktu nadania stopnia awansu zawodowego nauczyciela mianowanego i podpisuje go z użycie profilu zaufanego lub kwalifikowanego podpisu elektronicznego.</w:t>
            </w:r>
          </w:p>
          <w:p w14:paraId="318A15AD" w14:textId="77777777" w:rsidR="00034741" w:rsidRPr="006B1556" w:rsidRDefault="00034741" w:rsidP="002D44F1">
            <w:pPr>
              <w:spacing w:line="240" w:lineRule="auto"/>
              <w:ind w:left="447"/>
              <w:rPr>
                <w:sz w:val="20"/>
                <w:szCs w:val="20"/>
              </w:rPr>
            </w:pPr>
          </w:p>
          <w:p w14:paraId="196E575B" w14:textId="77777777" w:rsidR="00034741" w:rsidRPr="006B1556" w:rsidRDefault="00034741" w:rsidP="002D44F1">
            <w:pPr>
              <w:rPr>
                <w:sz w:val="20"/>
                <w:szCs w:val="20"/>
              </w:rPr>
            </w:pPr>
            <w:r w:rsidRPr="006B1556">
              <w:rPr>
                <w:b/>
                <w:bCs/>
                <w:sz w:val="20"/>
                <w:szCs w:val="20"/>
              </w:rPr>
              <w:t>W pierwszym przypadku</w:t>
            </w:r>
            <w:r w:rsidRPr="006B1556">
              <w:rPr>
                <w:sz w:val="20"/>
                <w:szCs w:val="20"/>
              </w:rPr>
              <w:t xml:space="preserve"> pracownik generuje akt nadania stopnia awansu zawodowego nauczyciela mianowanego: </w:t>
            </w:r>
          </w:p>
          <w:p w14:paraId="3919F8CE" w14:textId="77777777" w:rsidR="00034741" w:rsidRPr="006B1556" w:rsidRDefault="00034741" w:rsidP="002D44F1">
            <w:pPr>
              <w:rPr>
                <w:sz w:val="20"/>
                <w:szCs w:val="20"/>
              </w:rPr>
            </w:pPr>
            <w:r w:rsidRPr="006B1556">
              <w:rPr>
                <w:sz w:val="20"/>
                <w:szCs w:val="20"/>
              </w:rPr>
              <w:t>- w postaci elektronicznej</w:t>
            </w:r>
          </w:p>
          <w:p w14:paraId="346AB9E6" w14:textId="77777777" w:rsidR="00034741" w:rsidRPr="006B1556" w:rsidRDefault="00034741" w:rsidP="002D44F1">
            <w:pPr>
              <w:rPr>
                <w:sz w:val="20"/>
                <w:szCs w:val="20"/>
              </w:rPr>
            </w:pPr>
            <w:r w:rsidRPr="006B1556">
              <w:rPr>
                <w:sz w:val="20"/>
                <w:szCs w:val="20"/>
              </w:rPr>
              <w:t>- w postaci nieelektronicznej (wysyłka pocztą tradycyjną).</w:t>
            </w:r>
          </w:p>
          <w:p w14:paraId="7D6A75D5" w14:textId="77777777" w:rsidR="00034741" w:rsidRPr="006B1556" w:rsidRDefault="00034741" w:rsidP="002D44F1">
            <w:pPr>
              <w:rPr>
                <w:sz w:val="20"/>
                <w:szCs w:val="20"/>
              </w:rPr>
            </w:pPr>
          </w:p>
          <w:p w14:paraId="78375EF1" w14:textId="77777777" w:rsidR="00034741" w:rsidRPr="006B1556" w:rsidRDefault="00034741" w:rsidP="002D44F1">
            <w:pPr>
              <w:rPr>
                <w:sz w:val="20"/>
                <w:szCs w:val="20"/>
              </w:rPr>
            </w:pPr>
            <w:r w:rsidRPr="006B1556">
              <w:rPr>
                <w:b/>
                <w:bCs/>
                <w:sz w:val="20"/>
                <w:szCs w:val="20"/>
              </w:rPr>
              <w:t xml:space="preserve">W drugim przypadku </w:t>
            </w:r>
            <w:r w:rsidRPr="006B1556">
              <w:rPr>
                <w:sz w:val="20"/>
                <w:szCs w:val="20"/>
              </w:rPr>
              <w:t xml:space="preserve">pracownik sporządza kopię aktu, przedkłada Staroście Ostródzkiemu do tradycyjnego potwierdzenia za </w:t>
            </w:r>
            <w:r w:rsidRPr="006B1556">
              <w:rPr>
                <w:sz w:val="20"/>
                <w:szCs w:val="20"/>
              </w:rPr>
              <w:lastRenderedPageBreak/>
              <w:t xml:space="preserve">zgodność z oryginałem, następnie potwierdzoną kopię umieszcza w systemie (skan) i przesyła wnioskodawcy (Osobie prywatnej) drogą elektroniczną z wykorzystaniem profilu zaufanego. </w:t>
            </w:r>
          </w:p>
          <w:p w14:paraId="7F423969" w14:textId="77777777" w:rsidR="00034741" w:rsidRPr="006B1556" w:rsidRDefault="00034741" w:rsidP="002D44F1">
            <w:pPr>
              <w:rPr>
                <w:sz w:val="20"/>
                <w:szCs w:val="20"/>
              </w:rPr>
            </w:pPr>
            <w:r w:rsidRPr="006B1556">
              <w:rPr>
                <w:sz w:val="20"/>
                <w:szCs w:val="20"/>
              </w:rPr>
              <w:t xml:space="preserve">Nieelektroniczną postać dokumentu przesyła się do wnioskodawcy (Osoby prywatnej) pocztą tradycyjną. </w:t>
            </w:r>
          </w:p>
        </w:tc>
        <w:tc>
          <w:tcPr>
            <w:tcW w:w="1134" w:type="dxa"/>
            <w:shd w:val="clear" w:color="auto" w:fill="auto"/>
            <w:vAlign w:val="center"/>
          </w:tcPr>
          <w:p w14:paraId="2AA166B5" w14:textId="77777777" w:rsidR="00034741" w:rsidRPr="006B1556" w:rsidRDefault="00034741" w:rsidP="002D44F1">
            <w:pPr>
              <w:jc w:val="center"/>
              <w:rPr>
                <w:b/>
                <w:bCs/>
                <w:sz w:val="20"/>
                <w:szCs w:val="20"/>
              </w:rPr>
            </w:pPr>
            <w:r w:rsidRPr="006B1556">
              <w:rPr>
                <w:b/>
                <w:bCs/>
                <w:sz w:val="20"/>
                <w:szCs w:val="20"/>
              </w:rPr>
              <w:lastRenderedPageBreak/>
              <w:t>3</w:t>
            </w:r>
          </w:p>
        </w:tc>
        <w:tc>
          <w:tcPr>
            <w:tcW w:w="1134" w:type="dxa"/>
            <w:shd w:val="clear" w:color="auto" w:fill="auto"/>
            <w:vAlign w:val="center"/>
          </w:tcPr>
          <w:p w14:paraId="0CEE0772" w14:textId="77777777" w:rsidR="00034741" w:rsidRPr="006B1556" w:rsidRDefault="00034741" w:rsidP="002D44F1">
            <w:pPr>
              <w:jc w:val="center"/>
              <w:rPr>
                <w:b/>
                <w:bCs/>
                <w:sz w:val="20"/>
                <w:szCs w:val="20"/>
              </w:rPr>
            </w:pPr>
            <w:r w:rsidRPr="006B1556">
              <w:rPr>
                <w:b/>
                <w:bCs/>
                <w:sz w:val="20"/>
                <w:szCs w:val="20"/>
              </w:rPr>
              <w:t>A2C</w:t>
            </w:r>
          </w:p>
        </w:tc>
      </w:tr>
      <w:tr w:rsidR="00034741" w:rsidRPr="006B1556" w14:paraId="6C85422A" w14:textId="77777777" w:rsidTr="00034741">
        <w:trPr>
          <w:trHeight w:val="1125"/>
        </w:trPr>
        <w:tc>
          <w:tcPr>
            <w:tcW w:w="562" w:type="dxa"/>
            <w:shd w:val="clear" w:color="auto" w:fill="auto"/>
            <w:vAlign w:val="center"/>
          </w:tcPr>
          <w:p w14:paraId="7E2EE76F" w14:textId="77777777" w:rsidR="00034741" w:rsidRPr="006B1556" w:rsidRDefault="00034741" w:rsidP="002D44F1">
            <w:pPr>
              <w:rPr>
                <w:b/>
                <w:sz w:val="20"/>
                <w:szCs w:val="20"/>
              </w:rPr>
            </w:pPr>
            <w:r w:rsidRPr="006B1556">
              <w:rPr>
                <w:b/>
                <w:sz w:val="20"/>
                <w:szCs w:val="20"/>
              </w:rPr>
              <w:t>15.</w:t>
            </w:r>
          </w:p>
        </w:tc>
        <w:tc>
          <w:tcPr>
            <w:tcW w:w="1985" w:type="dxa"/>
            <w:shd w:val="clear" w:color="auto" w:fill="auto"/>
            <w:vAlign w:val="center"/>
          </w:tcPr>
          <w:p w14:paraId="68718129" w14:textId="7D335715" w:rsidR="00034741" w:rsidRPr="006B1556" w:rsidRDefault="00034741" w:rsidP="002D44F1">
            <w:pPr>
              <w:rPr>
                <w:b/>
                <w:sz w:val="20"/>
                <w:szCs w:val="20"/>
              </w:rPr>
            </w:pPr>
            <w:r w:rsidRPr="006B1556">
              <w:rPr>
                <w:b/>
                <w:bCs/>
                <w:sz w:val="20"/>
                <w:szCs w:val="20"/>
              </w:rPr>
              <w:t>Wniosek o wydanie wypisu (zaświadczenia) z ewidencji szkół i placówek niepublicznych</w:t>
            </w:r>
          </w:p>
        </w:tc>
        <w:tc>
          <w:tcPr>
            <w:tcW w:w="2227" w:type="dxa"/>
            <w:vAlign w:val="center"/>
          </w:tcPr>
          <w:p w14:paraId="6574FB34" w14:textId="77777777" w:rsidR="00034741" w:rsidRPr="006B1556" w:rsidRDefault="00034741" w:rsidP="002D44F1">
            <w:pPr>
              <w:rPr>
                <w:sz w:val="20"/>
                <w:szCs w:val="20"/>
              </w:rPr>
            </w:pPr>
            <w:r w:rsidRPr="006B1556">
              <w:rPr>
                <w:sz w:val="20"/>
                <w:szCs w:val="20"/>
              </w:rPr>
              <w:t xml:space="preserve">Organ prowadzący szkołę lub placówkę niepubliczną składa pisemny wniosek o wydanie wypisu (zaświadczenia) z ewidencji szkół i placówek niepublicznych. </w:t>
            </w:r>
          </w:p>
          <w:p w14:paraId="53D5D6A7" w14:textId="77777777" w:rsidR="00034741" w:rsidRPr="006B1556" w:rsidRDefault="00034741" w:rsidP="002D44F1">
            <w:pPr>
              <w:rPr>
                <w:sz w:val="20"/>
                <w:szCs w:val="20"/>
              </w:rPr>
            </w:pPr>
            <w:r w:rsidRPr="006B1556">
              <w:rPr>
                <w:sz w:val="20"/>
                <w:szCs w:val="20"/>
              </w:rPr>
              <w:t xml:space="preserve">Pracownik sporządza wypis (zaświadczenie) w formie tradycyjnej (papierowej) i wysyła do wnioskodawcy pocztą tradycyjną. </w:t>
            </w:r>
          </w:p>
          <w:p w14:paraId="4D989990" w14:textId="77777777" w:rsidR="00034741" w:rsidRPr="006B1556" w:rsidRDefault="00034741" w:rsidP="002D44F1">
            <w:pPr>
              <w:rPr>
                <w:sz w:val="20"/>
                <w:szCs w:val="20"/>
              </w:rPr>
            </w:pPr>
          </w:p>
          <w:p w14:paraId="7247FB6E" w14:textId="77777777" w:rsidR="00034741" w:rsidRPr="006B1556" w:rsidRDefault="00034741" w:rsidP="002D44F1">
            <w:pPr>
              <w:rPr>
                <w:b/>
                <w:bCs/>
                <w:sz w:val="20"/>
                <w:szCs w:val="20"/>
              </w:rPr>
            </w:pPr>
            <w:r w:rsidRPr="006B1556">
              <w:rPr>
                <w:b/>
                <w:bCs/>
                <w:sz w:val="20"/>
                <w:szCs w:val="20"/>
              </w:rPr>
              <w:t>Czynność zwolniona z opłaty skarbowej na podstawie przepisów.</w:t>
            </w:r>
          </w:p>
        </w:tc>
        <w:tc>
          <w:tcPr>
            <w:tcW w:w="2592" w:type="dxa"/>
            <w:shd w:val="clear" w:color="auto" w:fill="auto"/>
            <w:vAlign w:val="center"/>
          </w:tcPr>
          <w:p w14:paraId="4E85AE29" w14:textId="77777777" w:rsidR="00034741" w:rsidRPr="006B1556" w:rsidRDefault="00034741" w:rsidP="002D44F1">
            <w:pPr>
              <w:rPr>
                <w:sz w:val="20"/>
                <w:szCs w:val="20"/>
              </w:rPr>
            </w:pPr>
            <w:r w:rsidRPr="006B1556">
              <w:rPr>
                <w:sz w:val="20"/>
                <w:szCs w:val="20"/>
              </w:rPr>
              <w:t xml:space="preserve">Organ prowadzący szkołę lub placówkę niepubliczną (pracownik urzędu) składa wniosek o wydanie wypisu (zaświadczenia) z ewidencji szkół i placówek niepublicznych z wykorzystaniem profilu zaufanego lub kwalifikowanego podpisu elektronicznego. </w:t>
            </w:r>
          </w:p>
          <w:p w14:paraId="797736D4" w14:textId="77777777" w:rsidR="00034741" w:rsidRPr="006B1556" w:rsidRDefault="00034741" w:rsidP="002D44F1">
            <w:pPr>
              <w:rPr>
                <w:sz w:val="20"/>
                <w:szCs w:val="20"/>
              </w:rPr>
            </w:pPr>
            <w:r w:rsidRPr="006B1556">
              <w:rPr>
                <w:sz w:val="20"/>
                <w:szCs w:val="20"/>
              </w:rPr>
              <w:t xml:space="preserve">Pracownik generuje wypis (zaświadczenie) w systemie i przesyła wnioskodawcy z wykorzystaniem profilu zaufanego. </w:t>
            </w:r>
          </w:p>
          <w:p w14:paraId="6D7F5E58" w14:textId="77777777" w:rsidR="00034741" w:rsidRPr="006B1556" w:rsidRDefault="00034741" w:rsidP="002D44F1">
            <w:pPr>
              <w:rPr>
                <w:sz w:val="20"/>
                <w:szCs w:val="20"/>
              </w:rPr>
            </w:pPr>
            <w:r w:rsidRPr="006B1556">
              <w:rPr>
                <w:sz w:val="20"/>
                <w:szCs w:val="20"/>
              </w:rPr>
              <w:t>Nieelektroniczną postać dokumentu przesyła się do wnioskodawcy (urzędu) pocztą tradycyjną.</w:t>
            </w:r>
          </w:p>
        </w:tc>
        <w:tc>
          <w:tcPr>
            <w:tcW w:w="1134" w:type="dxa"/>
            <w:shd w:val="clear" w:color="auto" w:fill="auto"/>
            <w:vAlign w:val="center"/>
          </w:tcPr>
          <w:p w14:paraId="4A535592" w14:textId="77777777" w:rsidR="00034741" w:rsidRPr="006B1556" w:rsidRDefault="00034741" w:rsidP="002D44F1">
            <w:pPr>
              <w:jc w:val="center"/>
              <w:rPr>
                <w:b/>
                <w:bCs/>
                <w:sz w:val="20"/>
                <w:szCs w:val="20"/>
              </w:rPr>
            </w:pPr>
            <w:r w:rsidRPr="006B1556">
              <w:rPr>
                <w:b/>
                <w:bCs/>
                <w:sz w:val="20"/>
                <w:szCs w:val="20"/>
              </w:rPr>
              <w:t>3</w:t>
            </w:r>
          </w:p>
        </w:tc>
        <w:tc>
          <w:tcPr>
            <w:tcW w:w="1134" w:type="dxa"/>
            <w:shd w:val="clear" w:color="auto" w:fill="auto"/>
            <w:vAlign w:val="center"/>
          </w:tcPr>
          <w:p w14:paraId="7A06A8C3" w14:textId="77777777" w:rsidR="00034741" w:rsidRPr="006B1556" w:rsidRDefault="00034741" w:rsidP="002D44F1">
            <w:pPr>
              <w:jc w:val="center"/>
              <w:rPr>
                <w:b/>
                <w:bCs/>
                <w:sz w:val="20"/>
                <w:szCs w:val="20"/>
              </w:rPr>
            </w:pPr>
            <w:r w:rsidRPr="006B1556">
              <w:rPr>
                <w:b/>
                <w:bCs/>
                <w:sz w:val="20"/>
                <w:szCs w:val="20"/>
              </w:rPr>
              <w:t>A2A</w:t>
            </w:r>
          </w:p>
        </w:tc>
      </w:tr>
      <w:tr w:rsidR="00034741" w:rsidRPr="006B1556" w14:paraId="6E7B17E3" w14:textId="77777777" w:rsidTr="00034741">
        <w:trPr>
          <w:trHeight w:val="1147"/>
        </w:trPr>
        <w:tc>
          <w:tcPr>
            <w:tcW w:w="562" w:type="dxa"/>
            <w:shd w:val="clear" w:color="auto" w:fill="auto"/>
            <w:vAlign w:val="center"/>
          </w:tcPr>
          <w:p w14:paraId="4F4832E1" w14:textId="77777777" w:rsidR="00034741" w:rsidRPr="006B1556" w:rsidRDefault="00034741" w:rsidP="002D44F1">
            <w:pPr>
              <w:rPr>
                <w:b/>
                <w:sz w:val="20"/>
                <w:szCs w:val="20"/>
              </w:rPr>
            </w:pPr>
            <w:r w:rsidRPr="006B1556">
              <w:rPr>
                <w:b/>
                <w:sz w:val="20"/>
                <w:szCs w:val="20"/>
              </w:rPr>
              <w:t>16.</w:t>
            </w:r>
          </w:p>
        </w:tc>
        <w:tc>
          <w:tcPr>
            <w:tcW w:w="1985" w:type="dxa"/>
            <w:shd w:val="clear" w:color="auto" w:fill="auto"/>
            <w:vAlign w:val="center"/>
          </w:tcPr>
          <w:p w14:paraId="1FD4B1B0" w14:textId="74F56765" w:rsidR="00034741" w:rsidRPr="006B1556" w:rsidRDefault="00034741" w:rsidP="002D44F1">
            <w:pPr>
              <w:rPr>
                <w:b/>
                <w:bCs/>
                <w:sz w:val="20"/>
                <w:szCs w:val="20"/>
              </w:rPr>
            </w:pPr>
            <w:r w:rsidRPr="006B1556">
              <w:rPr>
                <w:b/>
                <w:bCs/>
                <w:sz w:val="20"/>
                <w:szCs w:val="20"/>
              </w:rPr>
              <w:t>Wniosek o wydanie skierowania do kształcenia specjalnego</w:t>
            </w:r>
          </w:p>
        </w:tc>
        <w:tc>
          <w:tcPr>
            <w:tcW w:w="2227" w:type="dxa"/>
            <w:vAlign w:val="center"/>
          </w:tcPr>
          <w:p w14:paraId="3DB17F82" w14:textId="77777777" w:rsidR="00034741" w:rsidRPr="006B1556" w:rsidRDefault="00034741" w:rsidP="002D44F1">
            <w:pPr>
              <w:rPr>
                <w:sz w:val="20"/>
                <w:szCs w:val="20"/>
              </w:rPr>
            </w:pPr>
            <w:r w:rsidRPr="006B1556">
              <w:rPr>
                <w:sz w:val="20"/>
                <w:szCs w:val="20"/>
              </w:rPr>
              <w:t xml:space="preserve">Wnioskodawca (rodzice lub prawni opiekunowie) składają wniosek o skierowanie dziecka do kształcenia specjalnego. </w:t>
            </w:r>
          </w:p>
          <w:p w14:paraId="5D757E82" w14:textId="77777777" w:rsidR="00034741" w:rsidRPr="006B1556" w:rsidRDefault="00034741" w:rsidP="002D44F1">
            <w:pPr>
              <w:rPr>
                <w:sz w:val="20"/>
                <w:szCs w:val="20"/>
              </w:rPr>
            </w:pPr>
            <w:r w:rsidRPr="006B1556">
              <w:rPr>
                <w:sz w:val="20"/>
                <w:szCs w:val="20"/>
              </w:rPr>
              <w:t xml:space="preserve">Do wniosku załączają orzeczenie o potrzebie kształcenia specjalnego, które jest podstawą do zapewnienia przez Starostę Ostródzkiego odpowiedniej formy kształcenia specjalnego. </w:t>
            </w:r>
          </w:p>
          <w:p w14:paraId="7F832AB9" w14:textId="77777777" w:rsidR="00034741" w:rsidRPr="006B1556" w:rsidRDefault="00034741" w:rsidP="002D44F1">
            <w:pPr>
              <w:rPr>
                <w:sz w:val="20"/>
                <w:szCs w:val="20"/>
              </w:rPr>
            </w:pPr>
            <w:r w:rsidRPr="006B1556">
              <w:rPr>
                <w:sz w:val="20"/>
                <w:szCs w:val="20"/>
              </w:rPr>
              <w:t xml:space="preserve">Pracownik sporządza wydruk skierowania do specjalnego </w:t>
            </w:r>
            <w:r w:rsidRPr="006B1556">
              <w:rPr>
                <w:sz w:val="20"/>
                <w:szCs w:val="20"/>
              </w:rPr>
              <w:lastRenderedPageBreak/>
              <w:t xml:space="preserve">ośrodka szkolno-wychowawczego i pocztą tradycyjną wysyła do wnioskodawcy. </w:t>
            </w:r>
          </w:p>
          <w:p w14:paraId="660AF1D1" w14:textId="77777777" w:rsidR="00034741" w:rsidRPr="006B1556" w:rsidRDefault="00034741" w:rsidP="002D44F1">
            <w:pPr>
              <w:rPr>
                <w:sz w:val="20"/>
                <w:szCs w:val="20"/>
              </w:rPr>
            </w:pPr>
          </w:p>
          <w:p w14:paraId="4CEBCD72" w14:textId="77777777" w:rsidR="00034741" w:rsidRPr="006B1556" w:rsidRDefault="00034741" w:rsidP="002D44F1">
            <w:pPr>
              <w:rPr>
                <w:b/>
                <w:bCs/>
                <w:sz w:val="20"/>
                <w:szCs w:val="20"/>
              </w:rPr>
            </w:pPr>
            <w:r w:rsidRPr="006B1556">
              <w:rPr>
                <w:b/>
                <w:bCs/>
                <w:sz w:val="20"/>
                <w:szCs w:val="20"/>
              </w:rPr>
              <w:t>Czynność zwolniona z opłaty skarbowej na podstawie przepisów.</w:t>
            </w:r>
          </w:p>
        </w:tc>
        <w:tc>
          <w:tcPr>
            <w:tcW w:w="2592" w:type="dxa"/>
            <w:shd w:val="clear" w:color="auto" w:fill="auto"/>
            <w:vAlign w:val="center"/>
          </w:tcPr>
          <w:p w14:paraId="0D35652F" w14:textId="77777777" w:rsidR="00034741" w:rsidRPr="006B1556" w:rsidRDefault="00034741" w:rsidP="002D44F1">
            <w:pPr>
              <w:rPr>
                <w:sz w:val="20"/>
                <w:szCs w:val="20"/>
              </w:rPr>
            </w:pPr>
            <w:r w:rsidRPr="006B1556">
              <w:rPr>
                <w:sz w:val="20"/>
                <w:szCs w:val="20"/>
              </w:rPr>
              <w:lastRenderedPageBreak/>
              <w:t>Wnioskodawca (rodzice lub prawni opiekunowie) (Osoba prywatna) składają wniosek o skierowanie dziecka do kształcenia specjalnego z wykorzystaniem profilu zaufanego lub kwalifikowanego podpisu elektronicznego.</w:t>
            </w:r>
          </w:p>
          <w:p w14:paraId="54777C96" w14:textId="77777777" w:rsidR="00034741" w:rsidRPr="006B1556" w:rsidRDefault="00034741" w:rsidP="002D44F1">
            <w:pPr>
              <w:rPr>
                <w:sz w:val="20"/>
                <w:szCs w:val="20"/>
              </w:rPr>
            </w:pPr>
            <w:r w:rsidRPr="006B1556">
              <w:rPr>
                <w:sz w:val="20"/>
                <w:szCs w:val="20"/>
              </w:rPr>
              <w:t xml:space="preserve">Do wniosku załączają orzeczenie o potrzebie kształcenia specjalnego, które jest podstawą do zapewnienia przez Starostę Ostródzkiego odpowiedniej formy kształcenia specjalnego. </w:t>
            </w:r>
          </w:p>
          <w:p w14:paraId="06F36F65" w14:textId="77777777" w:rsidR="00034741" w:rsidRPr="006B1556" w:rsidRDefault="00034741" w:rsidP="002D44F1">
            <w:pPr>
              <w:rPr>
                <w:sz w:val="20"/>
                <w:szCs w:val="20"/>
              </w:rPr>
            </w:pPr>
            <w:r w:rsidRPr="006B1556">
              <w:rPr>
                <w:sz w:val="20"/>
                <w:szCs w:val="20"/>
              </w:rPr>
              <w:lastRenderedPageBreak/>
              <w:t xml:space="preserve">Pracownik generuje skierowanie w formie elektronicznej i wysyła do wnioskodawcy (Osoby prywatnej) z wykorzystaniem profilu zaufanego. Ponadto sporządza wydruk skierowania i wysyła do wnioskodawcy poczta tradycyjną. </w:t>
            </w:r>
          </w:p>
          <w:p w14:paraId="4405348E" w14:textId="77777777" w:rsidR="00034741" w:rsidRPr="006B1556" w:rsidRDefault="00034741" w:rsidP="002D44F1">
            <w:pPr>
              <w:rPr>
                <w:sz w:val="20"/>
                <w:szCs w:val="20"/>
              </w:rPr>
            </w:pPr>
          </w:p>
          <w:p w14:paraId="16BE14A3" w14:textId="77777777" w:rsidR="00034741" w:rsidRPr="006B1556" w:rsidRDefault="00034741" w:rsidP="002D44F1">
            <w:pPr>
              <w:rPr>
                <w:b/>
                <w:bCs/>
                <w:sz w:val="20"/>
                <w:szCs w:val="20"/>
              </w:rPr>
            </w:pPr>
            <w:r w:rsidRPr="006B1556">
              <w:rPr>
                <w:b/>
                <w:bCs/>
                <w:sz w:val="20"/>
                <w:szCs w:val="20"/>
              </w:rPr>
              <w:t>UWAGA: załącznik do wniosku (orzeczenie), jak i skierowanie zawierają dane wrażliwe!</w:t>
            </w:r>
          </w:p>
        </w:tc>
        <w:tc>
          <w:tcPr>
            <w:tcW w:w="1134" w:type="dxa"/>
            <w:shd w:val="clear" w:color="auto" w:fill="auto"/>
            <w:vAlign w:val="center"/>
          </w:tcPr>
          <w:p w14:paraId="152A7E05" w14:textId="77777777" w:rsidR="00034741" w:rsidRPr="006B1556" w:rsidRDefault="00034741" w:rsidP="002D44F1">
            <w:pPr>
              <w:jc w:val="center"/>
              <w:rPr>
                <w:b/>
                <w:bCs/>
                <w:sz w:val="20"/>
                <w:szCs w:val="20"/>
              </w:rPr>
            </w:pPr>
            <w:r w:rsidRPr="006B1556">
              <w:rPr>
                <w:b/>
                <w:bCs/>
                <w:sz w:val="20"/>
                <w:szCs w:val="20"/>
              </w:rPr>
              <w:lastRenderedPageBreak/>
              <w:t>3</w:t>
            </w:r>
          </w:p>
        </w:tc>
        <w:tc>
          <w:tcPr>
            <w:tcW w:w="1134" w:type="dxa"/>
            <w:shd w:val="clear" w:color="auto" w:fill="auto"/>
            <w:vAlign w:val="center"/>
          </w:tcPr>
          <w:p w14:paraId="1A314043" w14:textId="77777777" w:rsidR="00034741" w:rsidRPr="006B1556" w:rsidRDefault="00034741" w:rsidP="002D44F1">
            <w:pPr>
              <w:jc w:val="center"/>
              <w:rPr>
                <w:b/>
                <w:bCs/>
                <w:sz w:val="20"/>
                <w:szCs w:val="20"/>
              </w:rPr>
            </w:pPr>
            <w:r w:rsidRPr="006B1556">
              <w:rPr>
                <w:b/>
                <w:bCs/>
                <w:sz w:val="20"/>
                <w:szCs w:val="20"/>
              </w:rPr>
              <w:t>A2C</w:t>
            </w:r>
          </w:p>
        </w:tc>
      </w:tr>
      <w:tr w:rsidR="00034741" w:rsidRPr="006B1556" w14:paraId="72B0F88B" w14:textId="77777777" w:rsidTr="00034741">
        <w:trPr>
          <w:trHeight w:val="1147"/>
        </w:trPr>
        <w:tc>
          <w:tcPr>
            <w:tcW w:w="562" w:type="dxa"/>
            <w:shd w:val="clear" w:color="auto" w:fill="auto"/>
            <w:vAlign w:val="center"/>
          </w:tcPr>
          <w:p w14:paraId="03505F99" w14:textId="77777777" w:rsidR="00034741" w:rsidRPr="006B1556" w:rsidRDefault="00034741" w:rsidP="002D44F1">
            <w:pPr>
              <w:rPr>
                <w:b/>
                <w:sz w:val="20"/>
                <w:szCs w:val="20"/>
              </w:rPr>
            </w:pPr>
            <w:r w:rsidRPr="006B1556">
              <w:rPr>
                <w:b/>
                <w:sz w:val="20"/>
                <w:szCs w:val="20"/>
              </w:rPr>
              <w:t>17.</w:t>
            </w:r>
          </w:p>
        </w:tc>
        <w:tc>
          <w:tcPr>
            <w:tcW w:w="1985" w:type="dxa"/>
            <w:shd w:val="clear" w:color="auto" w:fill="auto"/>
            <w:vAlign w:val="center"/>
          </w:tcPr>
          <w:p w14:paraId="3D701513" w14:textId="7CE173DD" w:rsidR="00034741" w:rsidRPr="006B1556" w:rsidRDefault="00034741" w:rsidP="002D44F1">
            <w:pPr>
              <w:rPr>
                <w:b/>
                <w:bCs/>
                <w:sz w:val="20"/>
                <w:szCs w:val="20"/>
              </w:rPr>
            </w:pPr>
            <w:r w:rsidRPr="006B1556">
              <w:rPr>
                <w:b/>
                <w:bCs/>
                <w:sz w:val="20"/>
                <w:szCs w:val="20"/>
              </w:rPr>
              <w:t>Zaświadczenie o wpisie do ewidencji uczniowskich klubów sportowych prowadzonej przez Starostę</w:t>
            </w:r>
          </w:p>
          <w:p w14:paraId="0FE53EFE" w14:textId="77777777" w:rsidR="00034741" w:rsidRPr="006B1556" w:rsidRDefault="00034741" w:rsidP="002D44F1">
            <w:pPr>
              <w:rPr>
                <w:b/>
                <w:bCs/>
                <w:sz w:val="20"/>
                <w:szCs w:val="20"/>
              </w:rPr>
            </w:pPr>
          </w:p>
          <w:p w14:paraId="68AE4C85" w14:textId="495F8EDF" w:rsidR="00034741" w:rsidRPr="006B1556" w:rsidRDefault="00034741" w:rsidP="002D44F1">
            <w:pPr>
              <w:rPr>
                <w:b/>
                <w:bCs/>
                <w:sz w:val="20"/>
                <w:szCs w:val="20"/>
              </w:rPr>
            </w:pPr>
          </w:p>
        </w:tc>
        <w:tc>
          <w:tcPr>
            <w:tcW w:w="2227" w:type="dxa"/>
            <w:vAlign w:val="center"/>
          </w:tcPr>
          <w:p w14:paraId="01BA77A4" w14:textId="77777777" w:rsidR="00034741" w:rsidRPr="006B1556" w:rsidRDefault="00034741" w:rsidP="002D44F1">
            <w:pPr>
              <w:rPr>
                <w:sz w:val="20"/>
                <w:szCs w:val="20"/>
              </w:rPr>
            </w:pPr>
            <w:r w:rsidRPr="006B1556">
              <w:rPr>
                <w:sz w:val="20"/>
                <w:szCs w:val="20"/>
              </w:rPr>
              <w:t xml:space="preserve">Interesant składa wniosek o wydanie </w:t>
            </w:r>
            <w:hyperlink r:id="rId11" w:history="1">
              <w:r w:rsidRPr="006B1556">
                <w:rPr>
                  <w:sz w:val="20"/>
                  <w:szCs w:val="20"/>
                </w:rPr>
                <w:t>zaświadczenia o wpisie do ewidencji uczniowskich klubów sportowych prowadzonej przez Starostę</w:t>
              </w:r>
            </w:hyperlink>
            <w:r w:rsidRPr="006B1556">
              <w:rPr>
                <w:sz w:val="20"/>
                <w:szCs w:val="20"/>
              </w:rPr>
              <w:t>.</w:t>
            </w:r>
          </w:p>
          <w:p w14:paraId="698C8293" w14:textId="77777777" w:rsidR="00034741" w:rsidRPr="006B1556" w:rsidRDefault="00034741" w:rsidP="002D44F1">
            <w:pPr>
              <w:rPr>
                <w:sz w:val="20"/>
                <w:szCs w:val="20"/>
              </w:rPr>
            </w:pPr>
            <w:r w:rsidRPr="006B1556">
              <w:rPr>
                <w:sz w:val="20"/>
                <w:szCs w:val="20"/>
              </w:rPr>
              <w:t xml:space="preserve"> Pracownik Wydziału OKS na podstawie prowadzonej w wydziale ewidencji uczniowskich klubów sportowych wystawia zaświadczenie (potocznie: wypis) potwierdzające fakt wpisania klubu w ww. ewidencji. </w:t>
            </w:r>
          </w:p>
          <w:p w14:paraId="4E7A43DB" w14:textId="77777777" w:rsidR="00034741" w:rsidRPr="006B1556" w:rsidRDefault="00034741" w:rsidP="002D44F1">
            <w:pPr>
              <w:rPr>
                <w:sz w:val="20"/>
                <w:szCs w:val="20"/>
              </w:rPr>
            </w:pPr>
            <w:r w:rsidRPr="006B1556">
              <w:rPr>
                <w:sz w:val="20"/>
                <w:szCs w:val="20"/>
              </w:rPr>
              <w:t>Zaświadczenie zostaje własnoręcznie podpisane przez Starostę Ostródzkiego bądź Naczelnika Wydziału Oświaty, Kultury i Sportu (z upoważnienia Starosty Ostródzkiego).</w:t>
            </w:r>
          </w:p>
          <w:p w14:paraId="4389FC1B" w14:textId="77777777" w:rsidR="00034741" w:rsidRPr="006B1556" w:rsidRDefault="00034741" w:rsidP="002D44F1">
            <w:pPr>
              <w:rPr>
                <w:sz w:val="20"/>
                <w:szCs w:val="20"/>
              </w:rPr>
            </w:pPr>
            <w:r w:rsidRPr="006B1556">
              <w:rPr>
                <w:sz w:val="20"/>
                <w:szCs w:val="20"/>
              </w:rPr>
              <w:t>W przypadku, gdy interesant nie może zjawić się osobiście, przesyła wniosek pocztą tradycyjną lub przez e-mail.</w:t>
            </w:r>
          </w:p>
          <w:p w14:paraId="1F995F98" w14:textId="77777777" w:rsidR="00034741" w:rsidRPr="006B1556" w:rsidRDefault="00034741" w:rsidP="002D44F1">
            <w:pPr>
              <w:rPr>
                <w:sz w:val="20"/>
                <w:szCs w:val="20"/>
              </w:rPr>
            </w:pPr>
            <w:r w:rsidRPr="006B1556">
              <w:rPr>
                <w:sz w:val="20"/>
                <w:szCs w:val="20"/>
              </w:rPr>
              <w:t xml:space="preserve">Gotowe zaświadczenie (wypis) interesant odbiera w </w:t>
            </w:r>
            <w:r w:rsidRPr="006B1556">
              <w:rPr>
                <w:sz w:val="20"/>
                <w:szCs w:val="20"/>
              </w:rPr>
              <w:lastRenderedPageBreak/>
              <w:t>Wydziale OKS osobiście lub zostaje ono wysłane pocztą tradycyjną – z</w:t>
            </w:r>
          </w:p>
          <w:p w14:paraId="4AC48044" w14:textId="77777777" w:rsidR="00034741" w:rsidRDefault="00034741" w:rsidP="002D44F1">
            <w:pPr>
              <w:rPr>
                <w:sz w:val="20"/>
                <w:szCs w:val="20"/>
              </w:rPr>
            </w:pPr>
            <w:r w:rsidRPr="006B1556">
              <w:rPr>
                <w:sz w:val="20"/>
                <w:szCs w:val="20"/>
              </w:rPr>
              <w:t xml:space="preserve"> potwierdzeniem odbioru.</w:t>
            </w:r>
          </w:p>
          <w:p w14:paraId="59F4FE25" w14:textId="6F799FD2" w:rsidR="00034741" w:rsidRPr="00034741" w:rsidRDefault="00034741" w:rsidP="002D44F1">
            <w:pPr>
              <w:rPr>
                <w:sz w:val="20"/>
                <w:szCs w:val="20"/>
              </w:rPr>
            </w:pPr>
            <w:r w:rsidRPr="00034741">
              <w:rPr>
                <w:color w:val="auto"/>
                <w:sz w:val="20"/>
                <w:szCs w:val="20"/>
              </w:rPr>
              <w:t>"czynność zwolniona z opłaty skarbowej na podstawie przepisów".</w:t>
            </w:r>
          </w:p>
        </w:tc>
        <w:tc>
          <w:tcPr>
            <w:tcW w:w="2592" w:type="dxa"/>
            <w:shd w:val="clear" w:color="auto" w:fill="auto"/>
            <w:vAlign w:val="center"/>
          </w:tcPr>
          <w:p w14:paraId="26C6A690" w14:textId="77777777" w:rsidR="00034741" w:rsidRPr="006B1556" w:rsidRDefault="00034741" w:rsidP="002D44F1">
            <w:pPr>
              <w:rPr>
                <w:sz w:val="20"/>
                <w:szCs w:val="20"/>
              </w:rPr>
            </w:pPr>
            <w:r w:rsidRPr="006B1556">
              <w:rPr>
                <w:sz w:val="20"/>
                <w:szCs w:val="20"/>
              </w:rPr>
              <w:lastRenderedPageBreak/>
              <w:t>Interesant (Osoba prywatna, pracownik urzędu bądź pracownik reprezentujący firmę) wypełnia formularz wniosku o zaświadczenie/wypis i zaznacza w nim, że wypis dotyczy ewidencji uczniowskich klubów sportowych, wpisuje nazwę klubu. Następnie podpisuje go z wykorzystaniem profilu zaufanego lub kwalifikowanego podpisu elektronicznego i przesyła do Starostwa Powiatowego w Ostródzie – wskazanie na Wydział OKS.</w:t>
            </w:r>
          </w:p>
          <w:p w14:paraId="2DF0A2FA" w14:textId="77777777" w:rsidR="00034741" w:rsidRPr="006B1556" w:rsidRDefault="00034741" w:rsidP="002D44F1">
            <w:pPr>
              <w:rPr>
                <w:sz w:val="20"/>
                <w:szCs w:val="20"/>
              </w:rPr>
            </w:pPr>
            <w:r w:rsidRPr="006B1556">
              <w:rPr>
                <w:sz w:val="20"/>
                <w:szCs w:val="20"/>
              </w:rPr>
              <w:t xml:space="preserve"> Wydział OKS wystawia zaświadczenie (na podstawie posiadanych ewidencji) i wysyła je do interesanta (Osoby prywatnej, urzędu lub firmy):</w:t>
            </w:r>
          </w:p>
          <w:p w14:paraId="03A9214C" w14:textId="77777777" w:rsidR="00034741" w:rsidRPr="006B1556" w:rsidRDefault="00034741" w:rsidP="002D44F1">
            <w:pPr>
              <w:rPr>
                <w:sz w:val="20"/>
                <w:szCs w:val="20"/>
              </w:rPr>
            </w:pPr>
            <w:r w:rsidRPr="006B1556">
              <w:rPr>
                <w:sz w:val="20"/>
                <w:szCs w:val="20"/>
              </w:rPr>
              <w:t xml:space="preserve">- w postaci elektronicznej </w:t>
            </w:r>
          </w:p>
          <w:p w14:paraId="0A6F173C" w14:textId="77777777" w:rsidR="00034741" w:rsidRPr="006B1556" w:rsidRDefault="00034741" w:rsidP="002D44F1">
            <w:pPr>
              <w:rPr>
                <w:sz w:val="20"/>
                <w:szCs w:val="20"/>
              </w:rPr>
            </w:pPr>
            <w:r w:rsidRPr="006B1556">
              <w:rPr>
                <w:sz w:val="20"/>
                <w:szCs w:val="20"/>
              </w:rPr>
              <w:t>- w postaci nieelektronicznej (papierowej) i przesyła go pocztą tradycyjną.</w:t>
            </w:r>
          </w:p>
        </w:tc>
        <w:tc>
          <w:tcPr>
            <w:tcW w:w="1134" w:type="dxa"/>
            <w:shd w:val="clear" w:color="auto" w:fill="auto"/>
            <w:vAlign w:val="center"/>
          </w:tcPr>
          <w:p w14:paraId="62DB1C3B" w14:textId="77777777" w:rsidR="00034741" w:rsidRPr="006B1556" w:rsidRDefault="00034741" w:rsidP="002D44F1">
            <w:pPr>
              <w:jc w:val="center"/>
              <w:rPr>
                <w:b/>
                <w:bCs/>
                <w:sz w:val="20"/>
                <w:szCs w:val="20"/>
              </w:rPr>
            </w:pPr>
            <w:r w:rsidRPr="006B1556">
              <w:rPr>
                <w:b/>
                <w:bCs/>
                <w:sz w:val="20"/>
                <w:szCs w:val="20"/>
              </w:rPr>
              <w:t>3</w:t>
            </w:r>
          </w:p>
        </w:tc>
        <w:tc>
          <w:tcPr>
            <w:tcW w:w="1134" w:type="dxa"/>
            <w:shd w:val="clear" w:color="auto" w:fill="auto"/>
            <w:vAlign w:val="center"/>
          </w:tcPr>
          <w:p w14:paraId="0AD6EF8F" w14:textId="77777777" w:rsidR="00034741" w:rsidRPr="006B1556" w:rsidRDefault="00034741" w:rsidP="002D44F1">
            <w:pPr>
              <w:jc w:val="center"/>
              <w:rPr>
                <w:b/>
                <w:bCs/>
                <w:sz w:val="20"/>
                <w:szCs w:val="20"/>
              </w:rPr>
            </w:pPr>
            <w:r w:rsidRPr="006B1556">
              <w:rPr>
                <w:b/>
                <w:bCs/>
                <w:sz w:val="20"/>
                <w:szCs w:val="20"/>
              </w:rPr>
              <w:t>A2A</w:t>
            </w:r>
            <w:r w:rsidRPr="006B1556">
              <w:rPr>
                <w:b/>
                <w:bCs/>
                <w:sz w:val="20"/>
                <w:szCs w:val="20"/>
              </w:rPr>
              <w:br/>
              <w:t>A2B</w:t>
            </w:r>
            <w:r w:rsidRPr="006B1556">
              <w:rPr>
                <w:b/>
                <w:bCs/>
                <w:sz w:val="20"/>
                <w:szCs w:val="20"/>
              </w:rPr>
              <w:br/>
              <w:t>A2C</w:t>
            </w:r>
          </w:p>
        </w:tc>
      </w:tr>
    </w:tbl>
    <w:p w14:paraId="36ACAF85" w14:textId="53357210" w:rsidR="00E15BD4" w:rsidRDefault="00E15BD4" w:rsidP="00E15BD4">
      <w:pPr>
        <w:spacing w:after="160" w:line="259" w:lineRule="auto"/>
        <w:rPr>
          <w:rFonts w:eastAsiaTheme="majorEastAsia"/>
          <w:color w:val="2F5496" w:themeColor="accent1" w:themeShade="BF"/>
          <w:sz w:val="20"/>
          <w:szCs w:val="20"/>
        </w:rPr>
      </w:pPr>
    </w:p>
    <w:p w14:paraId="5D3BDDFE" w14:textId="77777777" w:rsidR="007B2402" w:rsidRPr="009733B9" w:rsidRDefault="007B2402" w:rsidP="000244A6"/>
    <w:p w14:paraId="02172C9A" w14:textId="5D31A2B6" w:rsidR="00295EBB" w:rsidRPr="009733B9" w:rsidRDefault="00295EBB" w:rsidP="008D0A3A">
      <w:pPr>
        <w:pStyle w:val="Nagwek3"/>
        <w:numPr>
          <w:ilvl w:val="3"/>
          <w:numId w:val="151"/>
        </w:numPr>
        <w:spacing w:line="276" w:lineRule="auto"/>
        <w:ind w:left="284" w:hanging="284"/>
        <w:rPr>
          <w:rFonts w:ascii="Arial" w:hAnsi="Arial" w:cs="Arial"/>
          <w:b/>
          <w:bCs/>
          <w:color w:val="0070C0"/>
          <w:sz w:val="22"/>
          <w:szCs w:val="22"/>
        </w:rPr>
      </w:pPr>
      <w:r w:rsidRPr="009733B9">
        <w:rPr>
          <w:rFonts w:ascii="Arial" w:hAnsi="Arial" w:cs="Arial"/>
          <w:b/>
          <w:bCs/>
          <w:color w:val="0070C0"/>
          <w:sz w:val="22"/>
          <w:szCs w:val="22"/>
        </w:rPr>
        <w:t>Wymagania funkcjonalne dla części publicznej</w:t>
      </w:r>
      <w:r w:rsidR="009733B9">
        <w:rPr>
          <w:rFonts w:ascii="Arial" w:hAnsi="Arial" w:cs="Arial"/>
          <w:b/>
          <w:bCs/>
          <w:color w:val="0070C0"/>
          <w:sz w:val="22"/>
          <w:szCs w:val="22"/>
        </w:rPr>
        <w:t>:</w:t>
      </w:r>
    </w:p>
    <w:p w14:paraId="41528779" w14:textId="6CFAF95F" w:rsidR="00B969FB" w:rsidRDefault="00295EBB" w:rsidP="008D0A3A">
      <w:pPr>
        <w:pStyle w:val="Akapitzlist"/>
        <w:numPr>
          <w:ilvl w:val="0"/>
          <w:numId w:val="116"/>
        </w:numPr>
        <w:spacing w:before="80" w:after="80" w:line="240" w:lineRule="auto"/>
        <w:ind w:left="284" w:hanging="284"/>
        <w:rPr>
          <w:rFonts w:ascii="Arial" w:hAnsi="Arial" w:cs="Arial"/>
          <w:sz w:val="20"/>
          <w:szCs w:val="20"/>
        </w:rPr>
      </w:pPr>
      <w:r w:rsidRPr="006B1556">
        <w:rPr>
          <w:rFonts w:ascii="Arial" w:hAnsi="Arial" w:cs="Arial"/>
          <w:sz w:val="20"/>
          <w:szCs w:val="20"/>
        </w:rPr>
        <w:t>System ma umożliwiać umieszczanie na froncie (w części publicznej) dowolnej liczby usług publicznych.</w:t>
      </w:r>
    </w:p>
    <w:p w14:paraId="6B3AF8AA" w14:textId="77777777" w:rsidR="00C65BAF" w:rsidRPr="00912749" w:rsidRDefault="00C65BAF" w:rsidP="008D0A3A">
      <w:pPr>
        <w:pStyle w:val="Akapitzlist"/>
        <w:numPr>
          <w:ilvl w:val="0"/>
          <w:numId w:val="116"/>
        </w:numPr>
        <w:spacing w:before="80" w:after="80" w:line="240" w:lineRule="auto"/>
        <w:ind w:left="284" w:hanging="284"/>
        <w:rPr>
          <w:rFonts w:ascii="Arial" w:hAnsi="Arial" w:cs="Arial"/>
          <w:sz w:val="20"/>
          <w:szCs w:val="20"/>
        </w:rPr>
      </w:pPr>
      <w:r w:rsidRPr="00912749">
        <w:rPr>
          <w:rFonts w:ascii="Arial" w:hAnsi="Arial" w:cs="Arial"/>
          <w:sz w:val="20"/>
          <w:szCs w:val="20"/>
        </w:rPr>
        <w:t>Każda udostępniona usługa musi zostać opatrzona opisem.</w:t>
      </w:r>
    </w:p>
    <w:p w14:paraId="20A75FFC" w14:textId="6DA4ED92" w:rsidR="00295EBB" w:rsidRPr="006B1556" w:rsidRDefault="00BA789D" w:rsidP="008D0A3A">
      <w:pPr>
        <w:pStyle w:val="Akapitzlist"/>
        <w:numPr>
          <w:ilvl w:val="0"/>
          <w:numId w:val="116"/>
        </w:numPr>
        <w:spacing w:before="80" w:after="80" w:line="240" w:lineRule="auto"/>
        <w:ind w:left="284" w:hanging="284"/>
        <w:rPr>
          <w:rFonts w:ascii="Arial" w:hAnsi="Arial" w:cs="Arial"/>
          <w:sz w:val="20"/>
          <w:szCs w:val="20"/>
        </w:rPr>
      </w:pPr>
      <w:r>
        <w:rPr>
          <w:rFonts w:ascii="Arial" w:hAnsi="Arial" w:cs="Arial"/>
          <w:sz w:val="20"/>
          <w:szCs w:val="20"/>
        </w:rPr>
        <w:t>O</w:t>
      </w:r>
      <w:r w:rsidR="00295EBB" w:rsidRPr="006B1556">
        <w:rPr>
          <w:rFonts w:ascii="Arial" w:hAnsi="Arial" w:cs="Arial"/>
          <w:sz w:val="20"/>
          <w:szCs w:val="20"/>
        </w:rPr>
        <w:t>pis usługi publicznej musi obejmować:</w:t>
      </w:r>
    </w:p>
    <w:p w14:paraId="710D8F87" w14:textId="77777777"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Nazwę usługi.</w:t>
      </w:r>
    </w:p>
    <w:p w14:paraId="1C1F86B1" w14:textId="77777777"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Informację, kogo dotyczy usługa.</w:t>
      </w:r>
    </w:p>
    <w:p w14:paraId="0D207BFA" w14:textId="77777777"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Skrócony opis usługi.</w:t>
      </w:r>
    </w:p>
    <w:p w14:paraId="6B7F9E8E" w14:textId="77777777"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 xml:space="preserve">Informację o podstawie prawnej z możliwością wskazania wielu różnych podstaw prawnych (tj. ustawa, rozporządzenie, inne) w szczegółowości do: nazwy aktu prawnego, rocznika, adresu publikacji w dzienniku ustaw, artykułu, paragrafu, ustępu, punkty, litery i </w:t>
      </w:r>
      <w:proofErr w:type="spellStart"/>
      <w:r w:rsidRPr="006B1556">
        <w:rPr>
          <w:rFonts w:ascii="Arial" w:hAnsi="Arial" w:cs="Arial"/>
          <w:sz w:val="20"/>
          <w:szCs w:val="20"/>
        </w:rPr>
        <w:t>tiretu</w:t>
      </w:r>
      <w:proofErr w:type="spellEnd"/>
      <w:r w:rsidRPr="006B1556">
        <w:rPr>
          <w:rFonts w:ascii="Arial" w:hAnsi="Arial" w:cs="Arial"/>
          <w:sz w:val="20"/>
          <w:szCs w:val="20"/>
        </w:rPr>
        <w:t>.</w:t>
      </w:r>
    </w:p>
    <w:p w14:paraId="570AC28A" w14:textId="77777777"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Listę dokumentów wymaganych do złożenia przez interesanta dla realizacji usługi publicznej.</w:t>
      </w:r>
    </w:p>
    <w:p w14:paraId="4CADF8DB" w14:textId="77777777"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Pełną informację o wszystkich opłatach w związku z realizacją usługi.</w:t>
      </w:r>
    </w:p>
    <w:p w14:paraId="4FE57567" w14:textId="77777777"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Czasie realizacji usługi.</w:t>
      </w:r>
    </w:p>
    <w:p w14:paraId="4EFDA9F3" w14:textId="40801648" w:rsidR="00B969F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Informacje o trybie odwoławczym.</w:t>
      </w:r>
    </w:p>
    <w:p w14:paraId="64F667CC" w14:textId="19FB0BBA" w:rsidR="00295EBB" w:rsidRPr="006B1556" w:rsidRDefault="00295EBB" w:rsidP="008D0A3A">
      <w:pPr>
        <w:pStyle w:val="Akapitzlist"/>
        <w:numPr>
          <w:ilvl w:val="0"/>
          <w:numId w:val="17"/>
        </w:numPr>
        <w:spacing w:before="80" w:after="80" w:line="240" w:lineRule="auto"/>
        <w:rPr>
          <w:rFonts w:ascii="Arial" w:hAnsi="Arial" w:cs="Arial"/>
          <w:sz w:val="20"/>
          <w:szCs w:val="20"/>
        </w:rPr>
      </w:pPr>
      <w:r w:rsidRPr="006B1556">
        <w:rPr>
          <w:rFonts w:ascii="Arial" w:hAnsi="Arial" w:cs="Arial"/>
          <w:sz w:val="20"/>
          <w:szCs w:val="20"/>
        </w:rPr>
        <w:t>Dowolne, stałe i jednakowe dla wszystkich opisów usług, treści dodatkowe (np. tytuły, dodatkowe nagłówki, treści ogólne pomocy), które administrator ma możliwość edytować.</w:t>
      </w:r>
    </w:p>
    <w:p w14:paraId="24CC93CA" w14:textId="77777777" w:rsidR="00B969FB"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synchronizować treści opisów usług z systemem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za pomocą usługi sieciowej przez nią udostępnianej z częstotliwością co 24h. W ramach synchronizacji system musi także pobierać nowododane na platformie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opisy usług publicznych celem ich wykorzystania w usłudze. System musi udostępniać słownik pozwalający na szczegółowy przegląd treści pobranych z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opisów usług. W przypadku aktualizacji opisu usługi systemu musi automatycznie zaktualizować treść usługi dostępnej publicznie.</w:t>
      </w:r>
    </w:p>
    <w:p w14:paraId="76FE7B8E" w14:textId="16D281DC" w:rsidR="00295EBB"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Karta usługi musi obejmować, co najmniej:</w:t>
      </w:r>
    </w:p>
    <w:p w14:paraId="6D439447"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Informację o kategorii usługi publicznej dostępnej dla celów zarządczych (kategoria widoczna tylko z poziomu panelu administracyjnego).</w:t>
      </w:r>
    </w:p>
    <w:p w14:paraId="03CBC1D8"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Klasyfikację (bądź wiele klasyfikacji) w ramach, których usługa jest dostępna na froncie.</w:t>
      </w:r>
    </w:p>
    <w:p w14:paraId="5BC5AE29"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Dane usługodawcy (podmiotu publicznego) tj. nazwę, komórkę organizacyjną, adres, strona BIP, telefon, fax.</w:t>
      </w:r>
    </w:p>
    <w:p w14:paraId="28101EC5"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Informację o miejscu składania dokumentów – dla dokumentów w postaci innej niż elektroniczna.</w:t>
      </w:r>
    </w:p>
    <w:p w14:paraId="574E2817"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Informację o terminach przyjęć interesantów.</w:t>
      </w:r>
    </w:p>
    <w:p w14:paraId="04F11B46"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Uwagi.</w:t>
      </w:r>
    </w:p>
    <w:p w14:paraId="6DC1D45A"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Informację o usługach powiązanych.</w:t>
      </w:r>
    </w:p>
    <w:p w14:paraId="2F7130D1" w14:textId="77777777" w:rsidR="00B969F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Zakres obszaru, dla którego dany podmiot realizuje usługę publiczną wg podziału terytorialnego kraju (TERYT).</w:t>
      </w:r>
    </w:p>
    <w:p w14:paraId="599AAE40" w14:textId="56FFD3E7" w:rsidR="00295EBB" w:rsidRPr="006B1556" w:rsidRDefault="00295EBB" w:rsidP="008D0A3A">
      <w:pPr>
        <w:pStyle w:val="Akapitzlist"/>
        <w:numPr>
          <w:ilvl w:val="0"/>
          <w:numId w:val="117"/>
        </w:numPr>
        <w:spacing w:before="80" w:after="80" w:line="240" w:lineRule="auto"/>
        <w:ind w:left="709" w:hanging="283"/>
        <w:rPr>
          <w:rFonts w:ascii="Arial" w:hAnsi="Arial" w:cs="Arial"/>
          <w:sz w:val="20"/>
          <w:szCs w:val="20"/>
        </w:rPr>
      </w:pPr>
      <w:r w:rsidRPr="006B1556">
        <w:rPr>
          <w:rFonts w:ascii="Arial" w:hAnsi="Arial" w:cs="Arial"/>
          <w:sz w:val="20"/>
          <w:szCs w:val="20"/>
        </w:rPr>
        <w:t>Dowolne, stałe i jednakowe dla wszystkich opisów usług, treści dodatkowe (np. tytuły, dodatkowe nagłówki, treści ogólne pomocy), które administrator ma możliwość edytować.</w:t>
      </w:r>
    </w:p>
    <w:p w14:paraId="2A601BBD" w14:textId="77777777" w:rsidR="00B969FB" w:rsidRPr="006B1556" w:rsidRDefault="00295EBB" w:rsidP="008D0A3A">
      <w:pPr>
        <w:pStyle w:val="Akapitzlist"/>
        <w:numPr>
          <w:ilvl w:val="0"/>
          <w:numId w:val="116"/>
        </w:numPr>
        <w:spacing w:before="80" w:after="80" w:line="240" w:lineRule="auto"/>
        <w:ind w:left="284" w:hanging="284"/>
        <w:rPr>
          <w:rFonts w:ascii="Arial" w:hAnsi="Arial" w:cs="Arial"/>
          <w:sz w:val="20"/>
          <w:szCs w:val="20"/>
        </w:rPr>
      </w:pPr>
      <w:r w:rsidRPr="006B1556">
        <w:rPr>
          <w:rFonts w:ascii="Arial" w:hAnsi="Arial" w:cs="Arial"/>
          <w:sz w:val="20"/>
          <w:szCs w:val="20"/>
        </w:rPr>
        <w:t>System musi pozwalać na syn</w:t>
      </w:r>
      <w:r w:rsidRPr="00BA789D">
        <w:rPr>
          <w:rFonts w:ascii="Arial" w:hAnsi="Arial" w:cs="Arial"/>
          <w:sz w:val="20"/>
          <w:szCs w:val="20"/>
        </w:rPr>
        <w:t xml:space="preserve">chronizację kart usług z kartami usług danego podmiotu </w:t>
      </w:r>
      <w:r w:rsidRPr="006B1556">
        <w:rPr>
          <w:rFonts w:ascii="Arial" w:hAnsi="Arial" w:cs="Arial"/>
          <w:sz w:val="20"/>
          <w:szCs w:val="20"/>
        </w:rPr>
        <w:t xml:space="preserve">udostępnianymi na platformie </w:t>
      </w:r>
      <w:proofErr w:type="spellStart"/>
      <w:r w:rsidRPr="006B1556">
        <w:rPr>
          <w:rFonts w:ascii="Arial" w:hAnsi="Arial" w:cs="Arial"/>
          <w:sz w:val="20"/>
          <w:szCs w:val="20"/>
        </w:rPr>
        <w:t>ePUAP</w:t>
      </w:r>
      <w:proofErr w:type="spellEnd"/>
      <w:r w:rsidRPr="006B1556">
        <w:rPr>
          <w:rFonts w:ascii="Arial" w:hAnsi="Arial" w:cs="Arial"/>
          <w:sz w:val="20"/>
          <w:szCs w:val="20"/>
        </w:rPr>
        <w:t>, w tym także ich dodawanie dla nowoutworzonych w ramach systemu.</w:t>
      </w:r>
    </w:p>
    <w:p w14:paraId="6B1A11E4" w14:textId="77777777" w:rsidR="00B969FB" w:rsidRPr="006B1556" w:rsidRDefault="00295EBB" w:rsidP="008D0A3A">
      <w:pPr>
        <w:pStyle w:val="Akapitzlist"/>
        <w:numPr>
          <w:ilvl w:val="0"/>
          <w:numId w:val="116"/>
        </w:numPr>
        <w:spacing w:before="80" w:after="80" w:line="240" w:lineRule="auto"/>
        <w:ind w:left="284" w:hanging="284"/>
        <w:rPr>
          <w:rFonts w:ascii="Arial" w:hAnsi="Arial" w:cs="Arial"/>
          <w:sz w:val="20"/>
          <w:szCs w:val="20"/>
        </w:rPr>
      </w:pPr>
      <w:r w:rsidRPr="006B1556">
        <w:rPr>
          <w:rFonts w:ascii="Arial" w:hAnsi="Arial" w:cs="Arial"/>
          <w:sz w:val="20"/>
          <w:szCs w:val="20"/>
        </w:rPr>
        <w:t>Z każdą kartą usługi publicznej podmiot świadczący usługę musi mieć możliwość powiązania dowolnej liczby niezależnie uruchamianych przez klienta</w:t>
      </w:r>
      <w:r w:rsidRPr="00214C60">
        <w:rPr>
          <w:rFonts w:ascii="Arial" w:hAnsi="Arial" w:cs="Arial"/>
          <w:sz w:val="20"/>
          <w:szCs w:val="20"/>
        </w:rPr>
        <w:t xml:space="preserve"> formularzy elektronicznych oraz udostępnienie do pobrania w ramach karty </w:t>
      </w:r>
      <w:r w:rsidRPr="006B1556">
        <w:rPr>
          <w:rFonts w:ascii="Arial" w:hAnsi="Arial" w:cs="Arial"/>
          <w:sz w:val="20"/>
          <w:szCs w:val="20"/>
        </w:rPr>
        <w:t>dowolnej liczby formularzy tradycyjnych.</w:t>
      </w:r>
    </w:p>
    <w:p w14:paraId="7AF6DB03" w14:textId="77777777" w:rsidR="00B969FB" w:rsidRPr="006B1556" w:rsidRDefault="00295EBB" w:rsidP="008D0A3A">
      <w:pPr>
        <w:pStyle w:val="Akapitzlist"/>
        <w:numPr>
          <w:ilvl w:val="0"/>
          <w:numId w:val="116"/>
        </w:numPr>
        <w:spacing w:before="80" w:after="80" w:line="240" w:lineRule="auto"/>
        <w:ind w:left="284" w:hanging="284"/>
        <w:rPr>
          <w:rFonts w:ascii="Arial" w:hAnsi="Arial" w:cs="Arial"/>
          <w:sz w:val="20"/>
          <w:szCs w:val="20"/>
        </w:rPr>
      </w:pPr>
      <w:r w:rsidRPr="006B1556">
        <w:rPr>
          <w:rFonts w:ascii="Arial" w:hAnsi="Arial" w:cs="Arial"/>
          <w:sz w:val="20"/>
          <w:szCs w:val="20"/>
        </w:rPr>
        <w:t>W karcie usługi system musi prezentować powiązane z nią opłaty możliwe do wniesienie drogą tradycyjną (druk przelewu dostępny w systemie) bądź w pełni elektroniczną (przy wykorzystaniu pośrednika/agenta płatności elektronicznych).</w:t>
      </w:r>
    </w:p>
    <w:p w14:paraId="669F27D1" w14:textId="77777777" w:rsidR="00B969FB" w:rsidRPr="006B1556" w:rsidRDefault="00295EBB" w:rsidP="008D0A3A">
      <w:pPr>
        <w:pStyle w:val="Akapitzlist"/>
        <w:numPr>
          <w:ilvl w:val="0"/>
          <w:numId w:val="116"/>
        </w:numPr>
        <w:spacing w:before="80" w:after="80" w:line="240" w:lineRule="auto"/>
        <w:ind w:left="284" w:hanging="284"/>
        <w:rPr>
          <w:rFonts w:ascii="Arial" w:hAnsi="Arial" w:cs="Arial"/>
          <w:sz w:val="20"/>
          <w:szCs w:val="20"/>
        </w:rPr>
      </w:pPr>
      <w:r w:rsidRPr="006B1556">
        <w:rPr>
          <w:rFonts w:ascii="Arial" w:hAnsi="Arial" w:cs="Arial"/>
          <w:sz w:val="20"/>
          <w:szCs w:val="20"/>
        </w:rPr>
        <w:t>Opłata z punktu powyżej jest opisana, co najmniej: numerem konta, tytułem wpłaty, kwotą.</w:t>
      </w:r>
    </w:p>
    <w:p w14:paraId="6F872304" w14:textId="77777777" w:rsidR="00B969FB" w:rsidRPr="006B1556" w:rsidRDefault="00295EBB" w:rsidP="008D0A3A">
      <w:pPr>
        <w:pStyle w:val="Akapitzlist"/>
        <w:numPr>
          <w:ilvl w:val="0"/>
          <w:numId w:val="116"/>
        </w:numPr>
        <w:tabs>
          <w:tab w:val="left" w:pos="426"/>
        </w:tabs>
        <w:spacing w:before="80" w:after="80" w:line="240" w:lineRule="auto"/>
        <w:ind w:left="284" w:hanging="284"/>
        <w:rPr>
          <w:rFonts w:ascii="Arial" w:hAnsi="Arial" w:cs="Arial"/>
          <w:sz w:val="20"/>
          <w:szCs w:val="20"/>
        </w:rPr>
      </w:pPr>
      <w:r w:rsidRPr="006B1556">
        <w:rPr>
          <w:rFonts w:ascii="Arial" w:hAnsi="Arial" w:cs="Arial"/>
          <w:sz w:val="20"/>
          <w:szCs w:val="20"/>
        </w:rPr>
        <w:lastRenderedPageBreak/>
        <w:t>Uprawniony administrator musi mieć możliwość zdecydowania o udostępnieniu płatności elektronicznych dla danej usługi</w:t>
      </w:r>
      <w:r w:rsidRPr="00BA789D">
        <w:rPr>
          <w:rFonts w:ascii="Arial" w:hAnsi="Arial" w:cs="Arial"/>
          <w:sz w:val="20"/>
          <w:szCs w:val="20"/>
        </w:rPr>
        <w:t>. Muszą być dostępne płatności elektroniczne, które obsługuje komercyjny dostawca płatności elektronicznych obsługujący minimum 20 banków oraz płatności za pomocą kart kredytowych.</w:t>
      </w:r>
    </w:p>
    <w:p w14:paraId="06CA8CE6" w14:textId="77777777" w:rsidR="00B969FB" w:rsidRPr="006B1556" w:rsidRDefault="00295EBB" w:rsidP="008D0A3A">
      <w:pPr>
        <w:pStyle w:val="Akapitzlist"/>
        <w:numPr>
          <w:ilvl w:val="0"/>
          <w:numId w:val="116"/>
        </w:numPr>
        <w:tabs>
          <w:tab w:val="left" w:pos="426"/>
        </w:tabs>
        <w:spacing w:before="80" w:after="80" w:line="240" w:lineRule="auto"/>
        <w:ind w:left="284" w:hanging="284"/>
        <w:rPr>
          <w:rFonts w:ascii="Arial" w:hAnsi="Arial" w:cs="Arial"/>
          <w:sz w:val="20"/>
          <w:szCs w:val="20"/>
        </w:rPr>
      </w:pPr>
      <w:r w:rsidRPr="006B1556">
        <w:rPr>
          <w:rFonts w:ascii="Arial" w:hAnsi="Arial" w:cs="Arial"/>
          <w:sz w:val="20"/>
          <w:szCs w:val="20"/>
        </w:rPr>
        <w:t>Administrator musi mieć także możliwość zdecydowania czy udostępniona płatność może zostać zmodyfikowana w zakresie jej wysokości przez klienta.</w:t>
      </w:r>
    </w:p>
    <w:p w14:paraId="14B252E4" w14:textId="77777777" w:rsidR="00B969FB" w:rsidRPr="006B1556" w:rsidRDefault="00295EBB" w:rsidP="008D0A3A">
      <w:pPr>
        <w:pStyle w:val="Akapitzlist"/>
        <w:numPr>
          <w:ilvl w:val="0"/>
          <w:numId w:val="116"/>
        </w:numPr>
        <w:tabs>
          <w:tab w:val="left" w:pos="426"/>
        </w:tabs>
        <w:spacing w:before="80" w:after="80" w:line="240" w:lineRule="auto"/>
        <w:ind w:left="284" w:hanging="284"/>
        <w:rPr>
          <w:rFonts w:ascii="Arial" w:hAnsi="Arial" w:cs="Arial"/>
          <w:sz w:val="20"/>
          <w:szCs w:val="20"/>
        </w:rPr>
      </w:pPr>
      <w:r w:rsidRPr="006B1556">
        <w:rPr>
          <w:rFonts w:ascii="Arial" w:hAnsi="Arial" w:cs="Arial"/>
          <w:sz w:val="20"/>
          <w:szCs w:val="20"/>
        </w:rPr>
        <w:t xml:space="preserve">W przypadku wykorzystania komercyjnego dostawcy płatności elektronicznych system, podobnie jak w </w:t>
      </w:r>
      <w:proofErr w:type="spellStart"/>
      <w:r w:rsidRPr="006B1556">
        <w:rPr>
          <w:rFonts w:ascii="Arial" w:hAnsi="Arial" w:cs="Arial"/>
          <w:sz w:val="20"/>
          <w:szCs w:val="20"/>
        </w:rPr>
        <w:t>ePUAP</w:t>
      </w:r>
      <w:proofErr w:type="spellEnd"/>
      <w:r w:rsidRPr="006B1556">
        <w:rPr>
          <w:rFonts w:ascii="Arial" w:hAnsi="Arial" w:cs="Arial"/>
          <w:sz w:val="20"/>
          <w:szCs w:val="20"/>
        </w:rPr>
        <w:t>, musi generować i udostępniać Elektroniczne Potwierdzenie Opłaty.</w:t>
      </w:r>
    </w:p>
    <w:p w14:paraId="14B8B643" w14:textId="5200B82B" w:rsidR="000A5E41" w:rsidRPr="006B1556" w:rsidRDefault="00295EBB" w:rsidP="008D0A3A">
      <w:pPr>
        <w:pStyle w:val="Akapitzlist"/>
        <w:numPr>
          <w:ilvl w:val="0"/>
          <w:numId w:val="116"/>
        </w:numPr>
        <w:tabs>
          <w:tab w:val="left" w:pos="426"/>
        </w:tabs>
        <w:spacing w:before="80" w:after="80" w:line="240" w:lineRule="auto"/>
        <w:ind w:left="284" w:hanging="284"/>
        <w:rPr>
          <w:rFonts w:ascii="Arial" w:hAnsi="Arial" w:cs="Arial"/>
          <w:sz w:val="20"/>
          <w:szCs w:val="20"/>
        </w:rPr>
      </w:pPr>
      <w:r w:rsidRPr="006B1556">
        <w:rPr>
          <w:rFonts w:ascii="Arial" w:hAnsi="Arial" w:cs="Arial"/>
          <w:sz w:val="20"/>
          <w:szCs w:val="20"/>
        </w:rPr>
        <w:t>System musi udostępniać usługi w postaci katalogu usług. Administrator musi mieć możliwość tworzyć i udostępniać na stronie publicznie dostępnej, katalog za pomocą klasyfikacji usług publicznych. Klasyfikacja usług musi być budowana</w:t>
      </w:r>
      <w:r w:rsidRPr="009977F4">
        <w:rPr>
          <w:rFonts w:ascii="Arial" w:hAnsi="Arial" w:cs="Arial"/>
          <w:color w:val="FF0000"/>
          <w:sz w:val="20"/>
          <w:szCs w:val="20"/>
        </w:rPr>
        <w:t xml:space="preserve"> </w:t>
      </w:r>
      <w:r w:rsidRPr="00BA789D">
        <w:rPr>
          <w:rFonts w:ascii="Arial" w:hAnsi="Arial" w:cs="Arial"/>
          <w:sz w:val="20"/>
          <w:szCs w:val="20"/>
        </w:rPr>
        <w:t xml:space="preserve">w postaci drzewa (co najmniej 3 poziomowego) </w:t>
      </w:r>
      <w:r w:rsidRPr="006B1556">
        <w:rPr>
          <w:rFonts w:ascii="Arial" w:hAnsi="Arial" w:cs="Arial"/>
          <w:sz w:val="20"/>
          <w:szCs w:val="20"/>
        </w:rPr>
        <w:t>– na każdym poziomie</w:t>
      </w:r>
      <w:r w:rsidRPr="00034741">
        <w:rPr>
          <w:rFonts w:ascii="Arial" w:hAnsi="Arial" w:cs="Arial"/>
          <w:sz w:val="20"/>
          <w:szCs w:val="20"/>
        </w:rPr>
        <w:t xml:space="preserve"> </w:t>
      </w:r>
      <w:r w:rsidR="00BA789D" w:rsidRPr="00034741">
        <w:rPr>
          <w:rFonts w:ascii="Arial" w:hAnsi="Arial" w:cs="Arial"/>
          <w:sz w:val="20"/>
          <w:szCs w:val="20"/>
        </w:rPr>
        <w:t xml:space="preserve"> Zamawiający </w:t>
      </w:r>
      <w:r w:rsidRPr="00034741">
        <w:rPr>
          <w:rFonts w:ascii="Arial" w:hAnsi="Arial" w:cs="Arial"/>
          <w:sz w:val="20"/>
          <w:szCs w:val="20"/>
        </w:rPr>
        <w:t xml:space="preserve">może </w:t>
      </w:r>
      <w:r w:rsidRPr="006B1556">
        <w:rPr>
          <w:rFonts w:ascii="Arial" w:hAnsi="Arial" w:cs="Arial"/>
          <w:sz w:val="20"/>
          <w:szCs w:val="20"/>
        </w:rPr>
        <w:t>udostępniać dowolną liczbę usług publicznych.</w:t>
      </w:r>
    </w:p>
    <w:p w14:paraId="752BA250" w14:textId="246FE51A" w:rsidR="00295EBB" w:rsidRPr="006B1556" w:rsidRDefault="00295EBB" w:rsidP="008D0A3A">
      <w:pPr>
        <w:pStyle w:val="Akapitzlist"/>
        <w:numPr>
          <w:ilvl w:val="0"/>
          <w:numId w:val="116"/>
        </w:numPr>
        <w:tabs>
          <w:tab w:val="left" w:pos="426"/>
        </w:tabs>
        <w:spacing w:before="80" w:after="80" w:line="240" w:lineRule="auto"/>
        <w:ind w:left="284" w:hanging="284"/>
        <w:rPr>
          <w:rFonts w:ascii="Arial" w:hAnsi="Arial" w:cs="Arial"/>
          <w:sz w:val="20"/>
          <w:szCs w:val="20"/>
        </w:rPr>
      </w:pPr>
      <w:r w:rsidRPr="006B1556">
        <w:rPr>
          <w:rFonts w:ascii="Arial" w:hAnsi="Arial" w:cs="Arial"/>
          <w:sz w:val="20"/>
          <w:szCs w:val="20"/>
        </w:rPr>
        <w:t>System musi umożliwiać przeglądania usług wg:</w:t>
      </w:r>
    </w:p>
    <w:p w14:paraId="62A10F46" w14:textId="77777777" w:rsidR="000A5E41" w:rsidRPr="006B1556" w:rsidRDefault="00295EBB" w:rsidP="008D0A3A">
      <w:pPr>
        <w:pStyle w:val="Akapitzlist"/>
        <w:numPr>
          <w:ilvl w:val="0"/>
          <w:numId w:val="118"/>
        </w:numPr>
        <w:spacing w:before="80" w:after="80" w:line="240" w:lineRule="auto"/>
        <w:ind w:left="567" w:hanging="283"/>
        <w:rPr>
          <w:rFonts w:ascii="Arial" w:hAnsi="Arial" w:cs="Arial"/>
          <w:sz w:val="20"/>
          <w:szCs w:val="20"/>
        </w:rPr>
      </w:pPr>
      <w:r w:rsidRPr="006B1556">
        <w:rPr>
          <w:rFonts w:ascii="Arial" w:hAnsi="Arial" w:cs="Arial"/>
          <w:sz w:val="20"/>
          <w:szCs w:val="20"/>
        </w:rPr>
        <w:t>klasyfikacji,</w:t>
      </w:r>
    </w:p>
    <w:p w14:paraId="71766661" w14:textId="77777777" w:rsidR="000A5E41" w:rsidRPr="006B1556" w:rsidRDefault="00295EBB" w:rsidP="008D0A3A">
      <w:pPr>
        <w:pStyle w:val="Akapitzlist"/>
        <w:numPr>
          <w:ilvl w:val="0"/>
          <w:numId w:val="118"/>
        </w:numPr>
        <w:spacing w:before="80" w:after="80" w:line="240" w:lineRule="auto"/>
        <w:ind w:left="567" w:hanging="283"/>
        <w:rPr>
          <w:rFonts w:ascii="Arial" w:hAnsi="Arial" w:cs="Arial"/>
          <w:sz w:val="20"/>
          <w:szCs w:val="20"/>
        </w:rPr>
      </w:pPr>
      <w:r w:rsidRPr="006B1556">
        <w:rPr>
          <w:rFonts w:ascii="Arial" w:hAnsi="Arial" w:cs="Arial"/>
          <w:sz w:val="20"/>
          <w:szCs w:val="20"/>
        </w:rPr>
        <w:t>popularności,</w:t>
      </w:r>
    </w:p>
    <w:p w14:paraId="258DFBD5" w14:textId="77777777" w:rsidR="000A5E41" w:rsidRPr="006B1556" w:rsidRDefault="00295EBB" w:rsidP="008D0A3A">
      <w:pPr>
        <w:pStyle w:val="Akapitzlist"/>
        <w:numPr>
          <w:ilvl w:val="0"/>
          <w:numId w:val="118"/>
        </w:numPr>
        <w:spacing w:before="80" w:after="80" w:line="240" w:lineRule="auto"/>
        <w:ind w:left="567" w:hanging="283"/>
        <w:rPr>
          <w:rFonts w:ascii="Arial" w:hAnsi="Arial" w:cs="Arial"/>
          <w:sz w:val="20"/>
          <w:szCs w:val="20"/>
        </w:rPr>
      </w:pPr>
      <w:r w:rsidRPr="006B1556">
        <w:rPr>
          <w:rFonts w:ascii="Arial" w:hAnsi="Arial" w:cs="Arial"/>
          <w:sz w:val="20"/>
          <w:szCs w:val="20"/>
        </w:rPr>
        <w:t>wg mapy podziału terytorialnego,</w:t>
      </w:r>
    </w:p>
    <w:p w14:paraId="7C49562A" w14:textId="180C2902" w:rsidR="00295EBB" w:rsidRPr="006B1556" w:rsidRDefault="00295EBB" w:rsidP="008D0A3A">
      <w:pPr>
        <w:pStyle w:val="Akapitzlist"/>
        <w:numPr>
          <w:ilvl w:val="0"/>
          <w:numId w:val="118"/>
        </w:numPr>
        <w:spacing w:before="80" w:after="80" w:line="240" w:lineRule="auto"/>
        <w:ind w:left="567" w:hanging="283"/>
        <w:rPr>
          <w:rFonts w:ascii="Arial" w:hAnsi="Arial" w:cs="Arial"/>
          <w:sz w:val="20"/>
          <w:szCs w:val="20"/>
        </w:rPr>
      </w:pPr>
      <w:r w:rsidRPr="006B1556">
        <w:rPr>
          <w:rFonts w:ascii="Arial" w:hAnsi="Arial" w:cs="Arial"/>
          <w:sz w:val="20"/>
          <w:szCs w:val="20"/>
        </w:rPr>
        <w:t>listy posortowanej alfabetycznie.</w:t>
      </w:r>
    </w:p>
    <w:p w14:paraId="1EF10315"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System musi udostępniać wyszukiwarkę usług publicznych.</w:t>
      </w:r>
    </w:p>
    <w:p w14:paraId="144CF8E4"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System musi pozwalać (wedle decyzji administratora) na uruchamianie formularzy elektronicznych oraz składanie wniosków przy pomocy profilu interesanta (po zalogowaniu) lub bez zalogowania.</w:t>
      </w:r>
    </w:p>
    <w:p w14:paraId="7EF4D463"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umożliwiać udostępnianie formularzy elektronicznych, generujących dokumenty elektroniczne, które mogą, ale nie muszą być podpisane przez interesanta w celu wysyłki ich do </w:t>
      </w:r>
      <w:r w:rsidRPr="00BA789D">
        <w:rPr>
          <w:rFonts w:ascii="Arial" w:hAnsi="Arial" w:cs="Arial"/>
          <w:sz w:val="20"/>
          <w:szCs w:val="20"/>
        </w:rPr>
        <w:t>urzędu. W takim przypadku system musi zabezpieczać formularz przed wypełnianiem go przez roboty internetowe.</w:t>
      </w:r>
    </w:p>
    <w:p w14:paraId="3440EE62"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umożliwiać tworzenie profilu interesanta. Profil interesanta może opcjonalnie zostać powiązany z kontem danego interesanta na platformie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7E51B9A8"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być dostosowany do integracji z Węzłem krajowym i zapewniać przejście ścieżki integracyjnej zgodnie z warunkami </w:t>
      </w:r>
      <w:r w:rsidRPr="006B1556">
        <w:rPr>
          <w:rFonts w:ascii="Arial" w:hAnsi="Arial" w:cs="Arial"/>
          <w:color w:val="000000"/>
          <w:sz w:val="20"/>
          <w:szCs w:val="20"/>
          <w:shd w:val="clear" w:color="auto" w:fill="FFFFFF"/>
        </w:rPr>
        <w:t>przyłączenia do Węzła Krajowego Dostawcy Usług (DU) określonymi przez KPRM Cyfryzacji.</w:t>
      </w:r>
      <w:r w:rsidR="007B2402" w:rsidRPr="006B1556">
        <w:rPr>
          <w:rFonts w:ascii="Arial" w:hAnsi="Arial" w:cs="Arial"/>
          <w:color w:val="000000"/>
          <w:sz w:val="20"/>
          <w:szCs w:val="20"/>
          <w:shd w:val="clear" w:color="auto" w:fill="FFFFFF"/>
        </w:rPr>
        <w:t xml:space="preserve"> </w:t>
      </w:r>
    </w:p>
    <w:p w14:paraId="437ADEAD"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umożliwiać logowania za pomocą usługi SSO (Single </w:t>
      </w:r>
      <w:proofErr w:type="spellStart"/>
      <w:r w:rsidRPr="006B1556">
        <w:rPr>
          <w:rFonts w:ascii="Arial" w:hAnsi="Arial" w:cs="Arial"/>
          <w:sz w:val="20"/>
          <w:szCs w:val="20"/>
        </w:rPr>
        <w:t>Sign</w:t>
      </w:r>
      <w:proofErr w:type="spellEnd"/>
      <w:r w:rsidRPr="006B1556">
        <w:rPr>
          <w:rFonts w:ascii="Arial" w:hAnsi="Arial" w:cs="Arial"/>
          <w:sz w:val="20"/>
          <w:szCs w:val="20"/>
        </w:rPr>
        <w:t xml:space="preserve"> On) udostępnianej za pomocą Krajowego Węzła identyfikacji elektronicznej (login.gov.pl).</w:t>
      </w:r>
      <w:r w:rsidR="007B2402" w:rsidRPr="006B1556">
        <w:rPr>
          <w:rFonts w:ascii="Arial" w:hAnsi="Arial" w:cs="Arial"/>
          <w:sz w:val="20"/>
          <w:szCs w:val="20"/>
        </w:rPr>
        <w:t xml:space="preserve"> Zadaniem Wykonawcy jest uruchomienie logowania za pomocą Węzła Krajowego tj. login.gov.pl</w:t>
      </w:r>
      <w:r w:rsidR="000A5E41" w:rsidRPr="006B1556">
        <w:rPr>
          <w:rFonts w:ascii="Arial" w:hAnsi="Arial" w:cs="Arial"/>
          <w:sz w:val="20"/>
          <w:szCs w:val="20"/>
        </w:rPr>
        <w:t>.</w:t>
      </w:r>
    </w:p>
    <w:p w14:paraId="0DF3CF37"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Interesant musi mieć możliwość podpisania dokumentu przy użyciu bezpiecznego podpisu elektronicznego jak i przy użyciu profilu zaufanego.</w:t>
      </w:r>
    </w:p>
    <w:p w14:paraId="24E14A8E" w14:textId="784BC5E5" w:rsidR="00295EBB"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W ramach profilu interesanta system </w:t>
      </w:r>
      <w:r w:rsidR="007B2402" w:rsidRPr="006B1556">
        <w:rPr>
          <w:rFonts w:ascii="Arial" w:hAnsi="Arial" w:cs="Arial"/>
          <w:sz w:val="20"/>
          <w:szCs w:val="20"/>
        </w:rPr>
        <w:t xml:space="preserve">musi </w:t>
      </w:r>
      <w:r w:rsidRPr="006B1556">
        <w:rPr>
          <w:rFonts w:ascii="Arial" w:hAnsi="Arial" w:cs="Arial"/>
          <w:sz w:val="20"/>
          <w:szCs w:val="20"/>
        </w:rPr>
        <w:t>pozwala</w:t>
      </w:r>
      <w:r w:rsidR="007B2402" w:rsidRPr="006B1556">
        <w:rPr>
          <w:rFonts w:ascii="Arial" w:hAnsi="Arial" w:cs="Arial"/>
          <w:sz w:val="20"/>
          <w:szCs w:val="20"/>
        </w:rPr>
        <w:t>ć</w:t>
      </w:r>
      <w:r w:rsidRPr="006B1556">
        <w:rPr>
          <w:rFonts w:ascii="Arial" w:hAnsi="Arial" w:cs="Arial"/>
          <w:sz w:val="20"/>
          <w:szCs w:val="20"/>
        </w:rPr>
        <w:t xml:space="preserve"> na zarządzanie dokumentami powstającymi w komunikacji z urzędem, w tym pozwala</w:t>
      </w:r>
      <w:r w:rsidR="007B2402" w:rsidRPr="006B1556">
        <w:rPr>
          <w:rFonts w:ascii="Arial" w:hAnsi="Arial" w:cs="Arial"/>
          <w:sz w:val="20"/>
          <w:szCs w:val="20"/>
        </w:rPr>
        <w:t>ć</w:t>
      </w:r>
      <w:r w:rsidRPr="006B1556">
        <w:rPr>
          <w:rFonts w:ascii="Arial" w:hAnsi="Arial" w:cs="Arial"/>
          <w:sz w:val="20"/>
          <w:szCs w:val="20"/>
        </w:rPr>
        <w:t xml:space="preserve"> na dostęp </w:t>
      </w:r>
      <w:r w:rsidR="007B2402" w:rsidRPr="006B1556">
        <w:rPr>
          <w:rFonts w:ascii="Arial" w:hAnsi="Arial" w:cs="Arial"/>
          <w:sz w:val="20"/>
          <w:szCs w:val="20"/>
        </w:rPr>
        <w:t xml:space="preserve">co najmniej </w:t>
      </w:r>
      <w:r w:rsidRPr="006B1556">
        <w:rPr>
          <w:rFonts w:ascii="Arial" w:hAnsi="Arial" w:cs="Arial"/>
          <w:sz w:val="20"/>
          <w:szCs w:val="20"/>
        </w:rPr>
        <w:t>do:</w:t>
      </w:r>
    </w:p>
    <w:p w14:paraId="1FAE9BC8" w14:textId="77777777" w:rsidR="000A5E41" w:rsidRPr="006B1556" w:rsidRDefault="00295EBB" w:rsidP="008D0A3A">
      <w:pPr>
        <w:pStyle w:val="Akapitzlist"/>
        <w:numPr>
          <w:ilvl w:val="0"/>
          <w:numId w:val="119"/>
        </w:numPr>
        <w:spacing w:before="80" w:after="80" w:line="240" w:lineRule="auto"/>
        <w:ind w:left="709" w:hanging="283"/>
        <w:rPr>
          <w:rFonts w:ascii="Arial" w:hAnsi="Arial" w:cs="Arial"/>
          <w:sz w:val="20"/>
          <w:szCs w:val="20"/>
        </w:rPr>
      </w:pPr>
      <w:r w:rsidRPr="006B1556">
        <w:rPr>
          <w:rFonts w:ascii="Arial" w:hAnsi="Arial" w:cs="Arial"/>
          <w:sz w:val="20"/>
          <w:szCs w:val="20"/>
        </w:rPr>
        <w:t>Dokumentów wysłanych.</w:t>
      </w:r>
    </w:p>
    <w:p w14:paraId="3C284DE7" w14:textId="77777777" w:rsidR="000A5E41" w:rsidRPr="006B1556" w:rsidRDefault="00295EBB" w:rsidP="008D0A3A">
      <w:pPr>
        <w:pStyle w:val="Akapitzlist"/>
        <w:numPr>
          <w:ilvl w:val="0"/>
          <w:numId w:val="119"/>
        </w:numPr>
        <w:spacing w:before="80" w:after="80" w:line="240" w:lineRule="auto"/>
        <w:ind w:left="709" w:hanging="283"/>
        <w:rPr>
          <w:rFonts w:ascii="Arial" w:hAnsi="Arial" w:cs="Arial"/>
          <w:sz w:val="20"/>
          <w:szCs w:val="20"/>
        </w:rPr>
      </w:pPr>
      <w:r w:rsidRPr="006B1556">
        <w:rPr>
          <w:rFonts w:ascii="Arial" w:hAnsi="Arial" w:cs="Arial"/>
          <w:sz w:val="20"/>
          <w:szCs w:val="20"/>
        </w:rPr>
        <w:t>Płatności elektronicznych z podziałem na oczekujące i wykonane.</w:t>
      </w:r>
    </w:p>
    <w:p w14:paraId="657280CA" w14:textId="77777777" w:rsidR="000A5E41" w:rsidRPr="006B1556" w:rsidRDefault="00295EBB" w:rsidP="008D0A3A">
      <w:pPr>
        <w:pStyle w:val="Akapitzlist"/>
        <w:numPr>
          <w:ilvl w:val="0"/>
          <w:numId w:val="119"/>
        </w:numPr>
        <w:spacing w:before="80" w:after="80" w:line="240" w:lineRule="auto"/>
        <w:ind w:left="709" w:hanging="283"/>
        <w:rPr>
          <w:rFonts w:ascii="Arial" w:hAnsi="Arial" w:cs="Arial"/>
          <w:sz w:val="20"/>
          <w:szCs w:val="20"/>
        </w:rPr>
      </w:pPr>
      <w:r w:rsidRPr="006B1556">
        <w:rPr>
          <w:rFonts w:ascii="Arial" w:hAnsi="Arial" w:cs="Arial"/>
          <w:sz w:val="20"/>
          <w:szCs w:val="20"/>
        </w:rPr>
        <w:t>Potwierdzeń wykonanych płatności.</w:t>
      </w:r>
    </w:p>
    <w:p w14:paraId="6696247E" w14:textId="77777777" w:rsidR="000A5E41" w:rsidRPr="006B1556" w:rsidRDefault="00295EBB" w:rsidP="008D0A3A">
      <w:pPr>
        <w:pStyle w:val="Akapitzlist"/>
        <w:numPr>
          <w:ilvl w:val="0"/>
          <w:numId w:val="119"/>
        </w:numPr>
        <w:spacing w:before="80" w:after="80" w:line="240" w:lineRule="auto"/>
        <w:ind w:left="709" w:hanging="283"/>
        <w:rPr>
          <w:rFonts w:ascii="Arial" w:hAnsi="Arial" w:cs="Arial"/>
          <w:sz w:val="20"/>
          <w:szCs w:val="20"/>
        </w:rPr>
      </w:pPr>
      <w:r w:rsidRPr="006B1556">
        <w:rPr>
          <w:rFonts w:ascii="Arial" w:hAnsi="Arial" w:cs="Arial"/>
          <w:sz w:val="20"/>
          <w:szCs w:val="20"/>
        </w:rPr>
        <w:t>Otrzymanych dokumentów elektronicznych z urzędu.</w:t>
      </w:r>
    </w:p>
    <w:p w14:paraId="2FB7725C" w14:textId="77777777" w:rsidR="000A5E41" w:rsidRPr="006B1556" w:rsidRDefault="00295EBB" w:rsidP="008D0A3A">
      <w:pPr>
        <w:pStyle w:val="Akapitzlist"/>
        <w:numPr>
          <w:ilvl w:val="0"/>
          <w:numId w:val="119"/>
        </w:numPr>
        <w:spacing w:before="80" w:after="80" w:line="240" w:lineRule="auto"/>
        <w:ind w:left="709" w:hanging="283"/>
        <w:rPr>
          <w:rFonts w:ascii="Arial" w:hAnsi="Arial" w:cs="Arial"/>
          <w:sz w:val="20"/>
          <w:szCs w:val="20"/>
        </w:rPr>
      </w:pPr>
      <w:r w:rsidRPr="006B1556">
        <w:rPr>
          <w:rFonts w:ascii="Arial" w:hAnsi="Arial" w:cs="Arial"/>
          <w:sz w:val="20"/>
          <w:szCs w:val="20"/>
        </w:rPr>
        <w:t>Potwierdzeń otrzymania i potwierdzeń doręczenia dokumentów.</w:t>
      </w:r>
    </w:p>
    <w:p w14:paraId="318FDF46" w14:textId="77777777" w:rsidR="000A5E41" w:rsidRPr="006B1556" w:rsidRDefault="00295EBB" w:rsidP="008D0A3A">
      <w:pPr>
        <w:pStyle w:val="Akapitzlist"/>
        <w:numPr>
          <w:ilvl w:val="0"/>
          <w:numId w:val="119"/>
        </w:numPr>
        <w:spacing w:before="80" w:after="80" w:line="240" w:lineRule="auto"/>
        <w:ind w:left="709" w:hanging="283"/>
        <w:rPr>
          <w:rFonts w:ascii="Arial" w:hAnsi="Arial" w:cs="Arial"/>
          <w:sz w:val="20"/>
          <w:szCs w:val="20"/>
        </w:rPr>
      </w:pPr>
      <w:r w:rsidRPr="006B1556">
        <w:rPr>
          <w:rFonts w:ascii="Arial" w:hAnsi="Arial" w:cs="Arial"/>
          <w:sz w:val="20"/>
          <w:szCs w:val="20"/>
        </w:rPr>
        <w:t xml:space="preserve">Statusu sprawy wymienianego z systemem </w:t>
      </w:r>
      <w:r w:rsidR="009247A4" w:rsidRPr="006B1556">
        <w:rPr>
          <w:rFonts w:ascii="Arial" w:hAnsi="Arial" w:cs="Arial"/>
          <w:sz w:val="20"/>
          <w:szCs w:val="20"/>
        </w:rPr>
        <w:t>EZD</w:t>
      </w:r>
      <w:r w:rsidR="007B2402" w:rsidRPr="006B1556">
        <w:rPr>
          <w:rFonts w:ascii="Arial" w:hAnsi="Arial" w:cs="Arial"/>
          <w:sz w:val="20"/>
          <w:szCs w:val="20"/>
        </w:rPr>
        <w:t>.</w:t>
      </w:r>
    </w:p>
    <w:p w14:paraId="473AFB69" w14:textId="25AB23F9" w:rsidR="00295EBB" w:rsidRPr="006B1556" w:rsidRDefault="00295EBB" w:rsidP="008D0A3A">
      <w:pPr>
        <w:pStyle w:val="Akapitzlist"/>
        <w:numPr>
          <w:ilvl w:val="0"/>
          <w:numId w:val="119"/>
        </w:numPr>
        <w:spacing w:before="80" w:after="80" w:line="240" w:lineRule="auto"/>
        <w:ind w:left="709" w:hanging="283"/>
        <w:rPr>
          <w:rFonts w:ascii="Arial" w:hAnsi="Arial" w:cs="Arial"/>
          <w:sz w:val="20"/>
          <w:szCs w:val="20"/>
        </w:rPr>
      </w:pPr>
      <w:r w:rsidRPr="006B1556">
        <w:rPr>
          <w:rFonts w:ascii="Arial" w:hAnsi="Arial" w:cs="Arial"/>
          <w:sz w:val="20"/>
          <w:szCs w:val="20"/>
        </w:rPr>
        <w:t>Zestawu informacji o wykonywanych w ramach profilu operacjach – dziennik zdarzeń profilu.</w:t>
      </w:r>
    </w:p>
    <w:p w14:paraId="7489B06A" w14:textId="77777777" w:rsidR="000A5E41" w:rsidRPr="006B1556" w:rsidRDefault="007B2402"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w:t>
      </w:r>
      <w:r w:rsidR="00295EBB" w:rsidRPr="006B1556">
        <w:rPr>
          <w:rFonts w:ascii="Arial" w:hAnsi="Arial" w:cs="Arial"/>
          <w:sz w:val="20"/>
          <w:szCs w:val="20"/>
        </w:rPr>
        <w:t xml:space="preserve">musi obsługiwać doręczenie dokumentu elektronicznego przez powiązany z nim </w:t>
      </w:r>
      <w:r w:rsidRPr="006B1556">
        <w:rPr>
          <w:rFonts w:ascii="Arial" w:hAnsi="Arial" w:cs="Arial"/>
          <w:sz w:val="20"/>
          <w:szCs w:val="20"/>
        </w:rPr>
        <w:t xml:space="preserve">- dostarczany w niniejszym postępowaniu </w:t>
      </w:r>
      <w:r w:rsidR="00295EBB" w:rsidRPr="006B1556">
        <w:rPr>
          <w:rFonts w:ascii="Arial" w:hAnsi="Arial" w:cs="Arial"/>
          <w:sz w:val="20"/>
          <w:szCs w:val="20"/>
        </w:rPr>
        <w:t xml:space="preserve">system </w:t>
      </w:r>
      <w:r w:rsidR="009247A4" w:rsidRPr="006B1556">
        <w:rPr>
          <w:rFonts w:ascii="Arial" w:hAnsi="Arial" w:cs="Arial"/>
          <w:sz w:val="20"/>
          <w:szCs w:val="20"/>
        </w:rPr>
        <w:t>EZD</w:t>
      </w:r>
      <w:r w:rsidR="00295EBB" w:rsidRPr="006B1556">
        <w:rPr>
          <w:rFonts w:ascii="Arial" w:hAnsi="Arial" w:cs="Arial"/>
          <w:sz w:val="20"/>
          <w:szCs w:val="20"/>
        </w:rPr>
        <w:t xml:space="preserve"> </w:t>
      </w:r>
      <w:r w:rsidRPr="006B1556">
        <w:rPr>
          <w:rFonts w:ascii="Arial" w:hAnsi="Arial" w:cs="Arial"/>
          <w:sz w:val="20"/>
          <w:szCs w:val="20"/>
        </w:rPr>
        <w:t xml:space="preserve">- </w:t>
      </w:r>
      <w:r w:rsidR="00295EBB" w:rsidRPr="006B1556">
        <w:rPr>
          <w:rFonts w:ascii="Arial" w:hAnsi="Arial" w:cs="Arial"/>
          <w:sz w:val="20"/>
          <w:szCs w:val="20"/>
        </w:rPr>
        <w:t>dla interesantów p</w:t>
      </w:r>
      <w:r w:rsidRPr="006B1556">
        <w:rPr>
          <w:rFonts w:ascii="Arial" w:hAnsi="Arial" w:cs="Arial"/>
          <w:sz w:val="20"/>
          <w:szCs w:val="20"/>
        </w:rPr>
        <w:t>osiadających konto w systemie</w:t>
      </w:r>
      <w:r w:rsidR="00295EBB" w:rsidRPr="006B1556">
        <w:rPr>
          <w:rFonts w:ascii="Arial" w:hAnsi="Arial" w:cs="Arial"/>
          <w:sz w:val="20"/>
          <w:szCs w:val="20"/>
        </w:rPr>
        <w:t xml:space="preserve"> z zachowaniem wymogu podpisania poświadczenia doręczenia dokumentu przez interesanta, bezpieczeństwa transmisji oraz zabezpieczeniem przed pobraniem dokumentu przez osoby nieupoważnione. W celu pobrania dokumentu system </w:t>
      </w:r>
      <w:r w:rsidRPr="006B1556">
        <w:rPr>
          <w:rFonts w:ascii="Arial" w:hAnsi="Arial" w:cs="Arial"/>
          <w:sz w:val="20"/>
          <w:szCs w:val="20"/>
        </w:rPr>
        <w:t xml:space="preserve">musi </w:t>
      </w:r>
      <w:r w:rsidR="00295EBB" w:rsidRPr="006B1556">
        <w:rPr>
          <w:rFonts w:ascii="Arial" w:hAnsi="Arial" w:cs="Arial"/>
          <w:sz w:val="20"/>
          <w:szCs w:val="20"/>
        </w:rPr>
        <w:t>wysyła</w:t>
      </w:r>
      <w:r w:rsidRPr="006B1556">
        <w:rPr>
          <w:rFonts w:ascii="Arial" w:hAnsi="Arial" w:cs="Arial"/>
          <w:sz w:val="20"/>
          <w:szCs w:val="20"/>
        </w:rPr>
        <w:t>ć</w:t>
      </w:r>
      <w:r w:rsidR="00295EBB" w:rsidRPr="006B1556">
        <w:rPr>
          <w:rFonts w:ascii="Arial" w:hAnsi="Arial" w:cs="Arial"/>
          <w:sz w:val="20"/>
          <w:szCs w:val="20"/>
        </w:rPr>
        <w:t xml:space="preserve"> odpowiednie powiadomienia na wskazany przez interesanta adres email zgodnie z odpowiednimi przepisami prawa w tym zakresie.</w:t>
      </w:r>
    </w:p>
    <w:p w14:paraId="3667333F"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udostępniać możliwość uruchamiania formularzy elektronicznych zgodnych z odpowiadającymi im wzorami dokumentów elektronicznych udostępnionych w Centralnym Repozytorium Wzorów Dokumentów </w:t>
      </w:r>
      <w:r w:rsidR="007B2402" w:rsidRPr="006B1556">
        <w:rPr>
          <w:rFonts w:ascii="Arial" w:hAnsi="Arial" w:cs="Arial"/>
          <w:sz w:val="20"/>
          <w:szCs w:val="20"/>
        </w:rPr>
        <w:t xml:space="preserve">Elektronicznych </w:t>
      </w:r>
      <w:proofErr w:type="spellStart"/>
      <w:r w:rsidR="007B2402" w:rsidRPr="006B1556">
        <w:rPr>
          <w:rFonts w:ascii="Arial" w:hAnsi="Arial" w:cs="Arial"/>
          <w:sz w:val="20"/>
          <w:szCs w:val="20"/>
        </w:rPr>
        <w:t>ePUAP</w:t>
      </w:r>
      <w:proofErr w:type="spellEnd"/>
      <w:r w:rsidR="007B2402" w:rsidRPr="006B1556">
        <w:rPr>
          <w:rFonts w:ascii="Arial" w:hAnsi="Arial" w:cs="Arial"/>
          <w:sz w:val="20"/>
          <w:szCs w:val="20"/>
        </w:rPr>
        <w:t xml:space="preserve"> </w:t>
      </w:r>
      <w:r w:rsidRPr="006B1556">
        <w:rPr>
          <w:rFonts w:ascii="Arial" w:hAnsi="Arial" w:cs="Arial"/>
          <w:sz w:val="20"/>
          <w:szCs w:val="20"/>
        </w:rPr>
        <w:t>oraz w celach ich testowania także w lokalnym repozytorium wzorów dokumentów.</w:t>
      </w:r>
    </w:p>
    <w:p w14:paraId="5627C75B"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na bieżąco podczas wypełnienia formularza </w:t>
      </w:r>
      <w:r w:rsidR="007B2402" w:rsidRPr="006B1556">
        <w:rPr>
          <w:rFonts w:ascii="Arial" w:hAnsi="Arial" w:cs="Arial"/>
          <w:sz w:val="20"/>
          <w:szCs w:val="20"/>
        </w:rPr>
        <w:t>musi prezentować</w:t>
      </w:r>
      <w:r w:rsidRPr="006B1556">
        <w:rPr>
          <w:rFonts w:ascii="Arial" w:hAnsi="Arial" w:cs="Arial"/>
          <w:sz w:val="20"/>
          <w:szCs w:val="20"/>
        </w:rPr>
        <w:t xml:space="preserve"> informacje o wynikach walidacji wypełnionych pól i nie </w:t>
      </w:r>
      <w:r w:rsidR="007B2402" w:rsidRPr="006B1556">
        <w:rPr>
          <w:rFonts w:ascii="Arial" w:hAnsi="Arial" w:cs="Arial"/>
          <w:sz w:val="20"/>
          <w:szCs w:val="20"/>
        </w:rPr>
        <w:t>może pozwolić</w:t>
      </w:r>
      <w:r w:rsidRPr="006B1556">
        <w:rPr>
          <w:rFonts w:ascii="Arial" w:hAnsi="Arial" w:cs="Arial"/>
          <w:sz w:val="20"/>
          <w:szCs w:val="20"/>
        </w:rPr>
        <w:t xml:space="preserve"> na podpisanie oraz wysyłkę dokumentu, który nie spełnia określonych wymagań.</w:t>
      </w:r>
    </w:p>
    <w:p w14:paraId="544DC184"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System musi pozwalać na zapisanie częściowo lub w pełni wypełnionego formularza w profilu interesanta i powrót do niego w późniejszym czasie.</w:t>
      </w:r>
    </w:p>
    <w:p w14:paraId="57B6BF49" w14:textId="4C2305E0"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Formularze </w:t>
      </w:r>
      <w:r w:rsidRPr="00034741">
        <w:rPr>
          <w:rFonts w:ascii="Arial" w:hAnsi="Arial" w:cs="Arial"/>
          <w:sz w:val="20"/>
          <w:szCs w:val="20"/>
        </w:rPr>
        <w:t>muszą formą</w:t>
      </w:r>
      <w:r w:rsidR="00C65BAF">
        <w:rPr>
          <w:rFonts w:ascii="Arial" w:hAnsi="Arial" w:cs="Arial"/>
          <w:sz w:val="20"/>
          <w:szCs w:val="20"/>
        </w:rPr>
        <w:t xml:space="preserve">, </w:t>
      </w:r>
      <w:r w:rsidRPr="00034741">
        <w:rPr>
          <w:rFonts w:ascii="Arial" w:hAnsi="Arial" w:cs="Arial"/>
          <w:sz w:val="20"/>
          <w:szCs w:val="20"/>
        </w:rPr>
        <w:t>zawartością</w:t>
      </w:r>
      <w:r w:rsidR="00C65BAF">
        <w:rPr>
          <w:rFonts w:ascii="Arial" w:hAnsi="Arial" w:cs="Arial"/>
          <w:sz w:val="20"/>
          <w:szCs w:val="20"/>
        </w:rPr>
        <w:t xml:space="preserve"> </w:t>
      </w:r>
      <w:r w:rsidR="00C65BAF" w:rsidRPr="008B490E">
        <w:rPr>
          <w:rFonts w:ascii="Arial" w:hAnsi="Arial" w:cs="Arial"/>
          <w:sz w:val="20"/>
          <w:szCs w:val="20"/>
        </w:rPr>
        <w:t>i układem</w:t>
      </w:r>
      <w:r w:rsidR="00BA789D" w:rsidRPr="008B490E">
        <w:rPr>
          <w:rFonts w:ascii="Arial" w:hAnsi="Arial" w:cs="Arial"/>
          <w:sz w:val="20"/>
          <w:szCs w:val="20"/>
        </w:rPr>
        <w:t xml:space="preserve"> </w:t>
      </w:r>
      <w:r w:rsidRPr="006B1556">
        <w:rPr>
          <w:rFonts w:ascii="Arial" w:hAnsi="Arial" w:cs="Arial"/>
          <w:sz w:val="20"/>
          <w:szCs w:val="20"/>
        </w:rPr>
        <w:t>pól w jak największym stopniu przypominać odpowiadające im formularze nieelektroniczne.</w:t>
      </w:r>
    </w:p>
    <w:p w14:paraId="1383C3A1"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lastRenderedPageBreak/>
        <w:t>Formularze muszą działać w sposób interaktywny tzn. zakres formularza musi się zmieniać i dostosowywać w miarę wypełniania go przez interesanta. Przykładowo: jeśli dany interesant na etapie wypełniania formularza zadeklarował, iż składa go jako osoba fizyczna to system nie wyświetla pól w formularzu specyficznych dla osób prawnych (np. REGON, KRS, nazwa instytucji).</w:t>
      </w:r>
    </w:p>
    <w:p w14:paraId="4697FF26"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Formularze muszą pozwalać na</w:t>
      </w:r>
      <w:r w:rsidRPr="002E758B">
        <w:rPr>
          <w:rFonts w:ascii="Arial" w:hAnsi="Arial" w:cs="Arial"/>
          <w:color w:val="FF0000"/>
          <w:sz w:val="20"/>
          <w:szCs w:val="20"/>
        </w:rPr>
        <w:t xml:space="preserve"> </w:t>
      </w:r>
      <w:r w:rsidRPr="00B97D59">
        <w:rPr>
          <w:rFonts w:ascii="Arial" w:hAnsi="Arial" w:cs="Arial"/>
          <w:sz w:val="20"/>
          <w:szCs w:val="20"/>
        </w:rPr>
        <w:t xml:space="preserve">inicjalne </w:t>
      </w:r>
      <w:r w:rsidRPr="006B1556">
        <w:rPr>
          <w:rFonts w:ascii="Arial" w:hAnsi="Arial" w:cs="Arial"/>
          <w:sz w:val="20"/>
          <w:szCs w:val="20"/>
        </w:rPr>
        <w:t xml:space="preserve">wypełnienie przez system pól formularza danymi z profilu interesanta, danymi użytkownika systemu </w:t>
      </w:r>
      <w:proofErr w:type="spellStart"/>
      <w:r w:rsidRPr="006B1556">
        <w:rPr>
          <w:rFonts w:ascii="Arial" w:hAnsi="Arial" w:cs="Arial"/>
          <w:sz w:val="20"/>
          <w:szCs w:val="20"/>
        </w:rPr>
        <w:t>ePUAP</w:t>
      </w:r>
      <w:proofErr w:type="spellEnd"/>
      <w:r w:rsidRPr="006B1556">
        <w:rPr>
          <w:rFonts w:ascii="Arial" w:hAnsi="Arial" w:cs="Arial"/>
          <w:sz w:val="20"/>
          <w:szCs w:val="20"/>
        </w:rPr>
        <w:t>, jeśli tenże zal</w:t>
      </w:r>
      <w:r w:rsidR="007B2402" w:rsidRPr="006B1556">
        <w:rPr>
          <w:rFonts w:ascii="Arial" w:hAnsi="Arial" w:cs="Arial"/>
          <w:sz w:val="20"/>
          <w:szCs w:val="20"/>
        </w:rPr>
        <w:t>ogował się przy użyciu SSO (w tym przy użyciu profilu zaufanego lub węzła krajowego login.gov.pl) do systemu</w:t>
      </w:r>
      <w:r w:rsidRPr="006B1556">
        <w:rPr>
          <w:rFonts w:ascii="Arial" w:hAnsi="Arial" w:cs="Arial"/>
          <w:sz w:val="20"/>
          <w:szCs w:val="20"/>
        </w:rPr>
        <w:t xml:space="preserve"> i danymi </w:t>
      </w:r>
      <w:r w:rsidR="00B10FD3" w:rsidRPr="006B1556">
        <w:rPr>
          <w:rFonts w:ascii="Arial" w:hAnsi="Arial" w:cs="Arial"/>
          <w:sz w:val="20"/>
          <w:szCs w:val="20"/>
        </w:rPr>
        <w:t>podmiotu,</w:t>
      </w:r>
      <w:r w:rsidRPr="006B1556">
        <w:rPr>
          <w:rFonts w:ascii="Arial" w:hAnsi="Arial" w:cs="Arial"/>
          <w:sz w:val="20"/>
          <w:szCs w:val="20"/>
        </w:rPr>
        <w:t xml:space="preserve"> do którego składany jest wniosek.</w:t>
      </w:r>
    </w:p>
    <w:p w14:paraId="6948EB2C"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S</w:t>
      </w:r>
      <w:r w:rsidR="007B2402" w:rsidRPr="006B1556">
        <w:rPr>
          <w:rFonts w:ascii="Arial" w:hAnsi="Arial" w:cs="Arial"/>
          <w:sz w:val="20"/>
          <w:szCs w:val="20"/>
        </w:rPr>
        <w:t>ystem musi umożliwiać podpisanie</w:t>
      </w:r>
      <w:r w:rsidRPr="006B1556">
        <w:rPr>
          <w:rFonts w:ascii="Arial" w:hAnsi="Arial" w:cs="Arial"/>
          <w:sz w:val="20"/>
          <w:szCs w:val="20"/>
        </w:rPr>
        <w:t xml:space="preserve"> dokumentu elektronicznego utworzonego za pomocą formularza elektronicznego. System musi przed podpisaniem prezentować zawartość dokumentu w postaci czytelnej dla człowieka utworzoną za pomocą transformaty XSL dla danego wzoru dokumentu elektronicznego.</w:t>
      </w:r>
    </w:p>
    <w:p w14:paraId="2A430B23"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System przed podpisaniem oraz po podpisaniu dokumentu musi pozwalać na pobranie dokumentu w postaci XML oraz PDF (wizualizacja).</w:t>
      </w:r>
    </w:p>
    <w:p w14:paraId="234C2623"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w:t>
      </w:r>
      <w:r w:rsidR="007B2402" w:rsidRPr="006B1556">
        <w:rPr>
          <w:rFonts w:ascii="Arial" w:hAnsi="Arial" w:cs="Arial"/>
          <w:sz w:val="20"/>
          <w:szCs w:val="20"/>
        </w:rPr>
        <w:t xml:space="preserve">musi </w:t>
      </w:r>
      <w:r w:rsidRPr="006B1556">
        <w:rPr>
          <w:rFonts w:ascii="Arial" w:hAnsi="Arial" w:cs="Arial"/>
          <w:sz w:val="20"/>
          <w:szCs w:val="20"/>
        </w:rPr>
        <w:t>pozwala</w:t>
      </w:r>
      <w:r w:rsidR="007B2402" w:rsidRPr="006B1556">
        <w:rPr>
          <w:rFonts w:ascii="Arial" w:hAnsi="Arial" w:cs="Arial"/>
          <w:sz w:val="20"/>
          <w:szCs w:val="20"/>
        </w:rPr>
        <w:t>ć</w:t>
      </w:r>
      <w:r w:rsidRPr="006B1556">
        <w:rPr>
          <w:rFonts w:ascii="Arial" w:hAnsi="Arial" w:cs="Arial"/>
          <w:sz w:val="20"/>
          <w:szCs w:val="20"/>
        </w:rPr>
        <w:t xml:space="preserve"> na podpisanie dokumentu bezpiecznym podpisem elektronicznym oraz profilem zaufanym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1955DDE2"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System po wysłaniu dokumentu musi pozwalać na pobrania dokumentu „poświadczenie przedłożenia” w formatach XML i PDF.</w:t>
      </w:r>
    </w:p>
    <w:p w14:paraId="6E768648" w14:textId="77777777" w:rsidR="000A5E41"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Po dokonaniu płatności za </w:t>
      </w:r>
      <w:r w:rsidRPr="00364AB8">
        <w:rPr>
          <w:rFonts w:ascii="Arial" w:hAnsi="Arial" w:cs="Arial"/>
          <w:sz w:val="20"/>
          <w:szCs w:val="20"/>
        </w:rPr>
        <w:t xml:space="preserve">pomocą agenta płatności, system </w:t>
      </w:r>
      <w:r w:rsidRPr="006B1556">
        <w:rPr>
          <w:rFonts w:ascii="Arial" w:hAnsi="Arial" w:cs="Arial"/>
          <w:sz w:val="20"/>
          <w:szCs w:val="20"/>
        </w:rPr>
        <w:t>musi umożliwiać pobranie dokumentu poświadczającego jej dokonanie.</w:t>
      </w:r>
    </w:p>
    <w:p w14:paraId="0CB452A0" w14:textId="39E46BE7" w:rsidR="00295EBB" w:rsidRPr="006B1556" w:rsidRDefault="00295EBB" w:rsidP="008D0A3A">
      <w:pPr>
        <w:pStyle w:val="Akapitzlist"/>
        <w:numPr>
          <w:ilvl w:val="0"/>
          <w:numId w:val="116"/>
        </w:numPr>
        <w:spacing w:before="80" w:after="80" w:line="240" w:lineRule="auto"/>
        <w:ind w:left="426" w:hanging="426"/>
        <w:rPr>
          <w:rFonts w:ascii="Arial" w:hAnsi="Arial" w:cs="Arial"/>
          <w:sz w:val="20"/>
          <w:szCs w:val="20"/>
        </w:rPr>
      </w:pPr>
      <w:r w:rsidRPr="006B1556">
        <w:rPr>
          <w:rFonts w:ascii="Arial" w:hAnsi="Arial" w:cs="Arial"/>
          <w:sz w:val="20"/>
          <w:szCs w:val="20"/>
        </w:rPr>
        <w:t xml:space="preserve">Na stronie </w:t>
      </w:r>
      <w:r w:rsidRPr="00B97D59">
        <w:rPr>
          <w:rFonts w:ascii="Arial" w:hAnsi="Arial" w:cs="Arial"/>
          <w:sz w:val="20"/>
          <w:szCs w:val="20"/>
        </w:rPr>
        <w:t xml:space="preserve">musi istnieć możliwość udostępniania dowolnej liczby artykułów o dowolnej treści, </w:t>
      </w:r>
      <w:r w:rsidRPr="006B1556">
        <w:rPr>
          <w:rFonts w:ascii="Arial" w:hAnsi="Arial" w:cs="Arial"/>
          <w:sz w:val="20"/>
          <w:szCs w:val="20"/>
        </w:rPr>
        <w:t>w tym także treści dotyczącej p</w:t>
      </w:r>
      <w:r w:rsidR="007B2402" w:rsidRPr="006B1556">
        <w:rPr>
          <w:rFonts w:ascii="Arial" w:hAnsi="Arial" w:cs="Arial"/>
          <w:sz w:val="20"/>
          <w:szCs w:val="20"/>
        </w:rPr>
        <w:t>omocy dla użytkownika systemu</w:t>
      </w:r>
      <w:r w:rsidRPr="006B1556">
        <w:rPr>
          <w:rFonts w:ascii="Arial" w:hAnsi="Arial" w:cs="Arial"/>
          <w:sz w:val="20"/>
          <w:szCs w:val="20"/>
        </w:rPr>
        <w:t>.</w:t>
      </w:r>
    </w:p>
    <w:p w14:paraId="4B8A8C56" w14:textId="77777777" w:rsidR="000A5E41" w:rsidRPr="003053D9" w:rsidRDefault="000A5E41" w:rsidP="000244A6">
      <w:pPr>
        <w:pStyle w:val="Nagwek3"/>
        <w:numPr>
          <w:ilvl w:val="0"/>
          <w:numId w:val="0"/>
        </w:numPr>
        <w:spacing w:before="80" w:after="80" w:line="240" w:lineRule="auto"/>
        <w:ind w:left="720" w:hanging="720"/>
        <w:rPr>
          <w:rFonts w:ascii="Arial" w:hAnsi="Arial" w:cs="Arial"/>
          <w:b/>
          <w:bCs/>
          <w:sz w:val="22"/>
          <w:szCs w:val="22"/>
        </w:rPr>
      </w:pPr>
    </w:p>
    <w:p w14:paraId="2D3C1427" w14:textId="27525E05" w:rsidR="00DA66F9" w:rsidRPr="003053D9" w:rsidRDefault="00DA66F9" w:rsidP="008D0A3A">
      <w:pPr>
        <w:pStyle w:val="Nagwek3"/>
        <w:numPr>
          <w:ilvl w:val="3"/>
          <w:numId w:val="151"/>
        </w:numPr>
        <w:spacing w:before="80" w:after="80" w:line="240" w:lineRule="auto"/>
        <w:ind w:left="284" w:hanging="284"/>
        <w:rPr>
          <w:rFonts w:ascii="Arial" w:hAnsi="Arial" w:cs="Arial"/>
          <w:b/>
          <w:bCs/>
          <w:color w:val="0070C0"/>
          <w:sz w:val="22"/>
          <w:szCs w:val="22"/>
        </w:rPr>
      </w:pPr>
      <w:r w:rsidRPr="003053D9">
        <w:rPr>
          <w:rFonts w:ascii="Arial" w:hAnsi="Arial" w:cs="Arial"/>
          <w:b/>
          <w:bCs/>
          <w:color w:val="0070C0"/>
          <w:sz w:val="22"/>
          <w:szCs w:val="22"/>
        </w:rPr>
        <w:t>Wymagania funkcjonalne dla panelu administracyjnego</w:t>
      </w:r>
      <w:r w:rsidR="003053D9">
        <w:rPr>
          <w:rFonts w:ascii="Arial" w:hAnsi="Arial" w:cs="Arial"/>
          <w:b/>
          <w:bCs/>
          <w:color w:val="0070C0"/>
          <w:sz w:val="22"/>
          <w:szCs w:val="22"/>
        </w:rPr>
        <w:t>:</w:t>
      </w:r>
    </w:p>
    <w:p w14:paraId="0900EF7A" w14:textId="77777777" w:rsidR="00160CB1" w:rsidRPr="006B1556" w:rsidRDefault="007B2402" w:rsidP="008D0A3A">
      <w:pPr>
        <w:pStyle w:val="Akapitzlist"/>
        <w:numPr>
          <w:ilvl w:val="2"/>
          <w:numId w:val="18"/>
        </w:numPr>
        <w:spacing w:before="80" w:after="80" w:line="240" w:lineRule="auto"/>
        <w:ind w:left="426" w:hanging="284"/>
        <w:rPr>
          <w:rFonts w:ascii="Arial" w:hAnsi="Arial" w:cs="Arial"/>
          <w:sz w:val="20"/>
          <w:szCs w:val="20"/>
        </w:rPr>
      </w:pPr>
      <w:r w:rsidRPr="006B1556">
        <w:rPr>
          <w:rFonts w:ascii="Arial" w:hAnsi="Arial" w:cs="Arial"/>
          <w:sz w:val="20"/>
          <w:szCs w:val="20"/>
        </w:rPr>
        <w:t>System musi udostępniać role administratora globalnego pozwalającego na zarządzanie globalną konfiguracją systemu oraz administratora podmiotu – zarządzającego usługami udostępnionymi w postaci kart usług przez wybrany podmiot. Musi istnieć także możliwość łączenia roli administratora globalnego i podmiotu.</w:t>
      </w:r>
    </w:p>
    <w:p w14:paraId="0AAD2778" w14:textId="77777777" w:rsidR="00160CB1" w:rsidRPr="006B1556" w:rsidRDefault="007B2402" w:rsidP="008D0A3A">
      <w:pPr>
        <w:pStyle w:val="Akapitzlist"/>
        <w:numPr>
          <w:ilvl w:val="2"/>
          <w:numId w:val="18"/>
        </w:numPr>
        <w:spacing w:before="80" w:after="80" w:line="240" w:lineRule="auto"/>
        <w:ind w:left="426" w:hanging="284"/>
        <w:rPr>
          <w:rFonts w:ascii="Arial" w:hAnsi="Arial" w:cs="Arial"/>
          <w:sz w:val="20"/>
          <w:szCs w:val="20"/>
        </w:rPr>
      </w:pPr>
      <w:r w:rsidRPr="006B1556">
        <w:rPr>
          <w:rFonts w:ascii="Arial" w:hAnsi="Arial" w:cs="Arial"/>
          <w:sz w:val="20"/>
          <w:szCs w:val="20"/>
        </w:rPr>
        <w:t>System musi umożliwiać dodawanie treści artykułów prezentowanych w części publicznej.</w:t>
      </w:r>
    </w:p>
    <w:p w14:paraId="3037DF76" w14:textId="77777777" w:rsidR="00160CB1" w:rsidRPr="006B1556" w:rsidRDefault="007B2402" w:rsidP="008D0A3A">
      <w:pPr>
        <w:pStyle w:val="Akapitzlist"/>
        <w:numPr>
          <w:ilvl w:val="2"/>
          <w:numId w:val="18"/>
        </w:numPr>
        <w:spacing w:before="80" w:after="80" w:line="240" w:lineRule="auto"/>
        <w:ind w:left="426" w:hanging="284"/>
        <w:rPr>
          <w:rFonts w:ascii="Arial" w:hAnsi="Arial" w:cs="Arial"/>
          <w:sz w:val="20"/>
          <w:szCs w:val="20"/>
        </w:rPr>
      </w:pPr>
      <w:r w:rsidRPr="006B1556">
        <w:rPr>
          <w:rFonts w:ascii="Arial" w:hAnsi="Arial" w:cs="Arial"/>
          <w:sz w:val="20"/>
          <w:szCs w:val="20"/>
        </w:rPr>
        <w:t xml:space="preserve">System </w:t>
      </w:r>
      <w:r w:rsidR="008B4935" w:rsidRPr="006B1556">
        <w:rPr>
          <w:rFonts w:ascii="Arial" w:hAnsi="Arial" w:cs="Arial"/>
          <w:sz w:val="20"/>
          <w:szCs w:val="20"/>
        </w:rPr>
        <w:t xml:space="preserve">musi </w:t>
      </w:r>
      <w:r w:rsidRPr="006B1556">
        <w:rPr>
          <w:rFonts w:ascii="Arial" w:hAnsi="Arial" w:cs="Arial"/>
          <w:sz w:val="20"/>
          <w:szCs w:val="20"/>
        </w:rPr>
        <w:t>pozwala</w:t>
      </w:r>
      <w:r w:rsidR="008B4935" w:rsidRPr="006B1556">
        <w:rPr>
          <w:rFonts w:ascii="Arial" w:hAnsi="Arial" w:cs="Arial"/>
          <w:sz w:val="20"/>
          <w:szCs w:val="20"/>
        </w:rPr>
        <w:t>ć</w:t>
      </w:r>
      <w:r w:rsidRPr="006B1556">
        <w:rPr>
          <w:rFonts w:ascii="Arial" w:hAnsi="Arial" w:cs="Arial"/>
          <w:sz w:val="20"/>
          <w:szCs w:val="20"/>
        </w:rPr>
        <w:t xml:space="preserve"> na zarządzanie użytkownikami panelu administracyjnego. Każdy użytkownik musi być przywiązany do podmiotu. System w panelu musi prezentować ostatnią datę zalogowania użytkownika i pozwalać na </w:t>
      </w:r>
      <w:r w:rsidRPr="00DD5FF9">
        <w:rPr>
          <w:rFonts w:ascii="Arial" w:hAnsi="Arial" w:cs="Arial"/>
          <w:sz w:val="20"/>
          <w:szCs w:val="20"/>
        </w:rPr>
        <w:t xml:space="preserve">przeszukiwanie </w:t>
      </w:r>
      <w:r w:rsidRPr="006B1556">
        <w:rPr>
          <w:rFonts w:ascii="Arial" w:hAnsi="Arial" w:cs="Arial"/>
          <w:sz w:val="20"/>
          <w:szCs w:val="20"/>
        </w:rPr>
        <w:t>użytkowników.</w:t>
      </w:r>
    </w:p>
    <w:p w14:paraId="54A45F52" w14:textId="77777777" w:rsidR="00160CB1" w:rsidRPr="006B1556" w:rsidRDefault="007B2402" w:rsidP="008D0A3A">
      <w:pPr>
        <w:pStyle w:val="Akapitzlist"/>
        <w:numPr>
          <w:ilvl w:val="2"/>
          <w:numId w:val="18"/>
        </w:numPr>
        <w:spacing w:before="80" w:after="80" w:line="240" w:lineRule="auto"/>
        <w:ind w:left="426" w:hanging="284"/>
        <w:rPr>
          <w:rFonts w:ascii="Arial" w:hAnsi="Arial" w:cs="Arial"/>
          <w:sz w:val="20"/>
          <w:szCs w:val="20"/>
        </w:rPr>
      </w:pPr>
      <w:r w:rsidRPr="006B1556">
        <w:rPr>
          <w:rFonts w:ascii="Arial" w:hAnsi="Arial" w:cs="Arial"/>
          <w:sz w:val="20"/>
          <w:szCs w:val="20"/>
        </w:rPr>
        <w:t xml:space="preserve">System </w:t>
      </w:r>
      <w:r w:rsidR="0029073C" w:rsidRPr="006B1556">
        <w:rPr>
          <w:rFonts w:ascii="Arial" w:hAnsi="Arial" w:cs="Arial"/>
          <w:sz w:val="20"/>
          <w:szCs w:val="20"/>
        </w:rPr>
        <w:t xml:space="preserve">musi </w:t>
      </w:r>
      <w:r w:rsidRPr="006B1556">
        <w:rPr>
          <w:rFonts w:ascii="Arial" w:hAnsi="Arial" w:cs="Arial"/>
          <w:sz w:val="20"/>
          <w:szCs w:val="20"/>
        </w:rPr>
        <w:t>pozwala</w:t>
      </w:r>
      <w:r w:rsidR="0029073C" w:rsidRPr="006B1556">
        <w:rPr>
          <w:rFonts w:ascii="Arial" w:hAnsi="Arial" w:cs="Arial"/>
          <w:sz w:val="20"/>
          <w:szCs w:val="20"/>
        </w:rPr>
        <w:t>ć</w:t>
      </w:r>
      <w:r w:rsidRPr="006B1556">
        <w:rPr>
          <w:rFonts w:ascii="Arial" w:hAnsi="Arial" w:cs="Arial"/>
          <w:sz w:val="20"/>
          <w:szCs w:val="20"/>
        </w:rPr>
        <w:t xml:space="preserve"> na zarządzanie uprawnieniami do każdego modułu systemu indywidualnie użytkownikom systemu.</w:t>
      </w:r>
    </w:p>
    <w:p w14:paraId="0CFDAF11" w14:textId="77777777" w:rsidR="00160CB1" w:rsidRPr="006B1556" w:rsidRDefault="007B2402" w:rsidP="008D0A3A">
      <w:pPr>
        <w:pStyle w:val="Akapitzlist"/>
        <w:numPr>
          <w:ilvl w:val="2"/>
          <w:numId w:val="18"/>
        </w:numPr>
        <w:spacing w:before="80" w:after="80" w:line="240" w:lineRule="auto"/>
        <w:ind w:left="426" w:hanging="284"/>
        <w:rPr>
          <w:rFonts w:ascii="Arial" w:hAnsi="Arial" w:cs="Arial"/>
          <w:sz w:val="20"/>
          <w:szCs w:val="20"/>
        </w:rPr>
      </w:pPr>
      <w:r w:rsidRPr="006B1556">
        <w:rPr>
          <w:rFonts w:ascii="Arial" w:hAnsi="Arial" w:cs="Arial"/>
          <w:sz w:val="20"/>
          <w:szCs w:val="20"/>
        </w:rPr>
        <w:t xml:space="preserve">System </w:t>
      </w:r>
      <w:r w:rsidR="0029073C" w:rsidRPr="006B1556">
        <w:rPr>
          <w:rFonts w:ascii="Arial" w:hAnsi="Arial" w:cs="Arial"/>
          <w:sz w:val="20"/>
          <w:szCs w:val="20"/>
        </w:rPr>
        <w:t xml:space="preserve">musi </w:t>
      </w:r>
      <w:r w:rsidRPr="006B1556">
        <w:rPr>
          <w:rFonts w:ascii="Arial" w:hAnsi="Arial" w:cs="Arial"/>
          <w:sz w:val="20"/>
          <w:szCs w:val="20"/>
        </w:rPr>
        <w:t>pozwala</w:t>
      </w:r>
      <w:r w:rsidR="0029073C" w:rsidRPr="006B1556">
        <w:rPr>
          <w:rFonts w:ascii="Arial" w:hAnsi="Arial" w:cs="Arial"/>
          <w:sz w:val="20"/>
          <w:szCs w:val="20"/>
        </w:rPr>
        <w:t>ć</w:t>
      </w:r>
      <w:r w:rsidRPr="006B1556">
        <w:rPr>
          <w:rFonts w:ascii="Arial" w:hAnsi="Arial" w:cs="Arial"/>
          <w:sz w:val="20"/>
          <w:szCs w:val="20"/>
        </w:rPr>
        <w:t xml:space="preserve"> grupować uprawnienia w dowolne zestawy i przydzielać je użytkownikom.</w:t>
      </w:r>
    </w:p>
    <w:p w14:paraId="60D55BFA" w14:textId="6BCC058C" w:rsidR="007B2402" w:rsidRPr="006B1556" w:rsidRDefault="007B2402" w:rsidP="008D0A3A">
      <w:pPr>
        <w:pStyle w:val="Akapitzlist"/>
        <w:numPr>
          <w:ilvl w:val="2"/>
          <w:numId w:val="18"/>
        </w:numPr>
        <w:spacing w:before="80" w:after="80" w:line="240" w:lineRule="auto"/>
        <w:ind w:left="426" w:hanging="284"/>
        <w:rPr>
          <w:rFonts w:ascii="Arial" w:hAnsi="Arial" w:cs="Arial"/>
          <w:sz w:val="20"/>
          <w:szCs w:val="20"/>
        </w:rPr>
      </w:pPr>
      <w:r w:rsidRPr="006B1556">
        <w:rPr>
          <w:rFonts w:ascii="Arial" w:hAnsi="Arial" w:cs="Arial"/>
          <w:sz w:val="20"/>
          <w:szCs w:val="20"/>
        </w:rPr>
        <w:t>System w zakresie konfiguracji musi pozwalać minimum na:</w:t>
      </w:r>
    </w:p>
    <w:p w14:paraId="1FC2A85E" w14:textId="5E347940"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Określanie rodzaju wykonywanych kopii zapasowych i</w:t>
      </w:r>
      <w:r w:rsidRPr="00DD5FF9">
        <w:rPr>
          <w:rFonts w:ascii="Arial" w:hAnsi="Arial" w:cs="Arial"/>
          <w:color w:val="FF0000"/>
          <w:sz w:val="20"/>
          <w:szCs w:val="20"/>
        </w:rPr>
        <w:t xml:space="preserve"> </w:t>
      </w:r>
      <w:r w:rsidR="00DD5FF9" w:rsidRPr="00034741">
        <w:rPr>
          <w:rFonts w:ascii="Arial" w:hAnsi="Arial" w:cs="Arial"/>
          <w:sz w:val="20"/>
          <w:szCs w:val="20"/>
        </w:rPr>
        <w:t xml:space="preserve">ilości </w:t>
      </w:r>
      <w:r w:rsidRPr="00034741">
        <w:rPr>
          <w:rFonts w:ascii="Arial" w:hAnsi="Arial" w:cs="Arial"/>
          <w:sz w:val="20"/>
          <w:szCs w:val="20"/>
        </w:rPr>
        <w:t xml:space="preserve">dni ich </w:t>
      </w:r>
      <w:r w:rsidRPr="006B1556">
        <w:rPr>
          <w:rFonts w:ascii="Arial" w:hAnsi="Arial" w:cs="Arial"/>
          <w:sz w:val="20"/>
          <w:szCs w:val="20"/>
        </w:rPr>
        <w:t>przechowywania.</w:t>
      </w:r>
    </w:p>
    <w:p w14:paraId="3BC383BC"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Definiowanie wymagalności weryfikacji klientów rejestrujących własny profil interesanta przed aktywacją ich konta.</w:t>
      </w:r>
    </w:p>
    <w:p w14:paraId="20E2B0B3"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Zarządzanie treścią zgód interesanta wyrażanych w procesie rejestrowania profilu.</w:t>
      </w:r>
    </w:p>
    <w:p w14:paraId="6348B73F"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Włączenie statystyk Google Analytics lub Universal Analytics.</w:t>
      </w:r>
    </w:p>
    <w:p w14:paraId="1C826E6F"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Zarządzenie zawartością stopki i nagłówka strony.</w:t>
      </w:r>
    </w:p>
    <w:p w14:paraId="0D77B715"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Możliwość umieszczania w stopce dowolnych treści, linków i obrazków.</w:t>
      </w:r>
    </w:p>
    <w:p w14:paraId="23A01A7A"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Określania długości sesji zalogowanego użytkownika.</w:t>
      </w:r>
    </w:p>
    <w:p w14:paraId="0A0A1B06"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Zarządzanie treścią zgody na umieszczania ciasteczek na komputerze lokalnym.</w:t>
      </w:r>
    </w:p>
    <w:p w14:paraId="764D94BC"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Zarządzanie autoryzacją użytkowników – oddzielnie dla profilu interesanta oraz użytkowników panelu administracyjnego minimum w zakresie: możliwości logowania za pomocą certyfikatów, minimalnej liczby znaków hasła, minimalnej siły hasła, maksymalnej liczby nieudanych prób logowania, liczby minut blokady konta po przekroczeniu liczby błędnie wprowadzonych haseł, liczby dni co które system wymusza zmianę hasła, liczbę niepowtarzalnych ostatnich haseł.</w:t>
      </w:r>
    </w:p>
    <w:p w14:paraId="60DD9EDA"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Zarządzanie zawartością strony logowania do panelu administracyjnego.</w:t>
      </w:r>
    </w:p>
    <w:p w14:paraId="55B3BBAF" w14:textId="77777777" w:rsidR="00160CB1"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Zmianę dopuszczalnej wielkości dołączanych plików jako załączniki do treści.</w:t>
      </w:r>
    </w:p>
    <w:p w14:paraId="308D0971" w14:textId="5C697B80" w:rsidR="007B2402" w:rsidRPr="006B1556" w:rsidRDefault="007B2402" w:rsidP="008D0A3A">
      <w:pPr>
        <w:pStyle w:val="Akapitzlist"/>
        <w:numPr>
          <w:ilvl w:val="0"/>
          <w:numId w:val="120"/>
        </w:numPr>
        <w:spacing w:before="80" w:after="80" w:line="240" w:lineRule="auto"/>
        <w:rPr>
          <w:rFonts w:ascii="Arial" w:hAnsi="Arial" w:cs="Arial"/>
          <w:sz w:val="20"/>
          <w:szCs w:val="20"/>
        </w:rPr>
      </w:pPr>
      <w:r w:rsidRPr="006B1556">
        <w:rPr>
          <w:rFonts w:ascii="Arial" w:hAnsi="Arial" w:cs="Arial"/>
          <w:sz w:val="20"/>
          <w:szCs w:val="20"/>
        </w:rPr>
        <w:t>Zarządzanie kształtem i zawartością prezentowanego na froncie opisu usługi (przy pomocy pól opisu usługi) oraz karty usługi (przy pomocy pól opisu i karty usługi) w edytorze klasy WYSIWYG.</w:t>
      </w:r>
    </w:p>
    <w:p w14:paraId="10C402E6" w14:textId="77777777" w:rsidR="00160CB1" w:rsidRPr="006B1556" w:rsidRDefault="007B2402" w:rsidP="008D0A3A">
      <w:pPr>
        <w:pStyle w:val="Akapitzlist"/>
        <w:numPr>
          <w:ilvl w:val="2"/>
          <w:numId w:val="18"/>
        </w:numPr>
        <w:spacing w:before="80" w:after="80" w:line="240" w:lineRule="auto"/>
        <w:ind w:left="284" w:hanging="284"/>
        <w:rPr>
          <w:rFonts w:ascii="Arial" w:hAnsi="Arial" w:cs="Arial"/>
          <w:sz w:val="20"/>
          <w:szCs w:val="20"/>
        </w:rPr>
      </w:pPr>
      <w:r w:rsidRPr="006B1556">
        <w:rPr>
          <w:rFonts w:ascii="Arial" w:hAnsi="Arial" w:cs="Arial"/>
          <w:sz w:val="20"/>
          <w:szCs w:val="20"/>
        </w:rPr>
        <w:t>Sy</w:t>
      </w:r>
      <w:r w:rsidR="0029073C" w:rsidRPr="006B1556">
        <w:rPr>
          <w:rFonts w:ascii="Arial" w:hAnsi="Arial" w:cs="Arial"/>
          <w:sz w:val="20"/>
          <w:szCs w:val="20"/>
        </w:rPr>
        <w:t>stem musi pozwalać na określenie</w:t>
      </w:r>
      <w:r w:rsidRPr="006B1556">
        <w:rPr>
          <w:rFonts w:ascii="Arial" w:hAnsi="Arial" w:cs="Arial"/>
          <w:sz w:val="20"/>
          <w:szCs w:val="20"/>
        </w:rPr>
        <w:t xml:space="preserve"> zamkniętego katalogu formatów plików przyjmowanych jako załączniki do treści.</w:t>
      </w:r>
    </w:p>
    <w:p w14:paraId="66BB3558" w14:textId="77777777" w:rsidR="00160CB1" w:rsidRPr="006B1556" w:rsidRDefault="007B2402" w:rsidP="008D0A3A">
      <w:pPr>
        <w:pStyle w:val="Akapitzlist"/>
        <w:numPr>
          <w:ilvl w:val="2"/>
          <w:numId w:val="18"/>
        </w:numPr>
        <w:spacing w:before="80" w:after="80" w:line="240" w:lineRule="auto"/>
        <w:ind w:left="284" w:hanging="284"/>
        <w:rPr>
          <w:rFonts w:ascii="Arial" w:hAnsi="Arial" w:cs="Arial"/>
          <w:sz w:val="20"/>
          <w:szCs w:val="20"/>
        </w:rPr>
      </w:pPr>
      <w:r w:rsidRPr="006B1556">
        <w:rPr>
          <w:rFonts w:ascii="Arial" w:hAnsi="Arial" w:cs="Arial"/>
          <w:sz w:val="20"/>
          <w:szCs w:val="20"/>
        </w:rPr>
        <w:t>System musi pozwalać na dowolną kategoryzację/grupowanie usług w panelu administracyjnym na potrzeby administratora.</w:t>
      </w:r>
    </w:p>
    <w:p w14:paraId="0E55EBB5" w14:textId="77777777" w:rsidR="00160CB1" w:rsidRPr="006B1556" w:rsidRDefault="007B2402" w:rsidP="008D0A3A">
      <w:pPr>
        <w:pStyle w:val="Akapitzlist"/>
        <w:numPr>
          <w:ilvl w:val="2"/>
          <w:numId w:val="18"/>
        </w:numPr>
        <w:spacing w:before="80" w:after="80" w:line="240" w:lineRule="auto"/>
        <w:ind w:left="284" w:hanging="284"/>
        <w:rPr>
          <w:rFonts w:ascii="Arial" w:hAnsi="Arial" w:cs="Arial"/>
          <w:sz w:val="20"/>
          <w:szCs w:val="20"/>
        </w:rPr>
      </w:pPr>
      <w:r w:rsidRPr="006B1556">
        <w:rPr>
          <w:rFonts w:ascii="Arial" w:hAnsi="Arial" w:cs="Arial"/>
          <w:sz w:val="20"/>
          <w:szCs w:val="20"/>
        </w:rPr>
        <w:lastRenderedPageBreak/>
        <w:t>System musi pozwalać administratorowi globalnemu na dowolne zarządzanie klasyfikacją usług udostępnianych przez wszystkie podmioty na froncie. Klasyfikacja musi być zbudowana w postaci drzewa, w którym na każdym poziomie możliwe jest przypisanie usługi.</w:t>
      </w:r>
    </w:p>
    <w:p w14:paraId="29E71341" w14:textId="77777777" w:rsidR="00160CB1" w:rsidRPr="006B1556" w:rsidRDefault="007B2402" w:rsidP="008D0A3A">
      <w:pPr>
        <w:pStyle w:val="Akapitzlist"/>
        <w:numPr>
          <w:ilvl w:val="2"/>
          <w:numId w:val="18"/>
        </w:numPr>
        <w:tabs>
          <w:tab w:val="left" w:pos="426"/>
        </w:tabs>
        <w:spacing w:before="80" w:after="80" w:line="240" w:lineRule="auto"/>
        <w:ind w:left="284" w:hanging="284"/>
        <w:rPr>
          <w:rFonts w:ascii="Arial" w:hAnsi="Arial" w:cs="Arial"/>
          <w:sz w:val="20"/>
          <w:szCs w:val="20"/>
        </w:rPr>
      </w:pPr>
      <w:r w:rsidRPr="006B1556">
        <w:rPr>
          <w:rFonts w:ascii="Arial" w:hAnsi="Arial" w:cs="Arial"/>
          <w:sz w:val="20"/>
          <w:szCs w:val="20"/>
        </w:rPr>
        <w:t xml:space="preserve">System musi posiadać centralny słownik opisów usług. Słownik ten musi pozwalać na dodawanie, edytowanie i usuwanie własnych opisów usług jak i podgląd opisów usług synchronizowanych z systemem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Karta usługi może być powiązana z dowolnym opisem usługi – zarówno własnym jak i synchronizowanym z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248FD1ED" w14:textId="28283788" w:rsidR="0029073C" w:rsidRPr="006B1556" w:rsidRDefault="007B2402" w:rsidP="008D0A3A">
      <w:pPr>
        <w:pStyle w:val="Akapitzlist"/>
        <w:numPr>
          <w:ilvl w:val="2"/>
          <w:numId w:val="18"/>
        </w:numPr>
        <w:tabs>
          <w:tab w:val="left" w:pos="426"/>
        </w:tabs>
        <w:spacing w:before="80" w:after="80" w:line="240" w:lineRule="auto"/>
        <w:ind w:left="284" w:hanging="284"/>
        <w:rPr>
          <w:rFonts w:ascii="Arial" w:hAnsi="Arial" w:cs="Arial"/>
          <w:sz w:val="20"/>
          <w:szCs w:val="20"/>
        </w:rPr>
      </w:pPr>
      <w:r w:rsidRPr="006B1556">
        <w:rPr>
          <w:rFonts w:ascii="Arial" w:hAnsi="Arial" w:cs="Arial"/>
          <w:sz w:val="20"/>
          <w:szCs w:val="20"/>
        </w:rPr>
        <w:t xml:space="preserve">System musi posiadać wbudowany, centralny słownik dla niektórych elementów składowych opisów usług, w tym co najmniej dla: </w:t>
      </w:r>
    </w:p>
    <w:p w14:paraId="0B420779" w14:textId="77777777" w:rsidR="00160CB1" w:rsidRPr="006B1556" w:rsidRDefault="007B2402" w:rsidP="008D0A3A">
      <w:pPr>
        <w:pStyle w:val="Akapitzlist"/>
        <w:numPr>
          <w:ilvl w:val="0"/>
          <w:numId w:val="121"/>
        </w:numPr>
        <w:spacing w:before="80" w:after="80" w:line="240" w:lineRule="auto"/>
        <w:ind w:left="567" w:hanging="283"/>
        <w:rPr>
          <w:rFonts w:ascii="Arial" w:hAnsi="Arial" w:cs="Arial"/>
          <w:sz w:val="20"/>
          <w:szCs w:val="20"/>
        </w:rPr>
      </w:pPr>
      <w:r w:rsidRPr="006B1556">
        <w:rPr>
          <w:rFonts w:ascii="Arial" w:hAnsi="Arial" w:cs="Arial"/>
          <w:sz w:val="20"/>
          <w:szCs w:val="20"/>
        </w:rPr>
        <w:t>informacji kogo dotyczy usług</w:t>
      </w:r>
      <w:r w:rsidR="0029073C" w:rsidRPr="006B1556">
        <w:rPr>
          <w:rFonts w:ascii="Arial" w:hAnsi="Arial" w:cs="Arial"/>
          <w:sz w:val="20"/>
          <w:szCs w:val="20"/>
        </w:rPr>
        <w:t>a</w:t>
      </w:r>
      <w:r w:rsidRPr="006B1556">
        <w:rPr>
          <w:rFonts w:ascii="Arial" w:hAnsi="Arial" w:cs="Arial"/>
          <w:sz w:val="20"/>
          <w:szCs w:val="20"/>
        </w:rPr>
        <w:t xml:space="preserve">, </w:t>
      </w:r>
    </w:p>
    <w:p w14:paraId="4D0AEC9D" w14:textId="77777777" w:rsidR="00160CB1" w:rsidRPr="006B1556" w:rsidRDefault="007B2402" w:rsidP="008D0A3A">
      <w:pPr>
        <w:pStyle w:val="Akapitzlist"/>
        <w:numPr>
          <w:ilvl w:val="0"/>
          <w:numId w:val="121"/>
        </w:numPr>
        <w:spacing w:before="80" w:after="80" w:line="240" w:lineRule="auto"/>
        <w:ind w:left="567" w:hanging="283"/>
        <w:rPr>
          <w:rFonts w:ascii="Arial" w:hAnsi="Arial" w:cs="Arial"/>
          <w:sz w:val="20"/>
          <w:szCs w:val="20"/>
        </w:rPr>
      </w:pPr>
      <w:r w:rsidRPr="006B1556">
        <w:rPr>
          <w:rFonts w:ascii="Arial" w:hAnsi="Arial" w:cs="Arial"/>
          <w:sz w:val="20"/>
          <w:szCs w:val="20"/>
        </w:rPr>
        <w:t xml:space="preserve">opisu usługi, </w:t>
      </w:r>
    </w:p>
    <w:p w14:paraId="1CF61301" w14:textId="77777777" w:rsidR="00160CB1" w:rsidRPr="006B1556" w:rsidRDefault="007B2402" w:rsidP="008D0A3A">
      <w:pPr>
        <w:pStyle w:val="Akapitzlist"/>
        <w:numPr>
          <w:ilvl w:val="0"/>
          <w:numId w:val="121"/>
        </w:numPr>
        <w:spacing w:before="80" w:after="80" w:line="240" w:lineRule="auto"/>
        <w:ind w:left="567" w:hanging="283"/>
        <w:rPr>
          <w:rFonts w:ascii="Arial" w:hAnsi="Arial" w:cs="Arial"/>
          <w:sz w:val="20"/>
          <w:szCs w:val="20"/>
        </w:rPr>
      </w:pPr>
      <w:r w:rsidRPr="006B1556">
        <w:rPr>
          <w:rFonts w:ascii="Arial" w:hAnsi="Arial" w:cs="Arial"/>
          <w:sz w:val="20"/>
          <w:szCs w:val="20"/>
        </w:rPr>
        <w:t xml:space="preserve">informacji o opłatach, </w:t>
      </w:r>
    </w:p>
    <w:p w14:paraId="09F44F10" w14:textId="1C51CCC8" w:rsidR="0029073C" w:rsidRPr="006B1556" w:rsidRDefault="007814AF" w:rsidP="008D0A3A">
      <w:pPr>
        <w:pStyle w:val="Akapitzlist"/>
        <w:numPr>
          <w:ilvl w:val="0"/>
          <w:numId w:val="121"/>
        </w:numPr>
        <w:spacing w:before="80" w:after="80" w:line="240" w:lineRule="auto"/>
        <w:ind w:left="567" w:hanging="283"/>
        <w:rPr>
          <w:rFonts w:ascii="Arial" w:hAnsi="Arial" w:cs="Arial"/>
          <w:sz w:val="20"/>
          <w:szCs w:val="20"/>
        </w:rPr>
      </w:pPr>
      <w:r w:rsidRPr="00034741">
        <w:rPr>
          <w:rFonts w:ascii="Arial" w:hAnsi="Arial" w:cs="Arial"/>
          <w:sz w:val="20"/>
          <w:szCs w:val="20"/>
        </w:rPr>
        <w:t>informacji o</w:t>
      </w:r>
      <w:r w:rsidRPr="006B1556">
        <w:rPr>
          <w:rFonts w:ascii="Arial" w:hAnsi="Arial" w:cs="Arial"/>
          <w:color w:val="FF0000"/>
          <w:sz w:val="20"/>
          <w:szCs w:val="20"/>
        </w:rPr>
        <w:t xml:space="preserve"> </w:t>
      </w:r>
      <w:r w:rsidR="007B2402" w:rsidRPr="006B1556">
        <w:rPr>
          <w:rFonts w:ascii="Arial" w:hAnsi="Arial" w:cs="Arial"/>
          <w:sz w:val="20"/>
          <w:szCs w:val="20"/>
        </w:rPr>
        <w:t xml:space="preserve">czasie realizacji usługi i trybie odwoławczym. </w:t>
      </w:r>
    </w:p>
    <w:p w14:paraId="43E4B31A" w14:textId="51AD352F" w:rsidR="007B2402" w:rsidRPr="006B1556" w:rsidRDefault="007B2402" w:rsidP="000244A6">
      <w:pPr>
        <w:pStyle w:val="Akapitzlist"/>
        <w:spacing w:before="80" w:after="80" w:line="240" w:lineRule="auto"/>
        <w:ind w:left="284"/>
        <w:contextualSpacing w:val="0"/>
        <w:rPr>
          <w:rFonts w:ascii="Arial" w:hAnsi="Arial" w:cs="Arial"/>
          <w:sz w:val="20"/>
          <w:szCs w:val="20"/>
        </w:rPr>
      </w:pPr>
      <w:r w:rsidRPr="006B1556">
        <w:rPr>
          <w:rFonts w:ascii="Arial" w:hAnsi="Arial" w:cs="Arial"/>
          <w:sz w:val="20"/>
          <w:szCs w:val="20"/>
        </w:rPr>
        <w:t>Każda zmiana wartości w słowniku</w:t>
      </w:r>
      <w:r w:rsidR="0029073C" w:rsidRPr="006B1556">
        <w:rPr>
          <w:rFonts w:ascii="Arial" w:hAnsi="Arial" w:cs="Arial"/>
          <w:sz w:val="20"/>
          <w:szCs w:val="20"/>
        </w:rPr>
        <w:t xml:space="preserve"> musi skutkować</w:t>
      </w:r>
      <w:r w:rsidRPr="006B1556">
        <w:rPr>
          <w:rFonts w:ascii="Arial" w:hAnsi="Arial" w:cs="Arial"/>
          <w:sz w:val="20"/>
          <w:szCs w:val="20"/>
        </w:rPr>
        <w:t xml:space="preserve"> aktualizacją wszystkich opisów usług wykorzystujących daną pozycję słownika.</w:t>
      </w:r>
    </w:p>
    <w:p w14:paraId="4DAF0B25"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pozwalać na tworzenie dowolnej liczby kart usług przez administratora podmiotu i pozwolić decydować o synchronizacji każdej z nich z systemem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19BC4EEA"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pozwalać na wiązanie z kartą usługi dowolnej liczby formularzy elektronicznych utworzonych w ramach danego podmiotu oraz dokumentami dodatkowymi i innymi usługami. </w:t>
      </w:r>
      <w:r w:rsidR="00577B84" w:rsidRPr="006B1556">
        <w:rPr>
          <w:rFonts w:ascii="Arial" w:hAnsi="Arial" w:cs="Arial"/>
          <w:sz w:val="20"/>
          <w:szCs w:val="20"/>
        </w:rPr>
        <w:t xml:space="preserve">System musi przy tym </w:t>
      </w:r>
      <w:r w:rsidR="00B10FD3" w:rsidRPr="006B1556">
        <w:rPr>
          <w:rFonts w:ascii="Arial" w:hAnsi="Arial" w:cs="Arial"/>
          <w:sz w:val="20"/>
          <w:szCs w:val="20"/>
        </w:rPr>
        <w:t>umożliwić,</w:t>
      </w:r>
      <w:r w:rsidR="00577B84" w:rsidRPr="006B1556">
        <w:rPr>
          <w:rFonts w:ascii="Arial" w:hAnsi="Arial" w:cs="Arial"/>
          <w:sz w:val="20"/>
          <w:szCs w:val="20"/>
        </w:rPr>
        <w:t xml:space="preserve"> aby f</w:t>
      </w:r>
      <w:r w:rsidRPr="006B1556">
        <w:rPr>
          <w:rFonts w:ascii="Arial" w:hAnsi="Arial" w:cs="Arial"/>
          <w:sz w:val="20"/>
          <w:szCs w:val="20"/>
        </w:rPr>
        <w:t xml:space="preserve">ormularze elektroniczne </w:t>
      </w:r>
      <w:r w:rsidR="00577B84" w:rsidRPr="006B1556">
        <w:rPr>
          <w:rFonts w:ascii="Arial" w:hAnsi="Arial" w:cs="Arial"/>
          <w:sz w:val="20"/>
          <w:szCs w:val="20"/>
        </w:rPr>
        <w:t>były</w:t>
      </w:r>
      <w:r w:rsidRPr="006B1556">
        <w:rPr>
          <w:rFonts w:ascii="Arial" w:hAnsi="Arial" w:cs="Arial"/>
          <w:sz w:val="20"/>
          <w:szCs w:val="20"/>
        </w:rPr>
        <w:t xml:space="preserve"> linkowane także z zasobów zewnętrznych. W ramach karty usługi system musi umożliwiać nadanie nazwy formularzowi oddzielnej od nazwy formularza w repozytorium formularzy.</w:t>
      </w:r>
    </w:p>
    <w:p w14:paraId="702DB7B8" w14:textId="77777777" w:rsidR="00274674" w:rsidRPr="00034741"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w:t>
      </w:r>
      <w:r w:rsidR="00577B84" w:rsidRPr="006B1556">
        <w:rPr>
          <w:rFonts w:ascii="Arial" w:hAnsi="Arial" w:cs="Arial"/>
          <w:sz w:val="20"/>
          <w:szCs w:val="20"/>
        </w:rPr>
        <w:t xml:space="preserve">musi </w:t>
      </w:r>
      <w:r w:rsidRPr="006B1556">
        <w:rPr>
          <w:rFonts w:ascii="Arial" w:hAnsi="Arial" w:cs="Arial"/>
          <w:sz w:val="20"/>
          <w:szCs w:val="20"/>
        </w:rPr>
        <w:t>posiada</w:t>
      </w:r>
      <w:r w:rsidR="00577B84" w:rsidRPr="006B1556">
        <w:rPr>
          <w:rFonts w:ascii="Arial" w:hAnsi="Arial" w:cs="Arial"/>
          <w:sz w:val="20"/>
          <w:szCs w:val="20"/>
        </w:rPr>
        <w:t>ć</w:t>
      </w:r>
      <w:r w:rsidRPr="006B1556">
        <w:rPr>
          <w:rFonts w:ascii="Arial" w:hAnsi="Arial" w:cs="Arial"/>
          <w:sz w:val="20"/>
          <w:szCs w:val="20"/>
        </w:rPr>
        <w:t xml:space="preserve"> repozytorium formularzy elektronicznych zbudowanych w technologii </w:t>
      </w:r>
      <w:proofErr w:type="spellStart"/>
      <w:r w:rsidRPr="00034741">
        <w:rPr>
          <w:rFonts w:ascii="Arial" w:hAnsi="Arial" w:cs="Arial"/>
          <w:sz w:val="20"/>
          <w:szCs w:val="20"/>
        </w:rPr>
        <w:t>xforms</w:t>
      </w:r>
      <w:proofErr w:type="spellEnd"/>
      <w:r w:rsidRPr="00034741">
        <w:rPr>
          <w:rFonts w:ascii="Arial" w:hAnsi="Arial" w:cs="Arial"/>
          <w:sz w:val="20"/>
          <w:szCs w:val="20"/>
        </w:rPr>
        <w:t xml:space="preserve"> lub równoważnej.</w:t>
      </w:r>
    </w:p>
    <w:p w14:paraId="3A8324D0" w14:textId="77777777" w:rsidR="00274674" w:rsidRPr="006B1556" w:rsidRDefault="00577B84"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posiadać wbudowany edytor formularzy elektronicznych zgodnych z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14751DDB"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Edytor formularzy musi umożliwiać budowanie formularzy zgodnie z zasadą WYSIWYG (ang. </w:t>
      </w:r>
      <w:proofErr w:type="spellStart"/>
      <w:r w:rsidRPr="006B1556">
        <w:rPr>
          <w:rFonts w:ascii="Arial" w:hAnsi="Arial" w:cs="Arial"/>
          <w:sz w:val="20"/>
          <w:szCs w:val="20"/>
        </w:rPr>
        <w:t>What</w:t>
      </w:r>
      <w:proofErr w:type="spellEnd"/>
      <w:r w:rsidRPr="006B1556">
        <w:rPr>
          <w:rFonts w:ascii="Arial" w:hAnsi="Arial" w:cs="Arial"/>
          <w:sz w:val="20"/>
          <w:szCs w:val="20"/>
        </w:rPr>
        <w:t xml:space="preserve"> </w:t>
      </w:r>
      <w:proofErr w:type="spellStart"/>
      <w:r w:rsidRPr="006B1556">
        <w:rPr>
          <w:rFonts w:ascii="Arial" w:hAnsi="Arial" w:cs="Arial"/>
          <w:sz w:val="20"/>
          <w:szCs w:val="20"/>
        </w:rPr>
        <w:t>You</w:t>
      </w:r>
      <w:proofErr w:type="spellEnd"/>
      <w:r w:rsidRPr="006B1556">
        <w:rPr>
          <w:rFonts w:ascii="Arial" w:hAnsi="Arial" w:cs="Arial"/>
          <w:sz w:val="20"/>
          <w:szCs w:val="20"/>
        </w:rPr>
        <w:t xml:space="preserve"> </w:t>
      </w:r>
      <w:proofErr w:type="spellStart"/>
      <w:r w:rsidRPr="006B1556">
        <w:rPr>
          <w:rFonts w:ascii="Arial" w:hAnsi="Arial" w:cs="Arial"/>
          <w:sz w:val="20"/>
          <w:szCs w:val="20"/>
        </w:rPr>
        <w:t>See</w:t>
      </w:r>
      <w:proofErr w:type="spellEnd"/>
      <w:r w:rsidRPr="006B1556">
        <w:rPr>
          <w:rFonts w:ascii="Arial" w:hAnsi="Arial" w:cs="Arial"/>
          <w:sz w:val="20"/>
          <w:szCs w:val="20"/>
        </w:rPr>
        <w:t xml:space="preserve"> </w:t>
      </w:r>
      <w:proofErr w:type="spellStart"/>
      <w:r w:rsidRPr="006B1556">
        <w:rPr>
          <w:rFonts w:ascii="Arial" w:hAnsi="Arial" w:cs="Arial"/>
          <w:sz w:val="20"/>
          <w:szCs w:val="20"/>
        </w:rPr>
        <w:t>Is</w:t>
      </w:r>
      <w:proofErr w:type="spellEnd"/>
      <w:r w:rsidRPr="006B1556">
        <w:rPr>
          <w:rFonts w:ascii="Arial" w:hAnsi="Arial" w:cs="Arial"/>
          <w:sz w:val="20"/>
          <w:szCs w:val="20"/>
        </w:rPr>
        <w:t xml:space="preserve"> </w:t>
      </w:r>
      <w:proofErr w:type="spellStart"/>
      <w:r w:rsidRPr="006B1556">
        <w:rPr>
          <w:rFonts w:ascii="Arial" w:hAnsi="Arial" w:cs="Arial"/>
          <w:sz w:val="20"/>
          <w:szCs w:val="20"/>
        </w:rPr>
        <w:t>What</w:t>
      </w:r>
      <w:proofErr w:type="spellEnd"/>
      <w:r w:rsidRPr="006B1556">
        <w:rPr>
          <w:rFonts w:ascii="Arial" w:hAnsi="Arial" w:cs="Arial"/>
          <w:sz w:val="20"/>
          <w:szCs w:val="20"/>
        </w:rPr>
        <w:t xml:space="preserve"> </w:t>
      </w:r>
      <w:proofErr w:type="spellStart"/>
      <w:r w:rsidRPr="006B1556">
        <w:rPr>
          <w:rFonts w:ascii="Arial" w:hAnsi="Arial" w:cs="Arial"/>
          <w:sz w:val="20"/>
          <w:szCs w:val="20"/>
        </w:rPr>
        <w:t>You</w:t>
      </w:r>
      <w:proofErr w:type="spellEnd"/>
      <w:r w:rsidRPr="006B1556">
        <w:rPr>
          <w:rFonts w:ascii="Arial" w:hAnsi="Arial" w:cs="Arial"/>
          <w:sz w:val="20"/>
          <w:szCs w:val="20"/>
        </w:rPr>
        <w:t xml:space="preserve"> Get).</w:t>
      </w:r>
    </w:p>
    <w:p w14:paraId="16349C6E"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Wszystkie tworzone i udostępniane w ramach kart usług formularze muszą powstawać na podstawie wzorów dokumentów elektronicznych opublikowanych w </w:t>
      </w:r>
      <w:r w:rsidR="00577B84" w:rsidRPr="006B1556">
        <w:rPr>
          <w:rFonts w:ascii="Arial" w:hAnsi="Arial" w:cs="Arial"/>
          <w:sz w:val="20"/>
          <w:szCs w:val="20"/>
        </w:rPr>
        <w:t>Centralnym Repozytorium Wzorów D</w:t>
      </w:r>
      <w:r w:rsidRPr="006B1556">
        <w:rPr>
          <w:rFonts w:ascii="Arial" w:hAnsi="Arial" w:cs="Arial"/>
          <w:sz w:val="20"/>
          <w:szCs w:val="20"/>
        </w:rPr>
        <w:t>okumentów</w:t>
      </w:r>
      <w:r w:rsidR="00577B84" w:rsidRPr="006B1556">
        <w:rPr>
          <w:rFonts w:ascii="Arial" w:hAnsi="Arial" w:cs="Arial"/>
          <w:sz w:val="20"/>
          <w:szCs w:val="20"/>
        </w:rPr>
        <w:t xml:space="preserve"> Elektronicznych </w:t>
      </w:r>
      <w:proofErr w:type="spellStart"/>
      <w:r w:rsidR="00577B84" w:rsidRPr="006B1556">
        <w:rPr>
          <w:rFonts w:ascii="Arial" w:hAnsi="Arial" w:cs="Arial"/>
          <w:sz w:val="20"/>
          <w:szCs w:val="20"/>
        </w:rPr>
        <w:t>ePUAP</w:t>
      </w:r>
      <w:proofErr w:type="spellEnd"/>
      <w:r w:rsidRPr="006B1556">
        <w:rPr>
          <w:rFonts w:ascii="Arial" w:hAnsi="Arial" w:cs="Arial"/>
          <w:sz w:val="20"/>
          <w:szCs w:val="20"/>
        </w:rPr>
        <w:t xml:space="preserve"> i generować dokumenty elektroniczne w formacie XML zgodnym ze </w:t>
      </w:r>
      <w:proofErr w:type="spellStart"/>
      <w:r w:rsidRPr="006B1556">
        <w:rPr>
          <w:rFonts w:ascii="Arial" w:hAnsi="Arial" w:cs="Arial"/>
          <w:sz w:val="20"/>
          <w:szCs w:val="20"/>
        </w:rPr>
        <w:t>schemą</w:t>
      </w:r>
      <w:proofErr w:type="spellEnd"/>
      <w:r w:rsidRPr="006B1556">
        <w:rPr>
          <w:rFonts w:ascii="Arial" w:hAnsi="Arial" w:cs="Arial"/>
          <w:sz w:val="20"/>
          <w:szCs w:val="20"/>
        </w:rPr>
        <w:t xml:space="preserve"> danego wzoru.</w:t>
      </w:r>
    </w:p>
    <w:p w14:paraId="75550CAF"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Edytor </w:t>
      </w:r>
      <w:r w:rsidR="004E27E7" w:rsidRPr="006B1556">
        <w:rPr>
          <w:rFonts w:ascii="Arial" w:hAnsi="Arial" w:cs="Arial"/>
          <w:sz w:val="20"/>
          <w:szCs w:val="20"/>
        </w:rPr>
        <w:t>for</w:t>
      </w:r>
      <w:r w:rsidR="00577B84" w:rsidRPr="006B1556">
        <w:rPr>
          <w:rFonts w:ascii="Arial" w:hAnsi="Arial" w:cs="Arial"/>
          <w:sz w:val="20"/>
          <w:szCs w:val="20"/>
        </w:rPr>
        <w:t xml:space="preserve">mularzy </w:t>
      </w:r>
      <w:r w:rsidRPr="006B1556">
        <w:rPr>
          <w:rFonts w:ascii="Arial" w:hAnsi="Arial" w:cs="Arial"/>
          <w:sz w:val="20"/>
          <w:szCs w:val="20"/>
        </w:rPr>
        <w:t xml:space="preserve">musi udostępniać funkcję weryfikacji zgodności zaprojektowanego formularza z odpowiadającą mu </w:t>
      </w:r>
      <w:proofErr w:type="spellStart"/>
      <w:r w:rsidRPr="006B1556">
        <w:rPr>
          <w:rFonts w:ascii="Arial" w:hAnsi="Arial" w:cs="Arial"/>
          <w:sz w:val="20"/>
          <w:szCs w:val="20"/>
        </w:rPr>
        <w:t>schemą</w:t>
      </w:r>
      <w:proofErr w:type="spellEnd"/>
      <w:r w:rsidRPr="006B1556">
        <w:rPr>
          <w:rFonts w:ascii="Arial" w:hAnsi="Arial" w:cs="Arial"/>
          <w:sz w:val="20"/>
          <w:szCs w:val="20"/>
        </w:rPr>
        <w:t xml:space="preserve"> XML ze wzoru w zakresie wymaganych elementów dokumentu.</w:t>
      </w:r>
    </w:p>
    <w:p w14:paraId="449A24EF"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Edytor </w:t>
      </w:r>
      <w:r w:rsidR="004E27E7" w:rsidRPr="006B1556">
        <w:rPr>
          <w:rFonts w:ascii="Arial" w:hAnsi="Arial" w:cs="Arial"/>
          <w:sz w:val="20"/>
          <w:szCs w:val="20"/>
        </w:rPr>
        <w:t xml:space="preserve">formularzy </w:t>
      </w:r>
      <w:r w:rsidRPr="006B1556">
        <w:rPr>
          <w:rFonts w:ascii="Arial" w:hAnsi="Arial" w:cs="Arial"/>
          <w:sz w:val="20"/>
          <w:szCs w:val="20"/>
        </w:rPr>
        <w:t>musi pozwalać na wizualizację działania formularza i testowe jego uruchamianie oraz wypełnianie pól.</w:t>
      </w:r>
    </w:p>
    <w:p w14:paraId="5DB3ACB2" w14:textId="32FA3A45" w:rsidR="007B2402"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Edytor </w:t>
      </w:r>
      <w:r w:rsidR="004E27E7" w:rsidRPr="006B1556">
        <w:rPr>
          <w:rFonts w:ascii="Arial" w:hAnsi="Arial" w:cs="Arial"/>
          <w:sz w:val="20"/>
          <w:szCs w:val="20"/>
        </w:rPr>
        <w:t xml:space="preserve">formularzy </w:t>
      </w:r>
      <w:r w:rsidRPr="006B1556">
        <w:rPr>
          <w:rFonts w:ascii="Arial" w:hAnsi="Arial" w:cs="Arial"/>
          <w:sz w:val="20"/>
          <w:szCs w:val="20"/>
        </w:rPr>
        <w:t>w ramach formularza musi pozwalać na umieszczanie:</w:t>
      </w:r>
    </w:p>
    <w:p w14:paraId="50F51C21" w14:textId="61F9ABAF" w:rsidR="007B2402"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Dowolnego tekstu, obrazów, linków i tabel oraz formatowania treści.</w:t>
      </w:r>
    </w:p>
    <w:p w14:paraId="4D2E9B9C" w14:textId="77777777"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 xml:space="preserve">Pól formularza tekstowych, </w:t>
      </w:r>
      <w:r w:rsidRPr="00397381">
        <w:rPr>
          <w:rFonts w:ascii="Arial" w:hAnsi="Arial" w:cs="Arial"/>
          <w:sz w:val="20"/>
          <w:szCs w:val="20"/>
        </w:rPr>
        <w:t xml:space="preserve">treści, rozwijanych, </w:t>
      </w:r>
      <w:r w:rsidRPr="006B1556">
        <w:rPr>
          <w:rFonts w:ascii="Arial" w:hAnsi="Arial" w:cs="Arial"/>
          <w:sz w:val="20"/>
          <w:szCs w:val="20"/>
        </w:rPr>
        <w:t>opcji, wyboru, daty, załącznika oraz ich szerokości i wysokości (dla pól których to dotyczy), a także ustawienia ich widoczności w formularzu.</w:t>
      </w:r>
    </w:p>
    <w:p w14:paraId="06D43251" w14:textId="77777777"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Sekcji – czyli grupy dowolnych pól oraz dowolnej treści formularza.</w:t>
      </w:r>
    </w:p>
    <w:p w14:paraId="152AA199" w14:textId="77777777"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Treści pomocy do każdego pola formularza</w:t>
      </w:r>
      <w:r w:rsidR="00274674" w:rsidRPr="006B1556">
        <w:rPr>
          <w:rFonts w:ascii="Arial" w:hAnsi="Arial" w:cs="Arial"/>
          <w:sz w:val="20"/>
          <w:szCs w:val="20"/>
        </w:rPr>
        <w:t>.</w:t>
      </w:r>
    </w:p>
    <w:p w14:paraId="57A78DB2" w14:textId="64241A8C"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 xml:space="preserve">Warunków uzależniających wyświetlenie dowolnej części formularza w zależności </w:t>
      </w:r>
      <w:r w:rsidR="008B5F13" w:rsidRPr="008B5F13">
        <w:rPr>
          <w:rFonts w:ascii="Arial" w:hAnsi="Arial" w:cs="Arial"/>
          <w:sz w:val="20"/>
          <w:szCs w:val="20"/>
        </w:rPr>
        <w:t>o</w:t>
      </w:r>
      <w:r w:rsidR="008B5F13" w:rsidRPr="00DD4251">
        <w:rPr>
          <w:rFonts w:ascii="Arial" w:hAnsi="Arial" w:cs="Arial"/>
          <w:sz w:val="20"/>
          <w:szCs w:val="20"/>
        </w:rPr>
        <w:t xml:space="preserve">d </w:t>
      </w:r>
      <w:r w:rsidRPr="006B1556">
        <w:rPr>
          <w:rFonts w:ascii="Arial" w:hAnsi="Arial" w:cs="Arial"/>
          <w:sz w:val="20"/>
          <w:szCs w:val="20"/>
        </w:rPr>
        <w:t xml:space="preserve">wypełnienia innych pól formularza za pomocą wyrażeń i funkcji </w:t>
      </w:r>
      <w:proofErr w:type="spellStart"/>
      <w:r w:rsidRPr="00397381">
        <w:rPr>
          <w:rFonts w:ascii="Arial" w:hAnsi="Arial" w:cs="Arial"/>
          <w:sz w:val="20"/>
          <w:szCs w:val="20"/>
        </w:rPr>
        <w:t>xpath</w:t>
      </w:r>
      <w:proofErr w:type="spellEnd"/>
      <w:r w:rsidRPr="00397381">
        <w:rPr>
          <w:rFonts w:ascii="Arial" w:hAnsi="Arial" w:cs="Arial"/>
          <w:sz w:val="20"/>
          <w:szCs w:val="20"/>
        </w:rPr>
        <w:t>.</w:t>
      </w:r>
    </w:p>
    <w:p w14:paraId="751435C8" w14:textId="77777777"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Znacznika, iż dane pole jest tylko do odczytu.</w:t>
      </w:r>
    </w:p>
    <w:p w14:paraId="077704E8" w14:textId="77777777"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 xml:space="preserve">Pól </w:t>
      </w:r>
      <w:proofErr w:type="spellStart"/>
      <w:r w:rsidRPr="006B1556">
        <w:rPr>
          <w:rFonts w:ascii="Arial" w:hAnsi="Arial" w:cs="Arial"/>
          <w:sz w:val="20"/>
          <w:szCs w:val="20"/>
        </w:rPr>
        <w:t>autowyliczalnych</w:t>
      </w:r>
      <w:proofErr w:type="spellEnd"/>
      <w:r w:rsidRPr="006B1556">
        <w:rPr>
          <w:rFonts w:ascii="Arial" w:hAnsi="Arial" w:cs="Arial"/>
          <w:sz w:val="20"/>
          <w:szCs w:val="20"/>
        </w:rPr>
        <w:t xml:space="preserve"> za pomocą wyrażeń i funkcji </w:t>
      </w:r>
      <w:proofErr w:type="spellStart"/>
      <w:r w:rsidRPr="006B1556">
        <w:rPr>
          <w:rFonts w:ascii="Arial" w:hAnsi="Arial" w:cs="Arial"/>
          <w:sz w:val="20"/>
          <w:szCs w:val="20"/>
        </w:rPr>
        <w:t>xpath</w:t>
      </w:r>
      <w:proofErr w:type="spellEnd"/>
      <w:r w:rsidRPr="006B1556">
        <w:rPr>
          <w:rFonts w:ascii="Arial" w:hAnsi="Arial" w:cs="Arial"/>
          <w:sz w:val="20"/>
          <w:szCs w:val="20"/>
        </w:rPr>
        <w:t>.</w:t>
      </w:r>
    </w:p>
    <w:p w14:paraId="2CBC2617" w14:textId="77777777"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 xml:space="preserve">Walidacji poprawności wprowadzanych danych dla każdego pola za pomocą wyrażeń i funkcji </w:t>
      </w:r>
      <w:proofErr w:type="spellStart"/>
      <w:r w:rsidRPr="006B1556">
        <w:rPr>
          <w:rFonts w:ascii="Arial" w:hAnsi="Arial" w:cs="Arial"/>
          <w:sz w:val="20"/>
          <w:szCs w:val="20"/>
        </w:rPr>
        <w:t>xpath</w:t>
      </w:r>
      <w:proofErr w:type="spellEnd"/>
      <w:r w:rsidRPr="006B1556">
        <w:rPr>
          <w:rFonts w:ascii="Arial" w:hAnsi="Arial" w:cs="Arial"/>
          <w:sz w:val="20"/>
          <w:szCs w:val="20"/>
        </w:rPr>
        <w:t xml:space="preserve"> oraz treści komunikatów wyświetlanych w przypadku błędnej walidacji.</w:t>
      </w:r>
    </w:p>
    <w:p w14:paraId="5696CE21" w14:textId="77777777" w:rsidR="00274674"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 xml:space="preserve">Powiązania każdego pola i sekcji z węzłem </w:t>
      </w:r>
      <w:proofErr w:type="spellStart"/>
      <w:r w:rsidRPr="006B1556">
        <w:rPr>
          <w:rFonts w:ascii="Arial" w:hAnsi="Arial" w:cs="Arial"/>
          <w:sz w:val="20"/>
          <w:szCs w:val="20"/>
        </w:rPr>
        <w:t>schemy</w:t>
      </w:r>
      <w:proofErr w:type="spellEnd"/>
      <w:r w:rsidRPr="006B1556">
        <w:rPr>
          <w:rFonts w:ascii="Arial" w:hAnsi="Arial" w:cs="Arial"/>
          <w:sz w:val="20"/>
          <w:szCs w:val="20"/>
        </w:rPr>
        <w:t xml:space="preserve"> XML.</w:t>
      </w:r>
    </w:p>
    <w:p w14:paraId="4B3E3FF5" w14:textId="414030A4" w:rsidR="007B2402" w:rsidRPr="006B1556" w:rsidRDefault="007B2402" w:rsidP="008D0A3A">
      <w:pPr>
        <w:pStyle w:val="Akapitzlist"/>
        <w:numPr>
          <w:ilvl w:val="0"/>
          <w:numId w:val="122"/>
        </w:numPr>
        <w:spacing w:before="80" w:after="80" w:line="240" w:lineRule="auto"/>
        <w:ind w:left="709" w:hanging="283"/>
        <w:rPr>
          <w:rFonts w:ascii="Arial" w:hAnsi="Arial" w:cs="Arial"/>
          <w:sz w:val="20"/>
          <w:szCs w:val="20"/>
        </w:rPr>
      </w:pPr>
      <w:r w:rsidRPr="006B1556">
        <w:rPr>
          <w:rFonts w:ascii="Arial" w:hAnsi="Arial" w:cs="Arial"/>
          <w:sz w:val="20"/>
          <w:szCs w:val="20"/>
        </w:rPr>
        <w:t xml:space="preserve">Wstawiania pól słownikowych, których wartości pobierane są ze słowników udostępnianych przez system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0C488820"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Edytor </w:t>
      </w:r>
      <w:r w:rsidR="004E27E7" w:rsidRPr="006B1556">
        <w:rPr>
          <w:rFonts w:ascii="Arial" w:hAnsi="Arial" w:cs="Arial"/>
          <w:sz w:val="20"/>
          <w:szCs w:val="20"/>
        </w:rPr>
        <w:t xml:space="preserve">formularzy </w:t>
      </w:r>
      <w:r w:rsidRPr="006B1556">
        <w:rPr>
          <w:rFonts w:ascii="Arial" w:hAnsi="Arial" w:cs="Arial"/>
          <w:sz w:val="20"/>
          <w:szCs w:val="20"/>
        </w:rPr>
        <w:t>musi umożliwiać dodawania sekcji pojedynczych (występuje w formularzu tylko 1 raz), warunkowych (może wystąpić, jeśli warunek na to pozwala), powtarzalnych (użytkownik podczas wypełniania formularza ma możliwość zwielokrotniania części formularza objętego sekcją) oraz sekcji – zakładek (wyświetlana jako odrębne zakładki formularza np. dla kolejnych załączników w formie elektronicznej).</w:t>
      </w:r>
    </w:p>
    <w:p w14:paraId="2F9BA2F6" w14:textId="77777777"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Edytor </w:t>
      </w:r>
      <w:r w:rsidR="004E27E7" w:rsidRPr="006B1556">
        <w:rPr>
          <w:rFonts w:ascii="Arial" w:hAnsi="Arial" w:cs="Arial"/>
          <w:sz w:val="20"/>
          <w:szCs w:val="20"/>
        </w:rPr>
        <w:t xml:space="preserve">formularzy </w:t>
      </w:r>
      <w:r w:rsidRPr="006B1556">
        <w:rPr>
          <w:rFonts w:ascii="Arial" w:hAnsi="Arial" w:cs="Arial"/>
          <w:sz w:val="20"/>
          <w:szCs w:val="20"/>
        </w:rPr>
        <w:t xml:space="preserve">podczas pracy musi prezentować użytkownikowi wymagalność elementu narzuconą przez wzór oraz </w:t>
      </w:r>
      <w:r w:rsidR="00B10FD3" w:rsidRPr="006B1556">
        <w:rPr>
          <w:rFonts w:ascii="Arial" w:hAnsi="Arial" w:cs="Arial"/>
          <w:sz w:val="20"/>
          <w:szCs w:val="20"/>
        </w:rPr>
        <w:t>prezentować,</w:t>
      </w:r>
      <w:r w:rsidRPr="006B1556">
        <w:rPr>
          <w:rFonts w:ascii="Arial" w:hAnsi="Arial" w:cs="Arial"/>
          <w:sz w:val="20"/>
          <w:szCs w:val="20"/>
        </w:rPr>
        <w:t xml:space="preserve"> czy został on już powiązany z polem formularza.</w:t>
      </w:r>
    </w:p>
    <w:p w14:paraId="2864BE78" w14:textId="423D580A" w:rsidR="00274674"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Formularze elektroniczne muszą zapewnić gromadzenie i przenoszenie w dokumencie elektronicznym, podczas wypełniania formularza wszystkich metadanych dokumentu elektronicznego o których mowa w </w:t>
      </w:r>
      <w:r w:rsidR="0044343D" w:rsidRPr="006B1556">
        <w:rPr>
          <w:rFonts w:ascii="Arial" w:hAnsi="Arial" w:cs="Arial"/>
          <w:sz w:val="20"/>
          <w:szCs w:val="20"/>
        </w:rPr>
        <w:t>r</w:t>
      </w:r>
      <w:r w:rsidRPr="006B1556">
        <w:rPr>
          <w:rFonts w:ascii="Arial" w:hAnsi="Arial" w:cs="Arial"/>
          <w:sz w:val="20"/>
          <w:szCs w:val="20"/>
        </w:rPr>
        <w:t xml:space="preserve">ozporządzeniu Ministra Spraw Wewnętrznych </w:t>
      </w:r>
      <w:r w:rsidR="0044343D" w:rsidRPr="006B1556">
        <w:rPr>
          <w:rFonts w:ascii="Arial" w:hAnsi="Arial" w:cs="Arial"/>
          <w:sz w:val="20"/>
          <w:szCs w:val="20"/>
        </w:rPr>
        <w:t xml:space="preserve">                                    </w:t>
      </w:r>
      <w:r w:rsidRPr="006B1556">
        <w:rPr>
          <w:rFonts w:ascii="Arial" w:hAnsi="Arial" w:cs="Arial"/>
          <w:sz w:val="20"/>
          <w:szCs w:val="20"/>
        </w:rPr>
        <w:lastRenderedPageBreak/>
        <w:t>i Administracji z dnia 30 października 2006</w:t>
      </w:r>
      <w:r w:rsidR="004E27E7" w:rsidRPr="006B1556">
        <w:rPr>
          <w:rFonts w:ascii="Arial" w:hAnsi="Arial" w:cs="Arial"/>
          <w:sz w:val="20"/>
          <w:szCs w:val="20"/>
        </w:rPr>
        <w:t xml:space="preserve"> </w:t>
      </w:r>
      <w:r w:rsidRPr="006B1556">
        <w:rPr>
          <w:rFonts w:ascii="Arial" w:hAnsi="Arial" w:cs="Arial"/>
          <w:sz w:val="20"/>
          <w:szCs w:val="20"/>
        </w:rPr>
        <w:t xml:space="preserve">r. w sprawie niezbędnych elementów struktury dokumentów elektronicznych (Dz. U. </w:t>
      </w:r>
      <w:r w:rsidR="00274674" w:rsidRPr="006B1556">
        <w:rPr>
          <w:rFonts w:ascii="Arial" w:hAnsi="Arial" w:cs="Arial"/>
          <w:sz w:val="20"/>
          <w:szCs w:val="20"/>
        </w:rPr>
        <w:t>z 2006</w:t>
      </w:r>
      <w:r w:rsidR="0044343D" w:rsidRPr="006B1556">
        <w:rPr>
          <w:rFonts w:ascii="Arial" w:hAnsi="Arial" w:cs="Arial"/>
          <w:sz w:val="20"/>
          <w:szCs w:val="20"/>
        </w:rPr>
        <w:t xml:space="preserve"> </w:t>
      </w:r>
      <w:r w:rsidR="00274674" w:rsidRPr="006B1556">
        <w:rPr>
          <w:rFonts w:ascii="Arial" w:hAnsi="Arial" w:cs="Arial"/>
          <w:sz w:val="20"/>
          <w:szCs w:val="20"/>
        </w:rPr>
        <w:t xml:space="preserve">r., </w:t>
      </w:r>
      <w:r w:rsidRPr="006B1556">
        <w:rPr>
          <w:rFonts w:ascii="Arial" w:hAnsi="Arial" w:cs="Arial"/>
          <w:sz w:val="20"/>
          <w:szCs w:val="20"/>
        </w:rPr>
        <w:t>Nr 206 poz. 1517).</w:t>
      </w:r>
    </w:p>
    <w:p w14:paraId="3F470EED" w14:textId="77777777" w:rsidR="00DB42BD"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Edytor </w:t>
      </w:r>
      <w:r w:rsidR="004E27E7" w:rsidRPr="006B1556">
        <w:rPr>
          <w:rFonts w:ascii="Arial" w:hAnsi="Arial" w:cs="Arial"/>
          <w:sz w:val="20"/>
          <w:szCs w:val="20"/>
        </w:rPr>
        <w:t xml:space="preserve">formularzy </w:t>
      </w:r>
      <w:r w:rsidRPr="006B1556">
        <w:rPr>
          <w:rFonts w:ascii="Arial" w:hAnsi="Arial" w:cs="Arial"/>
          <w:sz w:val="20"/>
          <w:szCs w:val="20"/>
        </w:rPr>
        <w:t>musi pozwalać na tworzenie wzorów dokumentów elektronicznych w postaci pozwalającej na ich opublikowanie w Centralnym Repozytorium Dokumentów</w:t>
      </w:r>
      <w:r w:rsidR="004E27E7" w:rsidRPr="006B1556">
        <w:rPr>
          <w:rFonts w:ascii="Arial" w:hAnsi="Arial" w:cs="Arial"/>
          <w:sz w:val="20"/>
          <w:szCs w:val="20"/>
        </w:rPr>
        <w:t xml:space="preserve"> Elektronicznych </w:t>
      </w:r>
      <w:proofErr w:type="spellStart"/>
      <w:r w:rsidR="004E27E7" w:rsidRPr="006B1556">
        <w:rPr>
          <w:rFonts w:ascii="Arial" w:hAnsi="Arial" w:cs="Arial"/>
          <w:sz w:val="20"/>
          <w:szCs w:val="20"/>
        </w:rPr>
        <w:t>ePUAP</w:t>
      </w:r>
      <w:proofErr w:type="spellEnd"/>
      <w:r w:rsidRPr="006B1556">
        <w:rPr>
          <w:rFonts w:ascii="Arial" w:hAnsi="Arial" w:cs="Arial"/>
          <w:sz w:val="20"/>
          <w:szCs w:val="20"/>
        </w:rPr>
        <w:t>.</w:t>
      </w:r>
    </w:p>
    <w:p w14:paraId="76DDCF70" w14:textId="35C287DA" w:rsidR="00DB42BD"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Tworzenie wzoru musi następować z wykorzystaniem edytora formularzy, który w tym układzie </w:t>
      </w:r>
      <w:r w:rsidR="004E27E7" w:rsidRPr="006B1556">
        <w:rPr>
          <w:rFonts w:ascii="Arial" w:hAnsi="Arial" w:cs="Arial"/>
          <w:sz w:val="20"/>
          <w:szCs w:val="20"/>
        </w:rPr>
        <w:t xml:space="preserve">musi </w:t>
      </w:r>
      <w:r w:rsidRPr="006B1556">
        <w:rPr>
          <w:rFonts w:ascii="Arial" w:hAnsi="Arial" w:cs="Arial"/>
          <w:sz w:val="20"/>
          <w:szCs w:val="20"/>
        </w:rPr>
        <w:t>zapewni</w:t>
      </w:r>
      <w:r w:rsidR="004E27E7" w:rsidRPr="006B1556">
        <w:rPr>
          <w:rFonts w:ascii="Arial" w:hAnsi="Arial" w:cs="Arial"/>
          <w:sz w:val="20"/>
          <w:szCs w:val="20"/>
        </w:rPr>
        <w:t>ć</w:t>
      </w:r>
      <w:r w:rsidRPr="006B1556">
        <w:rPr>
          <w:rFonts w:ascii="Arial" w:hAnsi="Arial" w:cs="Arial"/>
          <w:sz w:val="20"/>
          <w:szCs w:val="20"/>
        </w:rPr>
        <w:t xml:space="preserve"> projektowanie wizualizacji dokumentu elektronicznego. Edytor </w:t>
      </w:r>
      <w:r w:rsidR="004E27E7" w:rsidRPr="006B1556">
        <w:rPr>
          <w:rFonts w:ascii="Arial" w:hAnsi="Arial" w:cs="Arial"/>
          <w:sz w:val="20"/>
          <w:szCs w:val="20"/>
        </w:rPr>
        <w:t xml:space="preserve">formularzy </w:t>
      </w:r>
      <w:r w:rsidRPr="006B1556">
        <w:rPr>
          <w:rFonts w:ascii="Arial" w:hAnsi="Arial" w:cs="Arial"/>
          <w:sz w:val="20"/>
          <w:szCs w:val="20"/>
        </w:rPr>
        <w:t xml:space="preserve">musi pozwalać na powiązywanie elementów </w:t>
      </w:r>
      <w:proofErr w:type="spellStart"/>
      <w:r w:rsidRPr="006B1556">
        <w:rPr>
          <w:rFonts w:ascii="Arial" w:hAnsi="Arial" w:cs="Arial"/>
          <w:sz w:val="20"/>
          <w:szCs w:val="20"/>
        </w:rPr>
        <w:t>schemy</w:t>
      </w:r>
      <w:proofErr w:type="spellEnd"/>
      <w:r w:rsidRPr="006B1556">
        <w:rPr>
          <w:rFonts w:ascii="Arial" w:hAnsi="Arial" w:cs="Arial"/>
          <w:sz w:val="20"/>
          <w:szCs w:val="20"/>
        </w:rPr>
        <w:t xml:space="preserve"> wzoru z polami formularza oraz dowolne rozszerzanie domyślnej struktury wzoru dokumentu elektronicznego. </w:t>
      </w:r>
    </w:p>
    <w:p w14:paraId="6A692BF4" w14:textId="6E9287F3" w:rsidR="007B2402"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Rozszerzanie domyślnej </w:t>
      </w:r>
      <w:proofErr w:type="spellStart"/>
      <w:r w:rsidRPr="006B1556">
        <w:rPr>
          <w:rFonts w:ascii="Arial" w:hAnsi="Arial" w:cs="Arial"/>
          <w:sz w:val="20"/>
          <w:szCs w:val="20"/>
        </w:rPr>
        <w:t>schemy</w:t>
      </w:r>
      <w:proofErr w:type="spellEnd"/>
      <w:r w:rsidRPr="006B1556">
        <w:rPr>
          <w:rFonts w:ascii="Arial" w:hAnsi="Arial" w:cs="Arial"/>
          <w:sz w:val="20"/>
          <w:szCs w:val="20"/>
        </w:rPr>
        <w:t xml:space="preserve"> musi być możliwe o dodawanie:</w:t>
      </w:r>
    </w:p>
    <w:p w14:paraId="65F2B89F" w14:textId="77777777" w:rsidR="00151B03" w:rsidRPr="006B1556" w:rsidRDefault="007B2402" w:rsidP="008D0A3A">
      <w:pPr>
        <w:pStyle w:val="Akapitzlist"/>
        <w:numPr>
          <w:ilvl w:val="0"/>
          <w:numId w:val="123"/>
        </w:numPr>
        <w:spacing w:before="80" w:after="80" w:line="240" w:lineRule="auto"/>
        <w:ind w:left="709" w:hanging="283"/>
        <w:rPr>
          <w:rFonts w:ascii="Arial" w:hAnsi="Arial" w:cs="Arial"/>
          <w:sz w:val="20"/>
          <w:szCs w:val="20"/>
        </w:rPr>
      </w:pPr>
      <w:r w:rsidRPr="006B1556">
        <w:rPr>
          <w:rFonts w:ascii="Arial" w:hAnsi="Arial" w:cs="Arial"/>
          <w:sz w:val="20"/>
          <w:szCs w:val="20"/>
        </w:rPr>
        <w:t xml:space="preserve">Pól i atrybutów o typach złożonych ze schematów podstawowych opublikowanych w Portalu Interoperacyjności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562EC69B" w14:textId="77777777" w:rsidR="00151B03" w:rsidRPr="006B1556" w:rsidRDefault="007B2402" w:rsidP="008D0A3A">
      <w:pPr>
        <w:pStyle w:val="Akapitzlist"/>
        <w:numPr>
          <w:ilvl w:val="0"/>
          <w:numId w:val="123"/>
        </w:numPr>
        <w:spacing w:before="80" w:after="80" w:line="240" w:lineRule="auto"/>
        <w:ind w:left="709" w:hanging="283"/>
        <w:rPr>
          <w:rFonts w:ascii="Arial" w:hAnsi="Arial" w:cs="Arial"/>
          <w:sz w:val="20"/>
          <w:szCs w:val="20"/>
        </w:rPr>
      </w:pPr>
      <w:r w:rsidRPr="006B1556">
        <w:rPr>
          <w:rFonts w:ascii="Arial" w:hAnsi="Arial" w:cs="Arial"/>
          <w:sz w:val="20"/>
          <w:szCs w:val="20"/>
        </w:rPr>
        <w:t xml:space="preserve">Pól i atrybutów o typach podstawowych ze schematów podstawowych opublikowanych w Portalu Interoperacyjności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79B968B8" w14:textId="77777777" w:rsidR="00151B03" w:rsidRPr="006B1556" w:rsidRDefault="007B2402" w:rsidP="008D0A3A">
      <w:pPr>
        <w:pStyle w:val="Akapitzlist"/>
        <w:numPr>
          <w:ilvl w:val="0"/>
          <w:numId w:val="123"/>
        </w:numPr>
        <w:spacing w:before="80" w:after="80" w:line="240" w:lineRule="auto"/>
        <w:ind w:left="709" w:hanging="283"/>
        <w:rPr>
          <w:rFonts w:ascii="Arial" w:hAnsi="Arial" w:cs="Arial"/>
          <w:sz w:val="20"/>
          <w:szCs w:val="20"/>
        </w:rPr>
      </w:pPr>
      <w:r w:rsidRPr="006B1556">
        <w:rPr>
          <w:rFonts w:ascii="Arial" w:hAnsi="Arial" w:cs="Arial"/>
          <w:sz w:val="20"/>
          <w:szCs w:val="20"/>
        </w:rPr>
        <w:t>Pól i atrybutów o typach atomowych (podstawowe typy XSD).</w:t>
      </w:r>
    </w:p>
    <w:p w14:paraId="53E9FE36" w14:textId="7B39F6AE" w:rsidR="007B2402" w:rsidRPr="006B1556" w:rsidRDefault="007B2402" w:rsidP="008D0A3A">
      <w:pPr>
        <w:pStyle w:val="Akapitzlist"/>
        <w:numPr>
          <w:ilvl w:val="0"/>
          <w:numId w:val="123"/>
        </w:numPr>
        <w:spacing w:before="80" w:after="80" w:line="240" w:lineRule="auto"/>
        <w:ind w:left="709" w:hanging="283"/>
        <w:rPr>
          <w:rFonts w:ascii="Arial" w:hAnsi="Arial" w:cs="Arial"/>
          <w:sz w:val="20"/>
          <w:szCs w:val="20"/>
        </w:rPr>
      </w:pPr>
      <w:r w:rsidRPr="006B1556">
        <w:rPr>
          <w:rFonts w:ascii="Arial" w:hAnsi="Arial" w:cs="Arial"/>
          <w:sz w:val="20"/>
          <w:szCs w:val="20"/>
        </w:rPr>
        <w:t>Elementów sekcji.</w:t>
      </w:r>
    </w:p>
    <w:p w14:paraId="52CA30DD" w14:textId="78F6A2A2" w:rsidR="007B2402" w:rsidRPr="006B1556" w:rsidRDefault="007B2402" w:rsidP="008D0A3A">
      <w:pPr>
        <w:pStyle w:val="Akapitzlist"/>
        <w:numPr>
          <w:ilvl w:val="2"/>
          <w:numId w:val="18"/>
        </w:numPr>
        <w:spacing w:before="80" w:after="80" w:line="240" w:lineRule="auto"/>
        <w:ind w:left="426" w:hanging="426"/>
        <w:contextualSpacing w:val="0"/>
        <w:rPr>
          <w:rFonts w:ascii="Arial" w:hAnsi="Arial" w:cs="Arial"/>
          <w:sz w:val="20"/>
          <w:szCs w:val="20"/>
        </w:rPr>
      </w:pPr>
      <w:r w:rsidRPr="006B1556">
        <w:rPr>
          <w:rFonts w:ascii="Arial" w:hAnsi="Arial" w:cs="Arial"/>
          <w:sz w:val="20"/>
          <w:szCs w:val="20"/>
        </w:rPr>
        <w:t xml:space="preserve">W tworzonej </w:t>
      </w:r>
      <w:proofErr w:type="spellStart"/>
      <w:r w:rsidRPr="006B1556">
        <w:rPr>
          <w:rFonts w:ascii="Arial" w:hAnsi="Arial" w:cs="Arial"/>
          <w:sz w:val="20"/>
          <w:szCs w:val="20"/>
        </w:rPr>
        <w:t>schemie</w:t>
      </w:r>
      <w:proofErr w:type="spellEnd"/>
      <w:r w:rsidRPr="006B1556">
        <w:rPr>
          <w:rFonts w:ascii="Arial" w:hAnsi="Arial" w:cs="Arial"/>
          <w:sz w:val="20"/>
          <w:szCs w:val="20"/>
        </w:rPr>
        <w:t xml:space="preserve"> dla pól o typach podstawowych musi być możliwość zdefiniowania:</w:t>
      </w:r>
    </w:p>
    <w:p w14:paraId="686B477F" w14:textId="77777777" w:rsidR="00151B03" w:rsidRPr="006B1556" w:rsidRDefault="007B2402" w:rsidP="008D0A3A">
      <w:pPr>
        <w:pStyle w:val="Akapitzlist"/>
        <w:numPr>
          <w:ilvl w:val="0"/>
          <w:numId w:val="124"/>
        </w:numPr>
        <w:spacing w:before="80" w:after="80" w:line="240" w:lineRule="auto"/>
        <w:ind w:left="709" w:hanging="283"/>
        <w:rPr>
          <w:rFonts w:ascii="Arial" w:hAnsi="Arial" w:cs="Arial"/>
          <w:sz w:val="20"/>
          <w:szCs w:val="20"/>
        </w:rPr>
      </w:pPr>
      <w:r w:rsidRPr="006B1556">
        <w:rPr>
          <w:rFonts w:ascii="Arial" w:hAnsi="Arial" w:cs="Arial"/>
          <w:sz w:val="20"/>
          <w:szCs w:val="20"/>
        </w:rPr>
        <w:t xml:space="preserve">Komentarza umieszczonego jako adnotacja w </w:t>
      </w:r>
      <w:proofErr w:type="spellStart"/>
      <w:r w:rsidRPr="006B1556">
        <w:rPr>
          <w:rFonts w:ascii="Arial" w:hAnsi="Arial" w:cs="Arial"/>
          <w:sz w:val="20"/>
          <w:szCs w:val="20"/>
        </w:rPr>
        <w:t>schemie</w:t>
      </w:r>
      <w:proofErr w:type="spellEnd"/>
      <w:r w:rsidR="004E27E7" w:rsidRPr="006B1556">
        <w:rPr>
          <w:rFonts w:ascii="Arial" w:hAnsi="Arial" w:cs="Arial"/>
          <w:sz w:val="20"/>
          <w:szCs w:val="20"/>
        </w:rPr>
        <w:t>.</w:t>
      </w:r>
    </w:p>
    <w:p w14:paraId="611AEE79" w14:textId="77777777" w:rsidR="00151B03" w:rsidRPr="006B1556" w:rsidRDefault="007B2402" w:rsidP="008D0A3A">
      <w:pPr>
        <w:pStyle w:val="Akapitzlist"/>
        <w:numPr>
          <w:ilvl w:val="0"/>
          <w:numId w:val="124"/>
        </w:numPr>
        <w:spacing w:before="80" w:after="80" w:line="240" w:lineRule="auto"/>
        <w:ind w:left="709" w:hanging="283"/>
        <w:rPr>
          <w:rFonts w:ascii="Arial" w:hAnsi="Arial" w:cs="Arial"/>
          <w:sz w:val="20"/>
          <w:szCs w:val="20"/>
        </w:rPr>
      </w:pPr>
      <w:r w:rsidRPr="006B1556">
        <w:rPr>
          <w:rFonts w:ascii="Arial" w:hAnsi="Arial" w:cs="Arial"/>
          <w:sz w:val="20"/>
          <w:szCs w:val="20"/>
        </w:rPr>
        <w:t>Minimalnej i maksymalnej liczby krotności, w tym nieograniczonej liczby elementów danego typu.</w:t>
      </w:r>
    </w:p>
    <w:p w14:paraId="7EA7270A" w14:textId="7D1D1E28" w:rsidR="007B2402" w:rsidRPr="006B1556" w:rsidRDefault="007B2402" w:rsidP="008D0A3A">
      <w:pPr>
        <w:pStyle w:val="Akapitzlist"/>
        <w:numPr>
          <w:ilvl w:val="0"/>
          <w:numId w:val="124"/>
        </w:numPr>
        <w:spacing w:before="80" w:after="80" w:line="240" w:lineRule="auto"/>
        <w:ind w:left="709" w:hanging="283"/>
        <w:rPr>
          <w:rFonts w:ascii="Arial" w:hAnsi="Arial" w:cs="Arial"/>
          <w:sz w:val="20"/>
          <w:szCs w:val="20"/>
        </w:rPr>
      </w:pPr>
      <w:r w:rsidRPr="006B1556">
        <w:rPr>
          <w:rFonts w:ascii="Arial" w:hAnsi="Arial" w:cs="Arial"/>
          <w:sz w:val="20"/>
          <w:szCs w:val="20"/>
        </w:rPr>
        <w:t>Restrykcji dotyczących minimalnej i maksymalnej długości, listy dopuszczalnych wartości oraz wyrażenia regularnego jakie musi odpowiadać wprowadzonej wartości w polu.</w:t>
      </w:r>
    </w:p>
    <w:p w14:paraId="6D919FBE" w14:textId="3BFAAC46" w:rsidR="007B2402"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W tworzonej </w:t>
      </w:r>
      <w:proofErr w:type="spellStart"/>
      <w:r w:rsidRPr="006B1556">
        <w:rPr>
          <w:rFonts w:ascii="Arial" w:hAnsi="Arial" w:cs="Arial"/>
          <w:sz w:val="20"/>
          <w:szCs w:val="20"/>
        </w:rPr>
        <w:t>schemie</w:t>
      </w:r>
      <w:proofErr w:type="spellEnd"/>
      <w:r w:rsidRPr="006B1556">
        <w:rPr>
          <w:rFonts w:ascii="Arial" w:hAnsi="Arial" w:cs="Arial"/>
          <w:sz w:val="20"/>
          <w:szCs w:val="20"/>
        </w:rPr>
        <w:t xml:space="preserve"> dla atrybutów o typach podstawowych musi być możliwość zdefiniowania:</w:t>
      </w:r>
    </w:p>
    <w:p w14:paraId="2F0AEEF1" w14:textId="77777777" w:rsidR="00151B03" w:rsidRPr="006B1556" w:rsidRDefault="007B2402" w:rsidP="008D0A3A">
      <w:pPr>
        <w:pStyle w:val="Akapitzlist"/>
        <w:numPr>
          <w:ilvl w:val="1"/>
          <w:numId w:val="124"/>
        </w:numPr>
        <w:spacing w:before="80" w:after="80" w:line="240" w:lineRule="auto"/>
        <w:ind w:left="284" w:firstLine="142"/>
        <w:rPr>
          <w:rFonts w:ascii="Arial" w:hAnsi="Arial" w:cs="Arial"/>
          <w:sz w:val="20"/>
          <w:szCs w:val="20"/>
        </w:rPr>
      </w:pPr>
      <w:r w:rsidRPr="006B1556">
        <w:rPr>
          <w:rFonts w:ascii="Arial" w:hAnsi="Arial" w:cs="Arial"/>
          <w:sz w:val="20"/>
          <w:szCs w:val="20"/>
        </w:rPr>
        <w:t xml:space="preserve">Komentarza umieszczonego jako adnotacja w </w:t>
      </w:r>
      <w:proofErr w:type="spellStart"/>
      <w:r w:rsidRPr="006B1556">
        <w:rPr>
          <w:rFonts w:ascii="Arial" w:hAnsi="Arial" w:cs="Arial"/>
          <w:sz w:val="20"/>
          <w:szCs w:val="20"/>
        </w:rPr>
        <w:t>schemie</w:t>
      </w:r>
      <w:proofErr w:type="spellEnd"/>
      <w:r w:rsidR="00151B03" w:rsidRPr="006B1556">
        <w:rPr>
          <w:rFonts w:ascii="Arial" w:hAnsi="Arial" w:cs="Arial"/>
          <w:sz w:val="20"/>
          <w:szCs w:val="20"/>
        </w:rPr>
        <w:t>.</w:t>
      </w:r>
    </w:p>
    <w:p w14:paraId="4B4B5506" w14:textId="0AD52C23" w:rsidR="007B2402" w:rsidRPr="006B1556" w:rsidRDefault="007B2402" w:rsidP="008D0A3A">
      <w:pPr>
        <w:pStyle w:val="Akapitzlist"/>
        <w:numPr>
          <w:ilvl w:val="1"/>
          <w:numId w:val="124"/>
        </w:numPr>
        <w:spacing w:before="80" w:after="80" w:line="240" w:lineRule="auto"/>
        <w:ind w:left="709" w:hanging="283"/>
        <w:rPr>
          <w:rFonts w:ascii="Arial" w:hAnsi="Arial" w:cs="Arial"/>
          <w:sz w:val="20"/>
          <w:szCs w:val="20"/>
        </w:rPr>
      </w:pPr>
      <w:r w:rsidRPr="006B1556">
        <w:rPr>
          <w:rFonts w:ascii="Arial" w:hAnsi="Arial" w:cs="Arial"/>
          <w:sz w:val="20"/>
          <w:szCs w:val="20"/>
        </w:rPr>
        <w:t>Restrykcji dotyczących minimalnej i maksymalnej długości, listy dopuszczalnych wartości oraz wyrażenia regularnego jakie musi odpowiadać wprowadzonej wartości w polu.</w:t>
      </w:r>
    </w:p>
    <w:p w14:paraId="3EABFF7B" w14:textId="4BFB5A85" w:rsidR="00151B03" w:rsidRPr="006B1556" w:rsidRDefault="007B2402" w:rsidP="008D0A3A">
      <w:pPr>
        <w:pStyle w:val="Akapitzlist"/>
        <w:numPr>
          <w:ilvl w:val="2"/>
          <w:numId w:val="18"/>
        </w:numPr>
        <w:spacing w:before="80" w:after="80" w:line="240" w:lineRule="auto"/>
        <w:ind w:left="567" w:hanging="425"/>
        <w:rPr>
          <w:rFonts w:ascii="Arial" w:hAnsi="Arial" w:cs="Arial"/>
          <w:sz w:val="20"/>
          <w:szCs w:val="20"/>
        </w:rPr>
      </w:pPr>
      <w:r w:rsidRPr="006B1556">
        <w:rPr>
          <w:rFonts w:ascii="Arial" w:hAnsi="Arial" w:cs="Arial"/>
          <w:sz w:val="20"/>
          <w:szCs w:val="20"/>
        </w:rPr>
        <w:t>System musi umożliwiać</w:t>
      </w:r>
      <w:r w:rsidRPr="002B08BF">
        <w:rPr>
          <w:rFonts w:ascii="Arial" w:hAnsi="Arial" w:cs="Arial"/>
          <w:color w:val="FF0000"/>
          <w:sz w:val="20"/>
          <w:szCs w:val="20"/>
        </w:rPr>
        <w:t xml:space="preserve"> </w:t>
      </w:r>
      <w:r w:rsidR="00DD4251" w:rsidRPr="00DD4251">
        <w:rPr>
          <w:rFonts w:ascii="Arial" w:hAnsi="Arial" w:cs="Arial"/>
          <w:sz w:val="20"/>
          <w:szCs w:val="20"/>
        </w:rPr>
        <w:t>l</w:t>
      </w:r>
      <w:r w:rsidRPr="006B1556">
        <w:rPr>
          <w:rFonts w:ascii="Arial" w:hAnsi="Arial" w:cs="Arial"/>
          <w:sz w:val="20"/>
          <w:szCs w:val="20"/>
        </w:rPr>
        <w:t>okalne zarządzanie katalogiem podmiotów.</w:t>
      </w:r>
      <w:r w:rsidR="00904312" w:rsidRPr="00DD4251">
        <w:rPr>
          <w:rFonts w:ascii="Arial" w:hAnsi="Arial" w:cs="Arial"/>
          <w:sz w:val="20"/>
          <w:szCs w:val="20"/>
        </w:rPr>
        <w:t xml:space="preserve"> </w:t>
      </w:r>
      <w:r w:rsidR="00604268" w:rsidRPr="00DD4251">
        <w:rPr>
          <w:rFonts w:ascii="Arial" w:hAnsi="Arial" w:cs="Arial"/>
          <w:sz w:val="20"/>
          <w:szCs w:val="20"/>
        </w:rPr>
        <w:t>P</w:t>
      </w:r>
      <w:r w:rsidRPr="00DD4251">
        <w:rPr>
          <w:rFonts w:ascii="Arial" w:hAnsi="Arial" w:cs="Arial"/>
          <w:sz w:val="20"/>
          <w:szCs w:val="20"/>
        </w:rPr>
        <w:t xml:space="preserve">rzez </w:t>
      </w:r>
      <w:r w:rsidRPr="006B1556">
        <w:rPr>
          <w:rFonts w:ascii="Arial" w:hAnsi="Arial" w:cs="Arial"/>
          <w:sz w:val="20"/>
          <w:szCs w:val="20"/>
        </w:rPr>
        <w:t>lokalne zarządzanie należy rozumieć taką możliwość przez administratora podmiotu w stosunku do własnego podmiotu.</w:t>
      </w:r>
    </w:p>
    <w:p w14:paraId="36F37FD9" w14:textId="06B3C7CF" w:rsidR="00151B03" w:rsidRPr="006B1556" w:rsidRDefault="007B2402" w:rsidP="008D0A3A">
      <w:pPr>
        <w:pStyle w:val="Akapitzlist"/>
        <w:numPr>
          <w:ilvl w:val="2"/>
          <w:numId w:val="18"/>
        </w:numPr>
        <w:spacing w:before="80" w:after="80" w:line="240" w:lineRule="auto"/>
        <w:ind w:left="567" w:hanging="425"/>
        <w:rPr>
          <w:rFonts w:ascii="Arial" w:hAnsi="Arial" w:cs="Arial"/>
          <w:sz w:val="20"/>
          <w:szCs w:val="20"/>
        </w:rPr>
      </w:pPr>
      <w:r w:rsidRPr="006B1556">
        <w:rPr>
          <w:rFonts w:ascii="Arial" w:hAnsi="Arial" w:cs="Arial"/>
          <w:sz w:val="20"/>
          <w:szCs w:val="20"/>
        </w:rPr>
        <w:t xml:space="preserve">System musi posiadać wbudowany dziennik zdarzeń rejestrujący wszystkie istotne działania wykonywane przez użytkowników panelu administracyjnego. Dziennik zdarzeń ma pozwalać na przeglądanie całości </w:t>
      </w:r>
      <w:r w:rsidRPr="00904312">
        <w:rPr>
          <w:rFonts w:ascii="Arial" w:hAnsi="Arial" w:cs="Arial"/>
          <w:sz w:val="20"/>
          <w:szCs w:val="20"/>
        </w:rPr>
        <w:t xml:space="preserve">dziennika dla administratora. Zdarzenia </w:t>
      </w:r>
      <w:r w:rsidRPr="006B1556">
        <w:rPr>
          <w:rFonts w:ascii="Arial" w:hAnsi="Arial" w:cs="Arial"/>
          <w:sz w:val="20"/>
          <w:szCs w:val="20"/>
        </w:rPr>
        <w:t>muszą być kategoryzowane co najmniej wg modułów aplikacji a system musi umożliwiać ich sortowanie/filtrowanie.</w:t>
      </w:r>
    </w:p>
    <w:p w14:paraId="6692CC43" w14:textId="77777777" w:rsidR="00151B03" w:rsidRPr="006B1556" w:rsidRDefault="007B2402" w:rsidP="008D0A3A">
      <w:pPr>
        <w:pStyle w:val="Akapitzlist"/>
        <w:numPr>
          <w:ilvl w:val="2"/>
          <w:numId w:val="18"/>
        </w:numPr>
        <w:spacing w:before="80" w:after="80" w:line="240" w:lineRule="auto"/>
        <w:ind w:left="567" w:hanging="425"/>
        <w:rPr>
          <w:rFonts w:ascii="Arial" w:hAnsi="Arial" w:cs="Arial"/>
          <w:sz w:val="20"/>
          <w:szCs w:val="20"/>
        </w:rPr>
      </w:pPr>
      <w:r w:rsidRPr="006B1556">
        <w:rPr>
          <w:rFonts w:ascii="Arial" w:hAnsi="Arial" w:cs="Arial"/>
          <w:sz w:val="20"/>
          <w:szCs w:val="20"/>
        </w:rPr>
        <w:t xml:space="preserve">System musi pozwalać na przeglądanie </w:t>
      </w:r>
      <w:r w:rsidRPr="00604268">
        <w:rPr>
          <w:rFonts w:ascii="Arial" w:hAnsi="Arial" w:cs="Arial"/>
          <w:sz w:val="20"/>
          <w:szCs w:val="20"/>
        </w:rPr>
        <w:t xml:space="preserve">statystyk strony </w:t>
      </w:r>
      <w:r w:rsidRPr="006B1556">
        <w:rPr>
          <w:rFonts w:ascii="Arial" w:hAnsi="Arial" w:cs="Arial"/>
          <w:sz w:val="20"/>
          <w:szCs w:val="20"/>
        </w:rPr>
        <w:t>(np. Google Analytics) przez administratora w panelu administratora oraz pobranie danych statystyk do pliku PDF i CSV.</w:t>
      </w:r>
    </w:p>
    <w:p w14:paraId="2A109A90" w14:textId="702C179D" w:rsidR="007B2402" w:rsidRPr="006B1556" w:rsidRDefault="007B2402" w:rsidP="008D0A3A">
      <w:pPr>
        <w:pStyle w:val="Akapitzlist"/>
        <w:numPr>
          <w:ilvl w:val="2"/>
          <w:numId w:val="18"/>
        </w:numPr>
        <w:spacing w:before="80" w:after="80" w:line="240" w:lineRule="auto"/>
        <w:ind w:left="567" w:hanging="425"/>
        <w:rPr>
          <w:rFonts w:ascii="Arial" w:hAnsi="Arial" w:cs="Arial"/>
          <w:sz w:val="20"/>
          <w:szCs w:val="20"/>
        </w:rPr>
      </w:pPr>
      <w:r w:rsidRPr="006B1556">
        <w:rPr>
          <w:rFonts w:ascii="Arial" w:hAnsi="Arial" w:cs="Arial"/>
          <w:sz w:val="20"/>
          <w:szCs w:val="20"/>
        </w:rPr>
        <w:t>Wbudowane statystyki muszą obejmować co najmniej dla każdej usługi oddzielnie za dowolny okres czasu zbieranie informacji o:</w:t>
      </w:r>
    </w:p>
    <w:p w14:paraId="4763260A" w14:textId="77777777" w:rsidR="001938EE" w:rsidRPr="006B1556" w:rsidRDefault="007B2402" w:rsidP="008D0A3A">
      <w:pPr>
        <w:pStyle w:val="Akapitzlist"/>
        <w:numPr>
          <w:ilvl w:val="0"/>
          <w:numId w:val="125"/>
        </w:numPr>
        <w:spacing w:before="80" w:after="80" w:line="240" w:lineRule="auto"/>
        <w:ind w:left="851" w:hanging="284"/>
        <w:contextualSpacing w:val="0"/>
        <w:rPr>
          <w:rFonts w:ascii="Arial" w:hAnsi="Arial" w:cs="Arial"/>
          <w:sz w:val="20"/>
          <w:szCs w:val="20"/>
        </w:rPr>
      </w:pPr>
      <w:r w:rsidRPr="006B1556">
        <w:rPr>
          <w:rFonts w:ascii="Arial" w:hAnsi="Arial" w:cs="Arial"/>
          <w:sz w:val="20"/>
          <w:szCs w:val="20"/>
        </w:rPr>
        <w:t xml:space="preserve">Liczbie </w:t>
      </w:r>
      <w:proofErr w:type="spellStart"/>
      <w:r w:rsidRPr="006B1556">
        <w:rPr>
          <w:rFonts w:ascii="Arial" w:hAnsi="Arial" w:cs="Arial"/>
          <w:sz w:val="20"/>
          <w:szCs w:val="20"/>
        </w:rPr>
        <w:t>wywołań</w:t>
      </w:r>
      <w:proofErr w:type="spellEnd"/>
      <w:r w:rsidRPr="006B1556">
        <w:rPr>
          <w:rFonts w:ascii="Arial" w:hAnsi="Arial" w:cs="Arial"/>
          <w:sz w:val="20"/>
          <w:szCs w:val="20"/>
        </w:rPr>
        <w:t xml:space="preserve"> strony z usługą.</w:t>
      </w:r>
    </w:p>
    <w:p w14:paraId="30B0FDE9" w14:textId="329D9440" w:rsidR="001938EE" w:rsidRPr="006B1556" w:rsidRDefault="007B2402" w:rsidP="008D0A3A">
      <w:pPr>
        <w:pStyle w:val="Akapitzlist"/>
        <w:numPr>
          <w:ilvl w:val="0"/>
          <w:numId w:val="125"/>
        </w:numPr>
        <w:spacing w:before="80" w:after="80" w:line="240" w:lineRule="auto"/>
        <w:ind w:left="851" w:hanging="284"/>
        <w:contextualSpacing w:val="0"/>
        <w:rPr>
          <w:rFonts w:ascii="Arial" w:hAnsi="Arial" w:cs="Arial"/>
          <w:sz w:val="20"/>
          <w:szCs w:val="20"/>
        </w:rPr>
      </w:pPr>
      <w:r w:rsidRPr="006B1556">
        <w:rPr>
          <w:rFonts w:ascii="Arial" w:hAnsi="Arial" w:cs="Arial"/>
          <w:sz w:val="20"/>
          <w:szCs w:val="20"/>
        </w:rPr>
        <w:t>Liczbie wypełnionych formularzy elektronicznych</w:t>
      </w:r>
      <w:r w:rsidR="001938EE" w:rsidRPr="006B1556">
        <w:rPr>
          <w:rFonts w:ascii="Arial" w:hAnsi="Arial" w:cs="Arial"/>
          <w:sz w:val="20"/>
          <w:szCs w:val="20"/>
        </w:rPr>
        <w:t>.</w:t>
      </w:r>
    </w:p>
    <w:p w14:paraId="236D4931" w14:textId="77777777" w:rsidR="001938EE" w:rsidRPr="00604268" w:rsidRDefault="007B2402" w:rsidP="008D0A3A">
      <w:pPr>
        <w:pStyle w:val="Akapitzlist"/>
        <w:numPr>
          <w:ilvl w:val="0"/>
          <w:numId w:val="125"/>
        </w:numPr>
        <w:spacing w:before="80" w:after="80" w:line="240" w:lineRule="auto"/>
        <w:ind w:left="851" w:hanging="284"/>
        <w:contextualSpacing w:val="0"/>
        <w:rPr>
          <w:rFonts w:ascii="Arial" w:hAnsi="Arial" w:cs="Arial"/>
          <w:sz w:val="20"/>
          <w:szCs w:val="20"/>
        </w:rPr>
      </w:pPr>
      <w:r w:rsidRPr="00604268">
        <w:rPr>
          <w:rFonts w:ascii="Arial" w:hAnsi="Arial" w:cs="Arial"/>
          <w:sz w:val="20"/>
          <w:szCs w:val="20"/>
        </w:rPr>
        <w:t>Liczbie podpisanych dokumentów elektronicznych w podziale na Profil Zaufany oraz podpis kwalifikowany</w:t>
      </w:r>
      <w:r w:rsidR="001938EE" w:rsidRPr="00604268">
        <w:rPr>
          <w:rFonts w:ascii="Arial" w:hAnsi="Arial" w:cs="Arial"/>
          <w:sz w:val="20"/>
          <w:szCs w:val="20"/>
        </w:rPr>
        <w:t>.</w:t>
      </w:r>
    </w:p>
    <w:p w14:paraId="0E24BBFA" w14:textId="3D2DDC68" w:rsidR="007B2402" w:rsidRPr="006B1556" w:rsidRDefault="007B2402" w:rsidP="008D0A3A">
      <w:pPr>
        <w:pStyle w:val="Akapitzlist"/>
        <w:numPr>
          <w:ilvl w:val="0"/>
          <w:numId w:val="125"/>
        </w:numPr>
        <w:spacing w:before="80" w:after="80" w:line="240" w:lineRule="auto"/>
        <w:ind w:left="851" w:hanging="284"/>
        <w:contextualSpacing w:val="0"/>
        <w:rPr>
          <w:rFonts w:ascii="Arial" w:hAnsi="Arial" w:cs="Arial"/>
          <w:sz w:val="20"/>
          <w:szCs w:val="20"/>
        </w:rPr>
      </w:pPr>
      <w:r w:rsidRPr="006B1556">
        <w:rPr>
          <w:rFonts w:ascii="Arial" w:hAnsi="Arial" w:cs="Arial"/>
          <w:sz w:val="20"/>
          <w:szCs w:val="20"/>
        </w:rPr>
        <w:t>Liczbie wysłanych dokumentów.</w:t>
      </w:r>
    </w:p>
    <w:p w14:paraId="324C28E2" w14:textId="38004A49" w:rsidR="007B2402" w:rsidRPr="006B1556" w:rsidRDefault="007B2402" w:rsidP="008D0A3A">
      <w:pPr>
        <w:pStyle w:val="Akapitzlist"/>
        <w:numPr>
          <w:ilvl w:val="2"/>
          <w:numId w:val="18"/>
        </w:numPr>
        <w:spacing w:before="80" w:after="80" w:line="240" w:lineRule="auto"/>
        <w:ind w:left="567" w:hanging="425"/>
        <w:rPr>
          <w:rFonts w:ascii="Arial" w:hAnsi="Arial" w:cs="Arial"/>
          <w:sz w:val="20"/>
          <w:szCs w:val="20"/>
        </w:rPr>
      </w:pPr>
      <w:r w:rsidRPr="006B1556">
        <w:rPr>
          <w:rFonts w:ascii="Arial" w:hAnsi="Arial" w:cs="Arial"/>
          <w:sz w:val="20"/>
          <w:szCs w:val="20"/>
        </w:rPr>
        <w:t>System musi posiadać wbudowane moduły:</w:t>
      </w:r>
    </w:p>
    <w:p w14:paraId="2022FA36" w14:textId="77777777" w:rsidR="001938EE" w:rsidRPr="006B1556" w:rsidRDefault="007B2402" w:rsidP="008D0A3A">
      <w:pPr>
        <w:pStyle w:val="Akapitzlist"/>
        <w:numPr>
          <w:ilvl w:val="0"/>
          <w:numId w:val="126"/>
        </w:numPr>
        <w:spacing w:before="80" w:after="80" w:line="240" w:lineRule="auto"/>
        <w:ind w:left="851" w:hanging="284"/>
        <w:rPr>
          <w:rFonts w:ascii="Arial" w:hAnsi="Arial" w:cs="Arial"/>
          <w:sz w:val="20"/>
          <w:szCs w:val="20"/>
        </w:rPr>
      </w:pPr>
      <w:r w:rsidRPr="006B1556">
        <w:rPr>
          <w:rFonts w:ascii="Arial" w:hAnsi="Arial" w:cs="Arial"/>
          <w:sz w:val="20"/>
          <w:szCs w:val="20"/>
        </w:rPr>
        <w:t>Ankiet dla interesantów urzędu z możliwością bieżącego przeglądania wyników ankiet w panelu administracyjnym.</w:t>
      </w:r>
    </w:p>
    <w:p w14:paraId="7A4818B4" w14:textId="77777777" w:rsidR="001938EE" w:rsidRPr="006B1556" w:rsidRDefault="007B2402" w:rsidP="008D0A3A">
      <w:pPr>
        <w:pStyle w:val="Akapitzlist"/>
        <w:numPr>
          <w:ilvl w:val="0"/>
          <w:numId w:val="126"/>
        </w:numPr>
        <w:spacing w:before="80" w:after="80" w:line="240" w:lineRule="auto"/>
        <w:ind w:left="851" w:hanging="284"/>
        <w:rPr>
          <w:rFonts w:ascii="Arial" w:hAnsi="Arial" w:cs="Arial"/>
          <w:sz w:val="20"/>
          <w:szCs w:val="20"/>
        </w:rPr>
      </w:pPr>
      <w:r w:rsidRPr="006B1556">
        <w:rPr>
          <w:rFonts w:ascii="Arial" w:hAnsi="Arial" w:cs="Arial"/>
          <w:sz w:val="20"/>
          <w:szCs w:val="20"/>
        </w:rPr>
        <w:t>Bloga dla użytkowników panelu administracyjnego.</w:t>
      </w:r>
    </w:p>
    <w:p w14:paraId="5D124442" w14:textId="476EA1F5" w:rsidR="007B2402" w:rsidRPr="006B1556" w:rsidRDefault="007B2402" w:rsidP="008D0A3A">
      <w:pPr>
        <w:pStyle w:val="Akapitzlist"/>
        <w:numPr>
          <w:ilvl w:val="0"/>
          <w:numId w:val="126"/>
        </w:numPr>
        <w:spacing w:before="80" w:after="80" w:line="240" w:lineRule="auto"/>
        <w:ind w:left="851" w:hanging="284"/>
        <w:rPr>
          <w:rFonts w:ascii="Arial" w:hAnsi="Arial" w:cs="Arial"/>
          <w:sz w:val="20"/>
          <w:szCs w:val="20"/>
        </w:rPr>
      </w:pPr>
      <w:r w:rsidRPr="006B1556">
        <w:rPr>
          <w:rFonts w:ascii="Arial" w:hAnsi="Arial" w:cs="Arial"/>
          <w:sz w:val="20"/>
          <w:szCs w:val="20"/>
        </w:rPr>
        <w:t>Forum dla użytkowników panelu administracyjnego.</w:t>
      </w:r>
    </w:p>
    <w:p w14:paraId="20D1867F" w14:textId="1E6D9307" w:rsidR="007B2402" w:rsidRPr="006B1556" w:rsidRDefault="007B2402" w:rsidP="008D0A3A">
      <w:pPr>
        <w:pStyle w:val="Akapitzlist"/>
        <w:numPr>
          <w:ilvl w:val="2"/>
          <w:numId w:val="18"/>
        </w:numPr>
        <w:spacing w:before="80" w:after="80" w:line="240" w:lineRule="auto"/>
        <w:ind w:left="567" w:hanging="425"/>
        <w:rPr>
          <w:rFonts w:ascii="Arial" w:hAnsi="Arial" w:cs="Arial"/>
          <w:sz w:val="20"/>
          <w:szCs w:val="20"/>
        </w:rPr>
      </w:pPr>
      <w:r w:rsidRPr="006B1556">
        <w:rPr>
          <w:rFonts w:ascii="Arial" w:hAnsi="Arial" w:cs="Arial"/>
          <w:sz w:val="20"/>
          <w:szCs w:val="20"/>
        </w:rPr>
        <w:t>Moduł ankiet musi pozwalać na definiowanie pytań, dla których odpowiedź może stanowić:</w:t>
      </w:r>
    </w:p>
    <w:p w14:paraId="621ADD46"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Tekst otwarty.</w:t>
      </w:r>
    </w:p>
    <w:p w14:paraId="4D79B38B"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Data.</w:t>
      </w:r>
    </w:p>
    <w:p w14:paraId="035F3D38"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Liczba.</w:t>
      </w:r>
    </w:p>
    <w:p w14:paraId="5B429501"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Wskazanie pozycji na liście jednokrotnego wyboru.</w:t>
      </w:r>
    </w:p>
    <w:p w14:paraId="13728E28"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Wskazanie pozycji na liście jednokrotnego wyboru z otwartą możliwością wprowadzenia tekstu.</w:t>
      </w:r>
    </w:p>
    <w:p w14:paraId="54589541"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Wskazanie pozycji na liście jednokrotnego wyboru z komentarzami</w:t>
      </w:r>
    </w:p>
    <w:p w14:paraId="076C5D23"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Wskazanie pozycji na liście wielokrotnego wyboru.</w:t>
      </w:r>
    </w:p>
    <w:p w14:paraId="18C14E19"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Wskazanie pozycji na liście wielokrotnego wyboru z otwartą możliwością wprowadzenia tekstu.</w:t>
      </w:r>
    </w:p>
    <w:p w14:paraId="6D1951D4"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Wskazanie pozycji na liście wielokrotnego wyboru z komentarzami</w:t>
      </w:r>
    </w:p>
    <w:p w14:paraId="7D7CDE7C" w14:textId="77777777" w:rsidR="001938EE"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Ranking dostępnych opcji – ułożenie ich w odpowiedniej kolejności.</w:t>
      </w:r>
    </w:p>
    <w:p w14:paraId="2891AEE4" w14:textId="0928CE3E" w:rsidR="007B2402" w:rsidRPr="006B1556" w:rsidRDefault="007B2402" w:rsidP="008D0A3A">
      <w:pPr>
        <w:pStyle w:val="Akapitzlist"/>
        <w:numPr>
          <w:ilvl w:val="0"/>
          <w:numId w:val="127"/>
        </w:numPr>
        <w:spacing w:before="80" w:after="80" w:line="240" w:lineRule="auto"/>
        <w:ind w:left="851" w:hanging="284"/>
        <w:rPr>
          <w:rFonts w:ascii="Arial" w:hAnsi="Arial" w:cs="Arial"/>
          <w:sz w:val="20"/>
          <w:szCs w:val="20"/>
        </w:rPr>
      </w:pPr>
      <w:r w:rsidRPr="006B1556">
        <w:rPr>
          <w:rFonts w:ascii="Arial" w:hAnsi="Arial" w:cs="Arial"/>
          <w:sz w:val="20"/>
          <w:szCs w:val="20"/>
        </w:rPr>
        <w:t>Macierz opcji i wartości.</w:t>
      </w:r>
    </w:p>
    <w:p w14:paraId="77EF1B92" w14:textId="4C5687CE" w:rsidR="007B2402" w:rsidRPr="006B1556" w:rsidRDefault="007B2402" w:rsidP="008D0A3A">
      <w:pPr>
        <w:pStyle w:val="Akapitzlist"/>
        <w:numPr>
          <w:ilvl w:val="2"/>
          <w:numId w:val="18"/>
        </w:numPr>
        <w:spacing w:before="80" w:after="80" w:line="240" w:lineRule="auto"/>
        <w:ind w:left="567" w:hanging="425"/>
        <w:rPr>
          <w:rFonts w:ascii="Arial" w:hAnsi="Arial" w:cs="Arial"/>
          <w:sz w:val="20"/>
          <w:szCs w:val="20"/>
        </w:rPr>
      </w:pPr>
      <w:r w:rsidRPr="006B1556">
        <w:rPr>
          <w:rFonts w:ascii="Arial" w:hAnsi="Arial" w:cs="Arial"/>
          <w:sz w:val="20"/>
          <w:szCs w:val="20"/>
        </w:rPr>
        <w:lastRenderedPageBreak/>
        <w:t>System musi pozwalać na zarządzenia pomocą przeznaczoną dla klienta urzędu oraz dla administratorów.</w:t>
      </w:r>
    </w:p>
    <w:p w14:paraId="631AA8B3" w14:textId="3A04FF68" w:rsidR="001938EE"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 xml:space="preserve">System musi </w:t>
      </w:r>
      <w:r w:rsidRPr="00904312">
        <w:rPr>
          <w:rFonts w:ascii="Arial" w:hAnsi="Arial" w:cs="Arial"/>
          <w:sz w:val="20"/>
          <w:szCs w:val="20"/>
        </w:rPr>
        <w:t xml:space="preserve">pozwalać administratorowi na tworzenie </w:t>
      </w:r>
      <w:r w:rsidRPr="006B1556">
        <w:rPr>
          <w:rFonts w:ascii="Arial" w:hAnsi="Arial" w:cs="Arial"/>
          <w:sz w:val="20"/>
          <w:szCs w:val="20"/>
        </w:rPr>
        <w:t>szablonów dla treści systemowych powiadomień dotyczących aktywacji profilu, zmiany hasła oraz wiadomości o czekającym na odbiór dokumencie elektronicznym w przypadku do</w:t>
      </w:r>
      <w:r w:rsidR="004E27E7" w:rsidRPr="006B1556">
        <w:rPr>
          <w:rFonts w:ascii="Arial" w:hAnsi="Arial" w:cs="Arial"/>
          <w:sz w:val="20"/>
          <w:szCs w:val="20"/>
        </w:rPr>
        <w:t>ręczania go za pomocą systemu</w:t>
      </w:r>
      <w:r w:rsidRPr="006B1556">
        <w:rPr>
          <w:rFonts w:ascii="Arial" w:hAnsi="Arial" w:cs="Arial"/>
          <w:sz w:val="20"/>
          <w:szCs w:val="20"/>
        </w:rPr>
        <w:t>.</w:t>
      </w:r>
    </w:p>
    <w:p w14:paraId="299F7F4E" w14:textId="77777777" w:rsidR="001938EE"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System musi udostępniać możliwość osadzenia na dowolnej zewnętrznej stronie listy usług (z linkami kierującymi do odpowiednich kart usług) dowolnego podmiotu.</w:t>
      </w:r>
    </w:p>
    <w:p w14:paraId="19ECD4AA" w14:textId="23059E88" w:rsidR="007B2402" w:rsidRPr="006B1556" w:rsidRDefault="007B2402" w:rsidP="008D0A3A">
      <w:pPr>
        <w:pStyle w:val="Akapitzlist"/>
        <w:numPr>
          <w:ilvl w:val="2"/>
          <w:numId w:val="18"/>
        </w:numPr>
        <w:spacing w:before="80" w:after="80" w:line="240" w:lineRule="auto"/>
        <w:ind w:left="426" w:hanging="426"/>
        <w:rPr>
          <w:rFonts w:ascii="Arial" w:hAnsi="Arial" w:cs="Arial"/>
          <w:sz w:val="20"/>
          <w:szCs w:val="20"/>
        </w:rPr>
      </w:pPr>
      <w:r w:rsidRPr="006B1556">
        <w:rPr>
          <w:rFonts w:ascii="Arial" w:hAnsi="Arial" w:cs="Arial"/>
          <w:sz w:val="20"/>
          <w:szCs w:val="20"/>
        </w:rPr>
        <w:t>Lista usług musi być prezentowana w postaci widżetu, przejmującego w zakresie formatowania style zdefiniowane na stronie zewnętrznej – styl widżetu nie moż</w:t>
      </w:r>
      <w:r w:rsidR="004E27E7" w:rsidRPr="006B1556">
        <w:rPr>
          <w:rFonts w:ascii="Arial" w:hAnsi="Arial" w:cs="Arial"/>
          <w:sz w:val="20"/>
          <w:szCs w:val="20"/>
        </w:rPr>
        <w:t>e być narzucony przez system</w:t>
      </w:r>
      <w:r w:rsidRPr="006B1556">
        <w:rPr>
          <w:rFonts w:ascii="Arial" w:hAnsi="Arial" w:cs="Arial"/>
          <w:sz w:val="20"/>
          <w:szCs w:val="20"/>
        </w:rPr>
        <w:t>.</w:t>
      </w:r>
    </w:p>
    <w:p w14:paraId="4C3CA7D3" w14:textId="77777777" w:rsidR="00B10FD3" w:rsidRPr="00C5468D" w:rsidRDefault="00B10FD3" w:rsidP="000244A6">
      <w:pPr>
        <w:pStyle w:val="Akapitzlist"/>
        <w:spacing w:before="80" w:after="80" w:line="240" w:lineRule="auto"/>
        <w:contextualSpacing w:val="0"/>
        <w:rPr>
          <w:rFonts w:ascii="Arial" w:hAnsi="Arial" w:cs="Arial"/>
        </w:rPr>
      </w:pPr>
    </w:p>
    <w:p w14:paraId="52AA4610" w14:textId="7E8315C0" w:rsidR="00DA66F9" w:rsidRPr="00C5468D" w:rsidRDefault="00DA66F9" w:rsidP="008D0A3A">
      <w:pPr>
        <w:pStyle w:val="Nagwek3"/>
        <w:numPr>
          <w:ilvl w:val="3"/>
          <w:numId w:val="151"/>
        </w:numPr>
        <w:ind w:left="284" w:hanging="284"/>
        <w:rPr>
          <w:rFonts w:ascii="Arial" w:hAnsi="Arial" w:cs="Arial"/>
          <w:b/>
          <w:bCs/>
          <w:sz w:val="22"/>
          <w:szCs w:val="22"/>
        </w:rPr>
      </w:pPr>
      <w:r w:rsidRPr="00C5468D">
        <w:rPr>
          <w:rFonts w:ascii="Arial" w:hAnsi="Arial" w:cs="Arial"/>
          <w:b/>
          <w:bCs/>
          <w:color w:val="0070C0"/>
          <w:sz w:val="22"/>
          <w:szCs w:val="22"/>
        </w:rPr>
        <w:t>Wymagania dotyczące Elektronicznej Skrzynki Podawczej (ESP)</w:t>
      </w:r>
      <w:r w:rsidR="00C5468D">
        <w:rPr>
          <w:rFonts w:ascii="Arial" w:hAnsi="Arial" w:cs="Arial"/>
          <w:b/>
          <w:bCs/>
          <w:color w:val="0070C0"/>
          <w:sz w:val="22"/>
          <w:szCs w:val="22"/>
        </w:rPr>
        <w:t>:</w:t>
      </w:r>
    </w:p>
    <w:p w14:paraId="6034FD58" w14:textId="6CC713E2" w:rsidR="00304B2E" w:rsidRPr="006B1556" w:rsidRDefault="00DA66F9" w:rsidP="008D0A3A">
      <w:pPr>
        <w:pStyle w:val="Akapitzlist"/>
        <w:numPr>
          <w:ilvl w:val="3"/>
          <w:numId w:val="124"/>
        </w:numPr>
        <w:spacing w:after="200"/>
        <w:ind w:left="284" w:hanging="284"/>
        <w:rPr>
          <w:rFonts w:ascii="Arial" w:hAnsi="Arial" w:cs="Arial"/>
          <w:sz w:val="20"/>
          <w:szCs w:val="20"/>
        </w:rPr>
      </w:pPr>
      <w:r w:rsidRPr="006B1556">
        <w:rPr>
          <w:rFonts w:ascii="Arial" w:hAnsi="Arial" w:cs="Arial"/>
          <w:sz w:val="20"/>
          <w:szCs w:val="20"/>
        </w:rPr>
        <w:t xml:space="preserve">ESP musi generować Urzędowe Poświadczenie Odbioru podpisywane przez sprzętowy moduł bezpieczeństwa HSM zgodnie z </w:t>
      </w:r>
      <w:r w:rsidR="00703497">
        <w:rPr>
          <w:rFonts w:ascii="Arial" w:hAnsi="Arial" w:cs="Arial"/>
          <w:sz w:val="20"/>
          <w:szCs w:val="20"/>
        </w:rPr>
        <w:t xml:space="preserve">obowiązującymi </w:t>
      </w:r>
      <w:r w:rsidRPr="006B1556">
        <w:rPr>
          <w:rFonts w:ascii="Arial" w:hAnsi="Arial" w:cs="Arial"/>
          <w:sz w:val="20"/>
          <w:szCs w:val="20"/>
        </w:rPr>
        <w:t>przepisami prawa.</w:t>
      </w:r>
    </w:p>
    <w:p w14:paraId="4D6E3F0A" w14:textId="77777777" w:rsidR="00304B2E" w:rsidRPr="006B1556" w:rsidRDefault="00DA66F9" w:rsidP="008D0A3A">
      <w:pPr>
        <w:pStyle w:val="Akapitzlist"/>
        <w:numPr>
          <w:ilvl w:val="3"/>
          <w:numId w:val="124"/>
        </w:numPr>
        <w:spacing w:after="200"/>
        <w:ind w:left="284" w:hanging="284"/>
        <w:rPr>
          <w:rFonts w:ascii="Arial" w:hAnsi="Arial" w:cs="Arial"/>
          <w:sz w:val="20"/>
          <w:szCs w:val="20"/>
        </w:rPr>
      </w:pPr>
      <w:r w:rsidRPr="006B1556">
        <w:rPr>
          <w:rFonts w:ascii="Arial" w:hAnsi="Arial" w:cs="Arial"/>
          <w:sz w:val="20"/>
          <w:szCs w:val="20"/>
        </w:rPr>
        <w:t>ESP musi pośredniczyć w wymianie korespondencji pomiędzy podmiotami oraz pomiędzy podmiotami a obywatelami.</w:t>
      </w:r>
    </w:p>
    <w:p w14:paraId="0B050AA2" w14:textId="77777777" w:rsidR="00304B2E" w:rsidRPr="006B1556" w:rsidRDefault="00DA66F9" w:rsidP="008D0A3A">
      <w:pPr>
        <w:pStyle w:val="Akapitzlist"/>
        <w:numPr>
          <w:ilvl w:val="3"/>
          <w:numId w:val="124"/>
        </w:numPr>
        <w:spacing w:after="200"/>
        <w:ind w:left="284" w:hanging="284"/>
        <w:rPr>
          <w:rFonts w:ascii="Arial" w:hAnsi="Arial" w:cs="Arial"/>
          <w:sz w:val="20"/>
          <w:szCs w:val="20"/>
        </w:rPr>
      </w:pPr>
      <w:r w:rsidRPr="006B1556">
        <w:rPr>
          <w:rFonts w:ascii="Arial" w:hAnsi="Arial" w:cs="Arial"/>
          <w:sz w:val="20"/>
          <w:szCs w:val="20"/>
        </w:rPr>
        <w:t xml:space="preserve">Urzędowe Poświadczenia Przedłożenia, Doręczenia i Niedoręczenia dokumentu muszą być generowane zgodnie ze schematami opublikowanym na platformie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31215091" w14:textId="77777777" w:rsidR="00304B2E" w:rsidRPr="006B1556" w:rsidRDefault="00DA66F9" w:rsidP="008D0A3A">
      <w:pPr>
        <w:pStyle w:val="Akapitzlist"/>
        <w:numPr>
          <w:ilvl w:val="3"/>
          <w:numId w:val="124"/>
        </w:numPr>
        <w:spacing w:after="200"/>
        <w:ind w:left="284" w:hanging="284"/>
        <w:rPr>
          <w:rFonts w:ascii="Arial" w:hAnsi="Arial" w:cs="Arial"/>
          <w:sz w:val="20"/>
          <w:szCs w:val="20"/>
        </w:rPr>
      </w:pPr>
      <w:r w:rsidRPr="006B1556">
        <w:rPr>
          <w:rFonts w:ascii="Arial" w:hAnsi="Arial" w:cs="Arial"/>
          <w:sz w:val="20"/>
          <w:szCs w:val="20"/>
        </w:rPr>
        <w:t xml:space="preserve">Elektroniczne Potwierdzenie Opłaty musi być generowane zgodnie ze schematem </w:t>
      </w:r>
      <w:proofErr w:type="spellStart"/>
      <w:r w:rsidRPr="006B1556">
        <w:rPr>
          <w:rFonts w:ascii="Arial" w:hAnsi="Arial" w:cs="Arial"/>
          <w:sz w:val="20"/>
          <w:szCs w:val="20"/>
        </w:rPr>
        <w:t>ePUAPu</w:t>
      </w:r>
      <w:proofErr w:type="spellEnd"/>
      <w:r w:rsidRPr="006B1556">
        <w:rPr>
          <w:rFonts w:ascii="Arial" w:hAnsi="Arial" w:cs="Arial"/>
          <w:sz w:val="20"/>
          <w:szCs w:val="20"/>
        </w:rPr>
        <w:t>.</w:t>
      </w:r>
    </w:p>
    <w:p w14:paraId="3A7E0A22" w14:textId="52425587" w:rsidR="00DA66F9" w:rsidRPr="006B1556" w:rsidRDefault="00DA66F9" w:rsidP="008D0A3A">
      <w:pPr>
        <w:pStyle w:val="Akapitzlist"/>
        <w:numPr>
          <w:ilvl w:val="3"/>
          <w:numId w:val="124"/>
        </w:numPr>
        <w:spacing w:after="200"/>
        <w:ind w:left="284" w:hanging="284"/>
        <w:rPr>
          <w:rFonts w:ascii="Arial" w:hAnsi="Arial" w:cs="Arial"/>
          <w:sz w:val="20"/>
          <w:szCs w:val="20"/>
        </w:rPr>
      </w:pPr>
      <w:r w:rsidRPr="006B1556">
        <w:rPr>
          <w:rFonts w:ascii="Arial" w:hAnsi="Arial" w:cs="Arial"/>
          <w:sz w:val="20"/>
          <w:szCs w:val="20"/>
        </w:rPr>
        <w:t>ESP</w:t>
      </w:r>
      <w:r w:rsidR="004C4B0C">
        <w:rPr>
          <w:rFonts w:ascii="Arial" w:hAnsi="Arial" w:cs="Arial"/>
          <w:sz w:val="20"/>
          <w:szCs w:val="20"/>
        </w:rPr>
        <w:t xml:space="preserve"> </w:t>
      </w:r>
      <w:r w:rsidRPr="006B1556">
        <w:rPr>
          <w:rFonts w:ascii="Arial" w:hAnsi="Arial" w:cs="Arial"/>
          <w:sz w:val="20"/>
          <w:szCs w:val="20"/>
        </w:rPr>
        <w:t>musi być wbudowane w system</w:t>
      </w:r>
      <w:r w:rsidR="00C712F7">
        <w:rPr>
          <w:rFonts w:ascii="Arial" w:hAnsi="Arial" w:cs="Arial"/>
          <w:sz w:val="20"/>
          <w:szCs w:val="20"/>
        </w:rPr>
        <w:t>.</w:t>
      </w:r>
    </w:p>
    <w:p w14:paraId="4595451B" w14:textId="4047890E" w:rsidR="00DA66F9" w:rsidRPr="00604268" w:rsidRDefault="00DA66F9" w:rsidP="008D0A3A">
      <w:pPr>
        <w:pStyle w:val="Nagwek3"/>
        <w:numPr>
          <w:ilvl w:val="3"/>
          <w:numId w:val="151"/>
        </w:numPr>
        <w:ind w:left="284" w:hanging="284"/>
        <w:rPr>
          <w:rFonts w:ascii="Arial" w:hAnsi="Arial" w:cs="Arial"/>
          <w:b/>
          <w:bCs/>
          <w:color w:val="0070C0"/>
          <w:sz w:val="22"/>
          <w:szCs w:val="22"/>
        </w:rPr>
      </w:pPr>
      <w:r w:rsidRPr="00604268">
        <w:rPr>
          <w:rFonts w:ascii="Arial" w:hAnsi="Arial" w:cs="Arial"/>
          <w:b/>
          <w:bCs/>
          <w:color w:val="0070C0"/>
          <w:sz w:val="22"/>
          <w:szCs w:val="22"/>
        </w:rPr>
        <w:t>Wymagania dotyczące integracji Cyfrowego Urzędu z innymi systemami</w:t>
      </w:r>
    </w:p>
    <w:p w14:paraId="25FF5A9A" w14:textId="26087FD3" w:rsidR="00304B2E" w:rsidRPr="006B1556" w:rsidRDefault="002B78D8" w:rsidP="000244A6">
      <w:pPr>
        <w:ind w:left="1980" w:hanging="1980"/>
        <w:rPr>
          <w:sz w:val="20"/>
          <w:szCs w:val="20"/>
        </w:rPr>
      </w:pPr>
      <w:r w:rsidRPr="006B1556">
        <w:rPr>
          <w:sz w:val="20"/>
          <w:szCs w:val="20"/>
        </w:rPr>
        <w:t xml:space="preserve">1) </w:t>
      </w:r>
      <w:r w:rsidR="00304B2E" w:rsidRPr="006B1556">
        <w:rPr>
          <w:sz w:val="20"/>
          <w:szCs w:val="20"/>
        </w:rPr>
        <w:t>System musi pozwalać na integrację z systemem EZD w zakresie:</w:t>
      </w:r>
    </w:p>
    <w:p w14:paraId="7A82E63D" w14:textId="77777777" w:rsidR="002B78D8" w:rsidRPr="006B1556" w:rsidRDefault="00304B2E" w:rsidP="008D0A3A">
      <w:pPr>
        <w:pStyle w:val="Akapitzlist"/>
        <w:numPr>
          <w:ilvl w:val="1"/>
          <w:numId w:val="116"/>
        </w:numPr>
        <w:ind w:left="567" w:hanging="283"/>
        <w:rPr>
          <w:rFonts w:ascii="Arial" w:hAnsi="Arial" w:cs="Arial"/>
          <w:sz w:val="20"/>
          <w:szCs w:val="20"/>
        </w:rPr>
      </w:pPr>
      <w:r w:rsidRPr="006B1556">
        <w:rPr>
          <w:rFonts w:ascii="Arial" w:hAnsi="Arial" w:cs="Arial"/>
          <w:sz w:val="20"/>
          <w:szCs w:val="20"/>
        </w:rPr>
        <w:t>Dwukierunkowego przekazywania dokumentów elektronicznych przy użyciu profilu interesanta.</w:t>
      </w:r>
    </w:p>
    <w:p w14:paraId="3363115A" w14:textId="77777777" w:rsidR="002B78D8" w:rsidRPr="006B1556" w:rsidRDefault="00304B2E" w:rsidP="008D0A3A">
      <w:pPr>
        <w:pStyle w:val="Akapitzlist"/>
        <w:numPr>
          <w:ilvl w:val="1"/>
          <w:numId w:val="116"/>
        </w:numPr>
        <w:ind w:left="567" w:hanging="283"/>
        <w:rPr>
          <w:rFonts w:ascii="Arial" w:hAnsi="Arial" w:cs="Arial"/>
          <w:sz w:val="20"/>
          <w:szCs w:val="20"/>
        </w:rPr>
      </w:pPr>
      <w:r w:rsidRPr="006B1556">
        <w:rPr>
          <w:rFonts w:ascii="Arial" w:hAnsi="Arial" w:cs="Arial"/>
          <w:sz w:val="20"/>
          <w:szCs w:val="20"/>
        </w:rPr>
        <w:t>Wymiany informacji o statusie rozpatrywania sprawy w systemie EZD.</w:t>
      </w:r>
    </w:p>
    <w:p w14:paraId="787BE224" w14:textId="0994FAB8" w:rsidR="00304B2E" w:rsidRPr="006B1556" w:rsidRDefault="00304B2E" w:rsidP="008D0A3A">
      <w:pPr>
        <w:pStyle w:val="Akapitzlist"/>
        <w:numPr>
          <w:ilvl w:val="1"/>
          <w:numId w:val="116"/>
        </w:numPr>
        <w:ind w:left="567" w:hanging="283"/>
        <w:rPr>
          <w:rFonts w:ascii="Arial" w:hAnsi="Arial" w:cs="Arial"/>
          <w:sz w:val="20"/>
          <w:szCs w:val="20"/>
        </w:rPr>
      </w:pPr>
      <w:r w:rsidRPr="006B1556">
        <w:rPr>
          <w:rFonts w:ascii="Arial" w:hAnsi="Arial" w:cs="Arial"/>
          <w:sz w:val="20"/>
          <w:szCs w:val="20"/>
        </w:rPr>
        <w:t>Przekazywania danych profilu interesanta, w ramach którego został złożony wniosek w postaci dokumentu elektronicznego.</w:t>
      </w:r>
    </w:p>
    <w:p w14:paraId="439F6A87" w14:textId="30B25B2F" w:rsidR="00304B2E"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t xml:space="preserve">Integracja z systemem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musi obejmować:</w:t>
      </w:r>
    </w:p>
    <w:p w14:paraId="65AB56A6" w14:textId="77777777" w:rsidR="002B78D8" w:rsidRPr="006B1556" w:rsidRDefault="00304B2E" w:rsidP="008D0A3A">
      <w:pPr>
        <w:pStyle w:val="Akapitzlist"/>
        <w:numPr>
          <w:ilvl w:val="0"/>
          <w:numId w:val="129"/>
        </w:numPr>
        <w:spacing w:after="200"/>
        <w:ind w:left="567" w:hanging="283"/>
        <w:rPr>
          <w:rFonts w:ascii="Arial" w:hAnsi="Arial" w:cs="Arial"/>
          <w:sz w:val="20"/>
          <w:szCs w:val="20"/>
        </w:rPr>
      </w:pPr>
      <w:r w:rsidRPr="006B1556">
        <w:rPr>
          <w:rFonts w:ascii="Arial" w:hAnsi="Arial" w:cs="Arial"/>
          <w:sz w:val="20"/>
          <w:szCs w:val="20"/>
        </w:rPr>
        <w:t>Pobieranie informacji o nowych opisach usług i aktualizowania ich zawartości.</w:t>
      </w:r>
    </w:p>
    <w:p w14:paraId="79BDC62E" w14:textId="170F979A" w:rsidR="002B78D8" w:rsidRPr="006B1556" w:rsidRDefault="00304B2E" w:rsidP="008D0A3A">
      <w:pPr>
        <w:pStyle w:val="Akapitzlist"/>
        <w:numPr>
          <w:ilvl w:val="0"/>
          <w:numId w:val="129"/>
        </w:numPr>
        <w:spacing w:after="200"/>
        <w:ind w:left="567" w:hanging="283"/>
        <w:rPr>
          <w:rFonts w:ascii="Arial" w:hAnsi="Arial" w:cs="Arial"/>
          <w:sz w:val="20"/>
          <w:szCs w:val="20"/>
        </w:rPr>
      </w:pPr>
      <w:r w:rsidRPr="006B1556">
        <w:rPr>
          <w:rFonts w:ascii="Arial" w:hAnsi="Arial" w:cs="Arial"/>
          <w:sz w:val="20"/>
          <w:szCs w:val="20"/>
        </w:rPr>
        <w:t>Synchronizacj</w:t>
      </w:r>
      <w:r w:rsidR="002B78D8" w:rsidRPr="006B1556">
        <w:rPr>
          <w:rFonts w:ascii="Arial" w:hAnsi="Arial" w:cs="Arial"/>
          <w:sz w:val="20"/>
          <w:szCs w:val="20"/>
        </w:rPr>
        <w:t>ę</w:t>
      </w:r>
      <w:r w:rsidRPr="006B1556">
        <w:rPr>
          <w:rFonts w:ascii="Arial" w:hAnsi="Arial" w:cs="Arial"/>
          <w:sz w:val="20"/>
          <w:szCs w:val="20"/>
        </w:rPr>
        <w:t xml:space="preserve"> zawartości kart usług.</w:t>
      </w:r>
    </w:p>
    <w:p w14:paraId="5D84D3D7" w14:textId="221A3F60" w:rsidR="002B78D8" w:rsidRPr="006B1556" w:rsidRDefault="00304B2E" w:rsidP="008D0A3A">
      <w:pPr>
        <w:pStyle w:val="Akapitzlist"/>
        <w:numPr>
          <w:ilvl w:val="0"/>
          <w:numId w:val="129"/>
        </w:numPr>
        <w:spacing w:after="200"/>
        <w:ind w:left="567" w:hanging="283"/>
        <w:rPr>
          <w:rFonts w:ascii="Arial" w:hAnsi="Arial" w:cs="Arial"/>
          <w:sz w:val="20"/>
          <w:szCs w:val="20"/>
        </w:rPr>
      </w:pPr>
      <w:r w:rsidRPr="006B1556">
        <w:rPr>
          <w:rFonts w:ascii="Arial" w:hAnsi="Arial" w:cs="Arial"/>
          <w:sz w:val="20"/>
          <w:szCs w:val="20"/>
        </w:rPr>
        <w:t>Przesyłani</w:t>
      </w:r>
      <w:r w:rsidR="002B78D8" w:rsidRPr="006B1556">
        <w:rPr>
          <w:rFonts w:ascii="Arial" w:hAnsi="Arial" w:cs="Arial"/>
          <w:sz w:val="20"/>
          <w:szCs w:val="20"/>
        </w:rPr>
        <w:t>e</w:t>
      </w:r>
      <w:r w:rsidRPr="006B1556">
        <w:rPr>
          <w:rFonts w:ascii="Arial" w:hAnsi="Arial" w:cs="Arial"/>
          <w:sz w:val="20"/>
          <w:szCs w:val="20"/>
        </w:rPr>
        <w:t xml:space="preserve"> wniosków elektronicznych do wskazanej dla danego podmiotu skrytki w systemie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 system musi pozwolić na wykorzystanie ESP w ramach</w:t>
      </w:r>
      <w:r w:rsidR="00340235">
        <w:rPr>
          <w:rFonts w:ascii="Arial" w:hAnsi="Arial" w:cs="Arial"/>
          <w:sz w:val="20"/>
          <w:szCs w:val="20"/>
        </w:rPr>
        <w:t xml:space="preserve"> </w:t>
      </w:r>
      <w:r w:rsidRPr="006B1556">
        <w:rPr>
          <w:rFonts w:ascii="Arial" w:hAnsi="Arial" w:cs="Arial"/>
          <w:sz w:val="20"/>
          <w:szCs w:val="20"/>
        </w:rPr>
        <w:t xml:space="preserve">Cyfrowego Urzędu jak i na ESP udostępniane przez </w:t>
      </w:r>
      <w:proofErr w:type="spellStart"/>
      <w:r w:rsidRPr="006B1556">
        <w:rPr>
          <w:rFonts w:ascii="Arial" w:hAnsi="Arial" w:cs="Arial"/>
          <w:sz w:val="20"/>
          <w:szCs w:val="20"/>
        </w:rPr>
        <w:t>ePUAP</w:t>
      </w:r>
      <w:proofErr w:type="spellEnd"/>
      <w:r w:rsidRPr="006B1556">
        <w:rPr>
          <w:rFonts w:ascii="Arial" w:hAnsi="Arial" w:cs="Arial"/>
          <w:sz w:val="20"/>
          <w:szCs w:val="20"/>
        </w:rPr>
        <w:t xml:space="preserve"> i przesyłanie dokumentów elektronicznych po wypełnieniu przez interesanta na odpowiednią skrytkę w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6AE74D07" w14:textId="77777777" w:rsidR="002B78D8" w:rsidRPr="006B1556" w:rsidRDefault="00304B2E" w:rsidP="008D0A3A">
      <w:pPr>
        <w:pStyle w:val="Akapitzlist"/>
        <w:numPr>
          <w:ilvl w:val="0"/>
          <w:numId w:val="129"/>
        </w:numPr>
        <w:spacing w:after="200"/>
        <w:ind w:left="567" w:hanging="283"/>
        <w:rPr>
          <w:rFonts w:ascii="Arial" w:hAnsi="Arial" w:cs="Arial"/>
          <w:sz w:val="20"/>
          <w:szCs w:val="20"/>
        </w:rPr>
      </w:pPr>
      <w:r w:rsidRPr="006B1556">
        <w:rPr>
          <w:rFonts w:ascii="Arial" w:hAnsi="Arial" w:cs="Arial"/>
          <w:sz w:val="20"/>
          <w:szCs w:val="20"/>
        </w:rPr>
        <w:t>Pobierani</w:t>
      </w:r>
      <w:r w:rsidR="002B78D8" w:rsidRPr="006B1556">
        <w:rPr>
          <w:rFonts w:ascii="Arial" w:hAnsi="Arial" w:cs="Arial"/>
          <w:sz w:val="20"/>
          <w:szCs w:val="20"/>
        </w:rPr>
        <w:t>e</w:t>
      </w:r>
      <w:r w:rsidRPr="006B1556">
        <w:rPr>
          <w:rFonts w:ascii="Arial" w:hAnsi="Arial" w:cs="Arial"/>
          <w:sz w:val="20"/>
          <w:szCs w:val="20"/>
        </w:rPr>
        <w:t xml:space="preserve"> wartości słowników z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485D7AEF" w14:textId="77777777" w:rsidR="002B78D8" w:rsidRPr="006B1556" w:rsidRDefault="00304B2E" w:rsidP="008D0A3A">
      <w:pPr>
        <w:pStyle w:val="Akapitzlist"/>
        <w:numPr>
          <w:ilvl w:val="0"/>
          <w:numId w:val="129"/>
        </w:numPr>
        <w:spacing w:after="200"/>
        <w:ind w:left="567" w:hanging="283"/>
        <w:rPr>
          <w:rFonts w:ascii="Arial" w:hAnsi="Arial" w:cs="Arial"/>
          <w:sz w:val="20"/>
          <w:szCs w:val="20"/>
        </w:rPr>
      </w:pPr>
      <w:r w:rsidRPr="006B1556">
        <w:rPr>
          <w:rFonts w:ascii="Arial" w:hAnsi="Arial" w:cs="Arial"/>
          <w:sz w:val="20"/>
          <w:szCs w:val="20"/>
        </w:rPr>
        <w:t xml:space="preserve">Możliwość dokonania opłaty przy użyciu podsystemu płatności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4191914E" w14:textId="6C63B682" w:rsidR="00304B2E" w:rsidRPr="006B1556" w:rsidRDefault="00304B2E" w:rsidP="008D0A3A">
      <w:pPr>
        <w:pStyle w:val="Akapitzlist"/>
        <w:numPr>
          <w:ilvl w:val="0"/>
          <w:numId w:val="129"/>
        </w:numPr>
        <w:spacing w:after="200"/>
        <w:ind w:left="567" w:hanging="283"/>
        <w:rPr>
          <w:rFonts w:ascii="Arial" w:hAnsi="Arial" w:cs="Arial"/>
          <w:sz w:val="20"/>
          <w:szCs w:val="20"/>
        </w:rPr>
      </w:pPr>
      <w:r w:rsidRPr="006B1556">
        <w:rPr>
          <w:rFonts w:ascii="Arial" w:hAnsi="Arial" w:cs="Arial"/>
          <w:sz w:val="20"/>
          <w:szCs w:val="20"/>
        </w:rPr>
        <w:t xml:space="preserve">Wykorzystanie w procesie podpisywania dokumentów profilu zaufanego </w:t>
      </w:r>
      <w:proofErr w:type="spellStart"/>
      <w:r w:rsidRPr="006B1556">
        <w:rPr>
          <w:rFonts w:ascii="Arial" w:hAnsi="Arial" w:cs="Arial"/>
          <w:sz w:val="20"/>
          <w:szCs w:val="20"/>
        </w:rPr>
        <w:t>ePUAP</w:t>
      </w:r>
      <w:proofErr w:type="spellEnd"/>
      <w:r w:rsidRPr="006B1556">
        <w:rPr>
          <w:rFonts w:ascii="Arial" w:hAnsi="Arial" w:cs="Arial"/>
          <w:sz w:val="20"/>
          <w:szCs w:val="20"/>
        </w:rPr>
        <w:t>.</w:t>
      </w:r>
    </w:p>
    <w:p w14:paraId="58A05804" w14:textId="77777777" w:rsidR="008B5E84"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t>System musi być zintegrowany z jednym z komercyjnych dostawców usług płatności elektronicznych.</w:t>
      </w:r>
    </w:p>
    <w:p w14:paraId="3A61448E" w14:textId="1CDE87D4" w:rsidR="00304B2E"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t>System musi udostępniać interfejs sieciowy pozwalający na przekazanie zleceni</w:t>
      </w:r>
      <w:r w:rsidR="003D027F" w:rsidRPr="0086754A">
        <w:rPr>
          <w:rFonts w:ascii="Arial" w:hAnsi="Arial" w:cs="Arial"/>
          <w:sz w:val="20"/>
          <w:szCs w:val="20"/>
        </w:rPr>
        <w:t>a</w:t>
      </w:r>
      <w:r w:rsidRPr="0086754A">
        <w:rPr>
          <w:rFonts w:ascii="Arial" w:hAnsi="Arial" w:cs="Arial"/>
          <w:sz w:val="20"/>
          <w:szCs w:val="20"/>
        </w:rPr>
        <w:t xml:space="preserve"> </w:t>
      </w:r>
      <w:r w:rsidRPr="006B1556">
        <w:rPr>
          <w:rFonts w:ascii="Arial" w:hAnsi="Arial" w:cs="Arial"/>
          <w:sz w:val="20"/>
          <w:szCs w:val="20"/>
        </w:rPr>
        <w:t xml:space="preserve">płatności </w:t>
      </w:r>
      <w:r w:rsidR="003D027F">
        <w:rPr>
          <w:rFonts w:ascii="Arial" w:hAnsi="Arial" w:cs="Arial"/>
          <w:sz w:val="20"/>
          <w:szCs w:val="20"/>
        </w:rPr>
        <w:t xml:space="preserve">                      </w:t>
      </w:r>
      <w:r w:rsidRPr="006B1556">
        <w:rPr>
          <w:rFonts w:ascii="Arial" w:hAnsi="Arial" w:cs="Arial"/>
          <w:sz w:val="20"/>
          <w:szCs w:val="20"/>
        </w:rPr>
        <w:t>z zewnętrznego systemu celem wykonania jej z poziomu Cyfrowego Urzędu. Udostępnione metody muszą pozwalać na co najmniej:</w:t>
      </w:r>
    </w:p>
    <w:p w14:paraId="409433B9" w14:textId="77777777" w:rsidR="008B5E84" w:rsidRPr="006B1556" w:rsidRDefault="00304B2E" w:rsidP="008D0A3A">
      <w:pPr>
        <w:pStyle w:val="Akapitzlist"/>
        <w:numPr>
          <w:ilvl w:val="0"/>
          <w:numId w:val="130"/>
        </w:numPr>
        <w:spacing w:after="200"/>
        <w:ind w:left="567" w:hanging="283"/>
        <w:rPr>
          <w:rFonts w:ascii="Arial" w:hAnsi="Arial" w:cs="Arial"/>
          <w:sz w:val="20"/>
          <w:szCs w:val="20"/>
        </w:rPr>
      </w:pPr>
      <w:r w:rsidRPr="006B1556">
        <w:rPr>
          <w:rFonts w:ascii="Arial" w:hAnsi="Arial" w:cs="Arial"/>
          <w:sz w:val="20"/>
          <w:szCs w:val="20"/>
        </w:rPr>
        <w:t>Autoryzację systemu zewnętrznego</w:t>
      </w:r>
      <w:r w:rsidR="008B5E84" w:rsidRPr="006B1556">
        <w:rPr>
          <w:rFonts w:ascii="Arial" w:hAnsi="Arial" w:cs="Arial"/>
          <w:sz w:val="20"/>
          <w:szCs w:val="20"/>
        </w:rPr>
        <w:t>.</w:t>
      </w:r>
    </w:p>
    <w:p w14:paraId="56931829" w14:textId="77777777" w:rsidR="008B5E84" w:rsidRPr="006B1556" w:rsidRDefault="00304B2E" w:rsidP="008D0A3A">
      <w:pPr>
        <w:pStyle w:val="Akapitzlist"/>
        <w:numPr>
          <w:ilvl w:val="0"/>
          <w:numId w:val="130"/>
        </w:numPr>
        <w:spacing w:after="200"/>
        <w:ind w:left="567" w:hanging="283"/>
        <w:rPr>
          <w:rFonts w:ascii="Arial" w:hAnsi="Arial" w:cs="Arial"/>
          <w:sz w:val="20"/>
          <w:szCs w:val="20"/>
        </w:rPr>
      </w:pPr>
      <w:r w:rsidRPr="006B1556">
        <w:rPr>
          <w:rFonts w:ascii="Arial" w:hAnsi="Arial" w:cs="Arial"/>
          <w:sz w:val="20"/>
          <w:szCs w:val="20"/>
        </w:rPr>
        <w:t>Weryfikację konta interesanta o zadanych parametrach np. numer PESEL</w:t>
      </w:r>
      <w:r w:rsidR="008B5E84" w:rsidRPr="006B1556">
        <w:rPr>
          <w:rFonts w:ascii="Arial" w:hAnsi="Arial" w:cs="Arial"/>
          <w:sz w:val="20"/>
          <w:szCs w:val="20"/>
        </w:rPr>
        <w:t>.</w:t>
      </w:r>
    </w:p>
    <w:p w14:paraId="6DAC2847" w14:textId="77777777" w:rsidR="008B5E84" w:rsidRPr="006B1556" w:rsidRDefault="00304B2E" w:rsidP="008D0A3A">
      <w:pPr>
        <w:pStyle w:val="Akapitzlist"/>
        <w:numPr>
          <w:ilvl w:val="0"/>
          <w:numId w:val="130"/>
        </w:numPr>
        <w:spacing w:after="200"/>
        <w:ind w:left="567" w:hanging="283"/>
        <w:rPr>
          <w:rFonts w:ascii="Arial" w:hAnsi="Arial" w:cs="Arial"/>
          <w:sz w:val="20"/>
          <w:szCs w:val="20"/>
        </w:rPr>
      </w:pPr>
      <w:r w:rsidRPr="006B1556">
        <w:rPr>
          <w:rFonts w:ascii="Arial" w:hAnsi="Arial" w:cs="Arial"/>
          <w:sz w:val="20"/>
          <w:szCs w:val="20"/>
        </w:rPr>
        <w:t>Przyjęcie zlecenia płatności kierowanej do konkretnego konta interesanta</w:t>
      </w:r>
      <w:r w:rsidR="008B5E84" w:rsidRPr="006B1556">
        <w:rPr>
          <w:rFonts w:ascii="Arial" w:hAnsi="Arial" w:cs="Arial"/>
          <w:sz w:val="20"/>
          <w:szCs w:val="20"/>
        </w:rPr>
        <w:t>.</w:t>
      </w:r>
    </w:p>
    <w:p w14:paraId="762326FC" w14:textId="45A1DD1B" w:rsidR="00304B2E" w:rsidRPr="006B1556" w:rsidRDefault="00304B2E" w:rsidP="008D0A3A">
      <w:pPr>
        <w:pStyle w:val="Akapitzlist"/>
        <w:numPr>
          <w:ilvl w:val="0"/>
          <w:numId w:val="130"/>
        </w:numPr>
        <w:spacing w:after="200"/>
        <w:ind w:left="567" w:hanging="283"/>
        <w:rPr>
          <w:rFonts w:ascii="Arial" w:hAnsi="Arial" w:cs="Arial"/>
          <w:sz w:val="20"/>
          <w:szCs w:val="20"/>
        </w:rPr>
      </w:pPr>
      <w:r w:rsidRPr="006B1556">
        <w:rPr>
          <w:rFonts w:ascii="Arial" w:hAnsi="Arial" w:cs="Arial"/>
          <w:sz w:val="20"/>
          <w:szCs w:val="20"/>
        </w:rPr>
        <w:t>Pobranie informacji o statusie płatności</w:t>
      </w:r>
    </w:p>
    <w:p w14:paraId="19D6BBC3" w14:textId="77777777" w:rsidR="008B5E84"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t>W ramach integracji wymaga się dostarczenia narzędzia pozwalającego na zarządzanie usługami sieciowymi tj. szyny usług, zwanego dalej brokerem.</w:t>
      </w:r>
    </w:p>
    <w:p w14:paraId="2D4A0268" w14:textId="77777777" w:rsidR="008B5E84"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t>Broker musi posiadać mechanizm implementowania, wdrażania usług wymiany danych.</w:t>
      </w:r>
    </w:p>
    <w:p w14:paraId="5908317C" w14:textId="5F99E098" w:rsidR="00304B2E"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t>Usługi publiczne muszą być widoczne dla klientów platformy integracyjnej poprzez:</w:t>
      </w:r>
    </w:p>
    <w:p w14:paraId="64FF80C3" w14:textId="77777777" w:rsidR="008B5E84" w:rsidRPr="006B1556" w:rsidRDefault="00304B2E" w:rsidP="008D0A3A">
      <w:pPr>
        <w:pStyle w:val="Akapitzlist"/>
        <w:numPr>
          <w:ilvl w:val="0"/>
          <w:numId w:val="131"/>
        </w:numPr>
        <w:spacing w:after="200"/>
        <w:ind w:left="567" w:hanging="283"/>
        <w:rPr>
          <w:rFonts w:ascii="Arial" w:hAnsi="Arial" w:cs="Arial"/>
          <w:sz w:val="20"/>
          <w:szCs w:val="20"/>
        </w:rPr>
      </w:pPr>
      <w:r w:rsidRPr="006B1556">
        <w:rPr>
          <w:rFonts w:ascii="Arial" w:hAnsi="Arial" w:cs="Arial"/>
          <w:sz w:val="20"/>
          <w:szCs w:val="20"/>
        </w:rPr>
        <w:t xml:space="preserve">punkt dostępu do usługi stanowiący adres sieciowy usług w ramach infrastruktury brokera; </w:t>
      </w:r>
    </w:p>
    <w:p w14:paraId="26A555CE" w14:textId="06D77103" w:rsidR="00304B2E" w:rsidRPr="006B1556" w:rsidRDefault="00304B2E" w:rsidP="008D0A3A">
      <w:pPr>
        <w:pStyle w:val="Akapitzlist"/>
        <w:numPr>
          <w:ilvl w:val="0"/>
          <w:numId w:val="131"/>
        </w:numPr>
        <w:spacing w:after="200"/>
        <w:ind w:left="567" w:hanging="283"/>
        <w:rPr>
          <w:rFonts w:ascii="Arial" w:hAnsi="Arial" w:cs="Arial"/>
          <w:sz w:val="20"/>
          <w:szCs w:val="20"/>
        </w:rPr>
      </w:pPr>
      <w:r w:rsidRPr="006B1556">
        <w:rPr>
          <w:rFonts w:ascii="Arial" w:hAnsi="Arial" w:cs="Arial"/>
          <w:sz w:val="20"/>
          <w:szCs w:val="20"/>
        </w:rPr>
        <w:t xml:space="preserve">punkt dostępu do definicji usługi (adres URL) </w:t>
      </w:r>
      <w:r w:rsidR="008B5E84" w:rsidRPr="006B1556">
        <w:rPr>
          <w:rFonts w:ascii="Arial" w:hAnsi="Arial" w:cs="Arial"/>
          <w:sz w:val="20"/>
          <w:szCs w:val="20"/>
        </w:rPr>
        <w:t>–</w:t>
      </w:r>
      <w:r w:rsidRPr="006B1556">
        <w:rPr>
          <w:rFonts w:ascii="Arial" w:hAnsi="Arial" w:cs="Arial"/>
          <w:sz w:val="20"/>
          <w:szCs w:val="20"/>
        </w:rPr>
        <w:t xml:space="preserve"> stanowiący adres sieciowy dokumentu WSDL opisującego usługę. </w:t>
      </w:r>
    </w:p>
    <w:p w14:paraId="38EF6600" w14:textId="77777777" w:rsidR="008B5E84"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t xml:space="preserve">Każda usługa publiczna musi realizować konkretny scenariusz (proces) integracyjny. Wspólnym protokołem komunikacyjnym usług publicznych i prywatnych musi być SOAP, a protokołem transportowym HTTP lub HTTPS. W przypadku komunikacji asynchronicznej wspólnym protokołem transportowym musi być transport oparty o kolejki (np. JMS). Funkcjonalność tworzona w ramach szyny usług musi być udostępniana w postaci atomowych usług. </w:t>
      </w:r>
    </w:p>
    <w:p w14:paraId="4806693F" w14:textId="69D55A20" w:rsidR="00304B2E" w:rsidRPr="006B1556" w:rsidRDefault="00304B2E" w:rsidP="008D0A3A">
      <w:pPr>
        <w:pStyle w:val="Akapitzlist"/>
        <w:numPr>
          <w:ilvl w:val="0"/>
          <w:numId w:val="128"/>
        </w:numPr>
        <w:spacing w:after="200"/>
        <w:ind w:left="284" w:hanging="284"/>
        <w:rPr>
          <w:rFonts w:ascii="Arial" w:hAnsi="Arial" w:cs="Arial"/>
          <w:sz w:val="20"/>
          <w:szCs w:val="20"/>
        </w:rPr>
      </w:pPr>
      <w:r w:rsidRPr="006B1556">
        <w:rPr>
          <w:rFonts w:ascii="Arial" w:hAnsi="Arial" w:cs="Arial"/>
          <w:sz w:val="20"/>
          <w:szCs w:val="20"/>
        </w:rPr>
        <w:lastRenderedPageBreak/>
        <w:t xml:space="preserve">Każda usługa musi zawierać co najmniej: </w:t>
      </w:r>
    </w:p>
    <w:p w14:paraId="0DE9DC0D" w14:textId="77777777" w:rsidR="008B5E84" w:rsidRPr="006B1556" w:rsidRDefault="00304B2E" w:rsidP="008D0A3A">
      <w:pPr>
        <w:pStyle w:val="Akapitzlist"/>
        <w:numPr>
          <w:ilvl w:val="0"/>
          <w:numId w:val="132"/>
        </w:numPr>
        <w:spacing w:after="200"/>
        <w:ind w:left="567" w:hanging="283"/>
        <w:rPr>
          <w:rFonts w:ascii="Arial" w:hAnsi="Arial" w:cs="Arial"/>
          <w:sz w:val="20"/>
          <w:szCs w:val="20"/>
        </w:rPr>
      </w:pPr>
      <w:r w:rsidRPr="006B1556">
        <w:rPr>
          <w:rFonts w:ascii="Arial" w:hAnsi="Arial" w:cs="Arial"/>
          <w:sz w:val="20"/>
          <w:szCs w:val="20"/>
        </w:rPr>
        <w:t>unikalną nazwę;</w:t>
      </w:r>
    </w:p>
    <w:p w14:paraId="29B67CE6" w14:textId="77777777" w:rsidR="008B5E84" w:rsidRPr="006B1556" w:rsidRDefault="00304B2E" w:rsidP="008D0A3A">
      <w:pPr>
        <w:pStyle w:val="Akapitzlist"/>
        <w:numPr>
          <w:ilvl w:val="0"/>
          <w:numId w:val="132"/>
        </w:numPr>
        <w:spacing w:after="200"/>
        <w:ind w:left="567" w:hanging="283"/>
        <w:rPr>
          <w:rFonts w:ascii="Arial" w:hAnsi="Arial" w:cs="Arial"/>
          <w:sz w:val="20"/>
          <w:szCs w:val="20"/>
        </w:rPr>
      </w:pPr>
      <w:r w:rsidRPr="006B1556">
        <w:rPr>
          <w:rFonts w:ascii="Arial" w:hAnsi="Arial" w:cs="Arial"/>
          <w:sz w:val="20"/>
          <w:szCs w:val="20"/>
        </w:rPr>
        <w:t>definicję wejścia i wyjścia usługi;</w:t>
      </w:r>
    </w:p>
    <w:p w14:paraId="0D867DEB" w14:textId="77777777" w:rsidR="008B5E84" w:rsidRPr="006B1556" w:rsidRDefault="00304B2E" w:rsidP="008D0A3A">
      <w:pPr>
        <w:pStyle w:val="Akapitzlist"/>
        <w:numPr>
          <w:ilvl w:val="0"/>
          <w:numId w:val="132"/>
        </w:numPr>
        <w:spacing w:after="200"/>
        <w:ind w:left="567" w:hanging="283"/>
        <w:rPr>
          <w:rFonts w:ascii="Arial" w:hAnsi="Arial" w:cs="Arial"/>
          <w:sz w:val="20"/>
          <w:szCs w:val="20"/>
        </w:rPr>
      </w:pPr>
      <w:r w:rsidRPr="006B1556">
        <w:rPr>
          <w:rFonts w:ascii="Arial" w:hAnsi="Arial" w:cs="Arial"/>
          <w:sz w:val="20"/>
          <w:szCs w:val="20"/>
        </w:rPr>
        <w:t>implementację logiki realizowanej przez usługę;</w:t>
      </w:r>
    </w:p>
    <w:p w14:paraId="6F5521CE" w14:textId="78D93A3E" w:rsidR="008B5E84" w:rsidRPr="006B1556" w:rsidRDefault="00304B2E" w:rsidP="008D0A3A">
      <w:pPr>
        <w:pStyle w:val="Akapitzlist"/>
        <w:numPr>
          <w:ilvl w:val="0"/>
          <w:numId w:val="132"/>
        </w:numPr>
        <w:spacing w:after="200"/>
        <w:ind w:left="567" w:hanging="283"/>
        <w:rPr>
          <w:rFonts w:ascii="Arial" w:hAnsi="Arial" w:cs="Arial"/>
          <w:sz w:val="20"/>
          <w:szCs w:val="20"/>
        </w:rPr>
      </w:pPr>
      <w:r w:rsidRPr="006B1556">
        <w:rPr>
          <w:rFonts w:ascii="Arial" w:hAnsi="Arial" w:cs="Arial"/>
          <w:sz w:val="20"/>
          <w:szCs w:val="20"/>
        </w:rPr>
        <w:t>metadane ją opisujące;</w:t>
      </w:r>
    </w:p>
    <w:p w14:paraId="395C4F9F"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 xml:space="preserve">Oprogramowanie szyny usług musi posiadać mechanizm umożliwiający planowe i cykliczne uruchamianie usług platformy. Zarządzanie planowanymi do uruchomienia usługami musi odbywać się w sposób spójny z jednego miejsca platformy na zasadzie definiowania harmonogramu </w:t>
      </w:r>
      <w:proofErr w:type="spellStart"/>
      <w:r w:rsidRPr="006B1556">
        <w:rPr>
          <w:rFonts w:ascii="Arial" w:hAnsi="Arial" w:cs="Arial"/>
          <w:sz w:val="20"/>
          <w:szCs w:val="20"/>
        </w:rPr>
        <w:t>wywołań</w:t>
      </w:r>
      <w:proofErr w:type="spellEnd"/>
      <w:r w:rsidRPr="006B1556">
        <w:rPr>
          <w:rFonts w:ascii="Arial" w:hAnsi="Arial" w:cs="Arial"/>
          <w:sz w:val="20"/>
          <w:szCs w:val="20"/>
        </w:rPr>
        <w:t>.</w:t>
      </w:r>
    </w:p>
    <w:p w14:paraId="366CB084" w14:textId="4BD8059E" w:rsidR="00304B2E"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zapewniać pełne wsparcie obsługi dokumentów XML. W ramach obsługi dokumentów XML, broker musi wspierać możliwość:</w:t>
      </w:r>
    </w:p>
    <w:p w14:paraId="32A067D7" w14:textId="77777777" w:rsidR="008B5E84" w:rsidRPr="006B1556" w:rsidRDefault="00304B2E" w:rsidP="008D0A3A">
      <w:pPr>
        <w:pStyle w:val="Akapitzlist"/>
        <w:numPr>
          <w:ilvl w:val="0"/>
          <w:numId w:val="133"/>
        </w:numPr>
        <w:spacing w:after="200"/>
        <w:ind w:left="709" w:hanging="283"/>
        <w:rPr>
          <w:rFonts w:ascii="Arial" w:hAnsi="Arial" w:cs="Arial"/>
          <w:sz w:val="20"/>
          <w:szCs w:val="20"/>
        </w:rPr>
      </w:pPr>
      <w:r w:rsidRPr="006B1556">
        <w:rPr>
          <w:rFonts w:ascii="Arial" w:hAnsi="Arial" w:cs="Arial"/>
          <w:sz w:val="20"/>
          <w:szCs w:val="20"/>
        </w:rPr>
        <w:t xml:space="preserve">tworzenia i </w:t>
      </w:r>
      <w:proofErr w:type="spellStart"/>
      <w:r w:rsidRPr="006B1556">
        <w:rPr>
          <w:rFonts w:ascii="Arial" w:hAnsi="Arial" w:cs="Arial"/>
          <w:sz w:val="20"/>
          <w:szCs w:val="20"/>
        </w:rPr>
        <w:t>parsowania</w:t>
      </w:r>
      <w:proofErr w:type="spellEnd"/>
      <w:r w:rsidRPr="006B1556">
        <w:rPr>
          <w:rFonts w:ascii="Arial" w:hAnsi="Arial" w:cs="Arial"/>
          <w:sz w:val="20"/>
          <w:szCs w:val="20"/>
        </w:rPr>
        <w:t xml:space="preserve"> komunikatów XML,</w:t>
      </w:r>
    </w:p>
    <w:p w14:paraId="77B7A2DC" w14:textId="77777777" w:rsidR="008B5E84" w:rsidRPr="006B1556" w:rsidRDefault="00304B2E" w:rsidP="008D0A3A">
      <w:pPr>
        <w:pStyle w:val="Akapitzlist"/>
        <w:numPr>
          <w:ilvl w:val="0"/>
          <w:numId w:val="133"/>
        </w:numPr>
        <w:spacing w:after="200"/>
        <w:ind w:left="709" w:hanging="283"/>
        <w:rPr>
          <w:rFonts w:ascii="Arial" w:hAnsi="Arial" w:cs="Arial"/>
          <w:sz w:val="20"/>
          <w:szCs w:val="20"/>
        </w:rPr>
      </w:pPr>
      <w:r w:rsidRPr="006B1556">
        <w:rPr>
          <w:rFonts w:ascii="Arial" w:hAnsi="Arial" w:cs="Arial"/>
          <w:sz w:val="20"/>
          <w:szCs w:val="20"/>
        </w:rPr>
        <w:t xml:space="preserve">walidacji komunikatów na podstawie definicji </w:t>
      </w:r>
      <w:proofErr w:type="spellStart"/>
      <w:r w:rsidRPr="006B1556">
        <w:rPr>
          <w:rFonts w:ascii="Arial" w:hAnsi="Arial" w:cs="Arial"/>
          <w:sz w:val="20"/>
          <w:szCs w:val="20"/>
        </w:rPr>
        <w:t>XMLSchema</w:t>
      </w:r>
      <w:proofErr w:type="spellEnd"/>
      <w:r w:rsidRPr="006B1556">
        <w:rPr>
          <w:rFonts w:ascii="Arial" w:hAnsi="Arial" w:cs="Arial"/>
          <w:sz w:val="20"/>
          <w:szCs w:val="20"/>
        </w:rPr>
        <w:t xml:space="preserve"> i DTD,</w:t>
      </w:r>
    </w:p>
    <w:p w14:paraId="39C820C4" w14:textId="1AEC564E" w:rsidR="00304B2E" w:rsidRPr="006B1556" w:rsidRDefault="00304B2E" w:rsidP="008D0A3A">
      <w:pPr>
        <w:pStyle w:val="Akapitzlist"/>
        <w:numPr>
          <w:ilvl w:val="0"/>
          <w:numId w:val="133"/>
        </w:numPr>
        <w:spacing w:after="200"/>
        <w:ind w:left="709" w:hanging="283"/>
        <w:rPr>
          <w:rFonts w:ascii="Arial" w:hAnsi="Arial" w:cs="Arial"/>
          <w:sz w:val="20"/>
          <w:szCs w:val="20"/>
        </w:rPr>
      </w:pPr>
      <w:r w:rsidRPr="006B1556">
        <w:rPr>
          <w:rFonts w:ascii="Arial" w:hAnsi="Arial" w:cs="Arial"/>
          <w:sz w:val="20"/>
          <w:szCs w:val="20"/>
        </w:rPr>
        <w:t>poprawnej obsługi stron kodowych obsługujących polskie znaki.</w:t>
      </w:r>
    </w:p>
    <w:p w14:paraId="4D9DCA0E" w14:textId="76423A37" w:rsidR="00304B2E"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 xml:space="preserve">W ramach obsługi protokołu SOAP i </w:t>
      </w:r>
      <w:proofErr w:type="spellStart"/>
      <w:r w:rsidRPr="006B1556">
        <w:rPr>
          <w:rFonts w:ascii="Arial" w:hAnsi="Arial" w:cs="Arial"/>
          <w:sz w:val="20"/>
          <w:szCs w:val="20"/>
        </w:rPr>
        <w:t>webservices</w:t>
      </w:r>
      <w:proofErr w:type="spellEnd"/>
      <w:r w:rsidRPr="006B1556">
        <w:rPr>
          <w:rFonts w:ascii="Arial" w:hAnsi="Arial" w:cs="Arial"/>
          <w:sz w:val="20"/>
          <w:szCs w:val="20"/>
        </w:rPr>
        <w:t xml:space="preserve"> dla usług konsumowanych jak i udostępnianych ESB musi zapewniać: </w:t>
      </w:r>
    </w:p>
    <w:p w14:paraId="4E74E932" w14:textId="77777777" w:rsidR="008B5E84" w:rsidRPr="006B1556" w:rsidRDefault="00304B2E" w:rsidP="008D0A3A">
      <w:pPr>
        <w:pStyle w:val="Akapitzlist"/>
        <w:numPr>
          <w:ilvl w:val="0"/>
          <w:numId w:val="134"/>
        </w:numPr>
        <w:spacing w:after="200"/>
        <w:ind w:left="709" w:hanging="283"/>
        <w:rPr>
          <w:rFonts w:ascii="Arial" w:hAnsi="Arial" w:cs="Arial"/>
          <w:sz w:val="20"/>
          <w:szCs w:val="20"/>
        </w:rPr>
      </w:pPr>
      <w:r w:rsidRPr="006B1556">
        <w:rPr>
          <w:rFonts w:ascii="Arial" w:hAnsi="Arial" w:cs="Arial"/>
          <w:sz w:val="20"/>
          <w:szCs w:val="20"/>
        </w:rPr>
        <w:t xml:space="preserve">możliwość konsumowania oraz udostępniania usług w standardzie </w:t>
      </w:r>
      <w:proofErr w:type="spellStart"/>
      <w:r w:rsidRPr="006B1556">
        <w:rPr>
          <w:rFonts w:ascii="Arial" w:hAnsi="Arial" w:cs="Arial"/>
          <w:sz w:val="20"/>
          <w:szCs w:val="20"/>
        </w:rPr>
        <w:t>webservices</w:t>
      </w:r>
      <w:proofErr w:type="spellEnd"/>
      <w:r w:rsidRPr="006B1556">
        <w:rPr>
          <w:rFonts w:ascii="Arial" w:hAnsi="Arial" w:cs="Arial"/>
          <w:sz w:val="20"/>
          <w:szCs w:val="20"/>
        </w:rPr>
        <w:t xml:space="preserve"> (WSDL 1.1, SOAP 1.1 i 1.2); </w:t>
      </w:r>
    </w:p>
    <w:p w14:paraId="637D72E7" w14:textId="77777777" w:rsidR="008B5E84" w:rsidRPr="006B1556" w:rsidRDefault="00304B2E" w:rsidP="008D0A3A">
      <w:pPr>
        <w:pStyle w:val="Akapitzlist"/>
        <w:numPr>
          <w:ilvl w:val="0"/>
          <w:numId w:val="134"/>
        </w:numPr>
        <w:spacing w:after="200"/>
        <w:ind w:left="709" w:hanging="283"/>
        <w:rPr>
          <w:rFonts w:ascii="Arial" w:hAnsi="Arial" w:cs="Arial"/>
          <w:sz w:val="20"/>
          <w:szCs w:val="20"/>
        </w:rPr>
      </w:pPr>
      <w:r w:rsidRPr="006B1556">
        <w:rPr>
          <w:rFonts w:ascii="Arial" w:hAnsi="Arial" w:cs="Arial"/>
          <w:sz w:val="20"/>
          <w:szCs w:val="20"/>
        </w:rPr>
        <w:t>standard WS-Security;</w:t>
      </w:r>
    </w:p>
    <w:p w14:paraId="3F554A5C" w14:textId="77777777" w:rsidR="008B5E84" w:rsidRPr="006B1556" w:rsidRDefault="00304B2E" w:rsidP="008D0A3A">
      <w:pPr>
        <w:pStyle w:val="Akapitzlist"/>
        <w:numPr>
          <w:ilvl w:val="0"/>
          <w:numId w:val="134"/>
        </w:numPr>
        <w:spacing w:after="200"/>
        <w:ind w:left="709" w:hanging="283"/>
        <w:rPr>
          <w:rFonts w:ascii="Arial" w:hAnsi="Arial" w:cs="Arial"/>
          <w:sz w:val="20"/>
          <w:szCs w:val="20"/>
        </w:rPr>
      </w:pPr>
      <w:r w:rsidRPr="006B1556">
        <w:rPr>
          <w:rFonts w:ascii="Arial" w:hAnsi="Arial" w:cs="Arial"/>
          <w:sz w:val="20"/>
          <w:szCs w:val="20"/>
        </w:rPr>
        <w:t xml:space="preserve">standard WS-Policy; </w:t>
      </w:r>
    </w:p>
    <w:p w14:paraId="01BDABE2" w14:textId="2C52B13A" w:rsidR="00304B2E" w:rsidRPr="006B1556" w:rsidRDefault="00604268" w:rsidP="008D0A3A">
      <w:pPr>
        <w:pStyle w:val="Akapitzlist"/>
        <w:numPr>
          <w:ilvl w:val="0"/>
          <w:numId w:val="134"/>
        </w:numPr>
        <w:spacing w:after="200"/>
        <w:ind w:left="709" w:hanging="283"/>
        <w:rPr>
          <w:rFonts w:ascii="Arial" w:hAnsi="Arial" w:cs="Arial"/>
          <w:sz w:val="20"/>
          <w:szCs w:val="20"/>
        </w:rPr>
      </w:pPr>
      <w:r w:rsidRPr="00904312">
        <w:rPr>
          <w:rFonts w:ascii="Arial" w:hAnsi="Arial" w:cs="Arial"/>
          <w:sz w:val="20"/>
          <w:szCs w:val="20"/>
        </w:rPr>
        <w:t>wymagane</w:t>
      </w:r>
      <w:r w:rsidR="00304B2E" w:rsidRPr="00904312">
        <w:rPr>
          <w:rFonts w:ascii="Arial" w:hAnsi="Arial" w:cs="Arial"/>
          <w:sz w:val="20"/>
          <w:szCs w:val="20"/>
        </w:rPr>
        <w:t xml:space="preserve"> jest, aby platforma wspierała inne standardy WS określone specyfikacjami </w:t>
      </w:r>
      <w:r w:rsidR="00304B2E" w:rsidRPr="00604268">
        <w:rPr>
          <w:rFonts w:ascii="Arial" w:hAnsi="Arial" w:cs="Arial"/>
          <w:sz w:val="20"/>
          <w:szCs w:val="20"/>
        </w:rPr>
        <w:t>konsorcjum OASIS (http://www.oasis-open.org)</w:t>
      </w:r>
      <w:r w:rsidR="008B5E84" w:rsidRPr="00604268">
        <w:rPr>
          <w:rFonts w:ascii="Arial" w:hAnsi="Arial" w:cs="Arial"/>
          <w:sz w:val="20"/>
          <w:szCs w:val="20"/>
        </w:rPr>
        <w:t>.</w:t>
      </w:r>
    </w:p>
    <w:p w14:paraId="207D0D60"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 xml:space="preserve">Broker musi dostarczać usługi transformacji komunikatów XML w modelach jeden do wielu i wiele do jednego, co najmniej przy wykorzystaniu języka XSLT 1.0 (XSL </w:t>
      </w:r>
      <w:proofErr w:type="spellStart"/>
      <w:r w:rsidRPr="006B1556">
        <w:rPr>
          <w:rFonts w:ascii="Arial" w:hAnsi="Arial" w:cs="Arial"/>
          <w:sz w:val="20"/>
          <w:szCs w:val="20"/>
        </w:rPr>
        <w:t>Transformations</w:t>
      </w:r>
      <w:proofErr w:type="spellEnd"/>
      <w:r w:rsidRPr="006B1556">
        <w:rPr>
          <w:rFonts w:ascii="Arial" w:hAnsi="Arial" w:cs="Arial"/>
          <w:sz w:val="20"/>
          <w:szCs w:val="20"/>
        </w:rPr>
        <w:t xml:space="preserve">, </w:t>
      </w:r>
      <w:proofErr w:type="spellStart"/>
      <w:r w:rsidRPr="006B1556">
        <w:rPr>
          <w:rFonts w:ascii="Arial" w:hAnsi="Arial" w:cs="Arial"/>
          <w:sz w:val="20"/>
          <w:szCs w:val="20"/>
        </w:rPr>
        <w:t>Extensible</w:t>
      </w:r>
      <w:proofErr w:type="spellEnd"/>
      <w:r w:rsidRPr="006B1556">
        <w:rPr>
          <w:rFonts w:ascii="Arial" w:hAnsi="Arial" w:cs="Arial"/>
          <w:sz w:val="20"/>
          <w:szCs w:val="20"/>
        </w:rPr>
        <w:t xml:space="preserve"> </w:t>
      </w:r>
      <w:proofErr w:type="spellStart"/>
      <w:r w:rsidRPr="006B1556">
        <w:rPr>
          <w:rFonts w:ascii="Arial" w:hAnsi="Arial" w:cs="Arial"/>
          <w:sz w:val="20"/>
          <w:szCs w:val="20"/>
        </w:rPr>
        <w:t>Stylesheet</w:t>
      </w:r>
      <w:proofErr w:type="spellEnd"/>
      <w:r w:rsidRPr="006B1556">
        <w:rPr>
          <w:rFonts w:ascii="Arial" w:hAnsi="Arial" w:cs="Arial"/>
          <w:sz w:val="20"/>
          <w:szCs w:val="20"/>
        </w:rPr>
        <w:t xml:space="preserve"> Language </w:t>
      </w:r>
      <w:proofErr w:type="spellStart"/>
      <w:r w:rsidRPr="006B1556">
        <w:rPr>
          <w:rFonts w:ascii="Arial" w:hAnsi="Arial" w:cs="Arial"/>
          <w:sz w:val="20"/>
          <w:szCs w:val="20"/>
        </w:rPr>
        <w:t>Transformations</w:t>
      </w:r>
      <w:proofErr w:type="spellEnd"/>
      <w:r w:rsidRPr="006B1556">
        <w:rPr>
          <w:rFonts w:ascii="Arial" w:hAnsi="Arial" w:cs="Arial"/>
          <w:sz w:val="20"/>
          <w:szCs w:val="20"/>
        </w:rPr>
        <w:t>).</w:t>
      </w:r>
    </w:p>
    <w:p w14:paraId="2B9DDBAB"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dostarczać usługi translacji danych.</w:t>
      </w:r>
    </w:p>
    <w:p w14:paraId="0F3098C4"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umożliwiać routing komunikatów, oparty na treści dokumentów XML i regułach biznesowych.</w:t>
      </w:r>
    </w:p>
    <w:p w14:paraId="7DF863AF"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umożliwiać realizację procesów integracyjnych w oparciu o model synchroniczny i asynchroniczny.</w:t>
      </w:r>
    </w:p>
    <w:p w14:paraId="3A914DC6"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umożliwiać odtworzenie stanu systemu sprzed awarii.</w:t>
      </w:r>
    </w:p>
    <w:p w14:paraId="0AB42B90"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wspierać co najmniej następujące standardy komunikacji: SOAP, HTTP, HTTPS.</w:t>
      </w:r>
    </w:p>
    <w:p w14:paraId="695B8D62"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umożliwiać zarządzanie transakcjami w procesach biznesowych.</w:t>
      </w:r>
    </w:p>
    <w:p w14:paraId="6FD71AFB"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Warstwa komunikacyjna brokera musi umożliwiać zachowanie integralności, niezaprzeczalności, poufności i autentyczności komunikacji.</w:t>
      </w:r>
    </w:p>
    <w:p w14:paraId="4CC2DD5C"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 xml:space="preserve">Bezpieczeństwo usług zbudowanych w oparciu o technologię Web Services musi bazować na </w:t>
      </w:r>
      <w:r w:rsidRPr="00604268">
        <w:rPr>
          <w:rFonts w:ascii="Arial" w:hAnsi="Arial" w:cs="Arial"/>
          <w:sz w:val="20"/>
          <w:szCs w:val="20"/>
        </w:rPr>
        <w:t>standardzie OASIS WS-S (Web Services Security).</w:t>
      </w:r>
    </w:p>
    <w:p w14:paraId="3252FF25"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Broker musi umożliwiać szyfrowanie i podpisywanie komunikatów XML zgodnie z obowiązującymi przepisami.</w:t>
      </w:r>
    </w:p>
    <w:p w14:paraId="17307050"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 xml:space="preserve">Broker musi umożliwiać podpisywanie komunikatów XML zgodnie ze standardem Advanced </w:t>
      </w:r>
      <w:proofErr w:type="spellStart"/>
      <w:r w:rsidRPr="006B1556">
        <w:rPr>
          <w:rFonts w:ascii="Arial" w:hAnsi="Arial" w:cs="Arial"/>
          <w:sz w:val="20"/>
          <w:szCs w:val="20"/>
        </w:rPr>
        <w:t>Electronic</w:t>
      </w:r>
      <w:proofErr w:type="spellEnd"/>
      <w:r w:rsidRPr="006B1556">
        <w:rPr>
          <w:rFonts w:ascii="Arial" w:hAnsi="Arial" w:cs="Arial"/>
          <w:sz w:val="20"/>
          <w:szCs w:val="20"/>
        </w:rPr>
        <w:t xml:space="preserve"> </w:t>
      </w:r>
      <w:proofErr w:type="spellStart"/>
      <w:r w:rsidRPr="006B1556">
        <w:rPr>
          <w:rFonts w:ascii="Arial" w:hAnsi="Arial" w:cs="Arial"/>
          <w:sz w:val="20"/>
          <w:szCs w:val="20"/>
        </w:rPr>
        <w:t>Signature</w:t>
      </w:r>
      <w:proofErr w:type="spellEnd"/>
      <w:r w:rsidRPr="006B1556">
        <w:rPr>
          <w:rFonts w:ascii="Arial" w:hAnsi="Arial" w:cs="Arial"/>
          <w:sz w:val="20"/>
          <w:szCs w:val="20"/>
        </w:rPr>
        <w:t xml:space="preserve"> </w:t>
      </w:r>
      <w:r w:rsidRPr="00604268">
        <w:rPr>
          <w:rFonts w:ascii="Arial" w:hAnsi="Arial" w:cs="Arial"/>
          <w:sz w:val="20"/>
          <w:szCs w:val="20"/>
        </w:rPr>
        <w:t>(</w:t>
      </w:r>
      <w:proofErr w:type="spellStart"/>
      <w:r w:rsidRPr="00604268">
        <w:rPr>
          <w:rFonts w:ascii="Arial" w:hAnsi="Arial" w:cs="Arial"/>
          <w:sz w:val="20"/>
          <w:szCs w:val="20"/>
        </w:rPr>
        <w:t>XAdES</w:t>
      </w:r>
      <w:proofErr w:type="spellEnd"/>
      <w:r w:rsidRPr="00604268">
        <w:rPr>
          <w:rFonts w:ascii="Arial" w:hAnsi="Arial" w:cs="Arial"/>
          <w:sz w:val="20"/>
          <w:szCs w:val="20"/>
        </w:rPr>
        <w:t>).</w:t>
      </w:r>
    </w:p>
    <w:p w14:paraId="1B6AABA9" w14:textId="77777777" w:rsidR="008B5E84"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 xml:space="preserve">Minimalna długość klucza szyfrującego w przypadku zastosowania algorytmów symetrycznych musi wynosić </w:t>
      </w:r>
      <w:r w:rsidRPr="00604268">
        <w:rPr>
          <w:rFonts w:ascii="Arial" w:hAnsi="Arial" w:cs="Arial"/>
          <w:sz w:val="20"/>
          <w:szCs w:val="20"/>
        </w:rPr>
        <w:t>128 bitów</w:t>
      </w:r>
      <w:r w:rsidRPr="006B1556">
        <w:rPr>
          <w:rFonts w:ascii="Arial" w:hAnsi="Arial" w:cs="Arial"/>
          <w:sz w:val="20"/>
          <w:szCs w:val="20"/>
        </w:rPr>
        <w:t xml:space="preserve">, natomiast w przypadku zastosowania algorytmów asymetrycznych – </w:t>
      </w:r>
      <w:r w:rsidRPr="00604268">
        <w:rPr>
          <w:rFonts w:ascii="Arial" w:hAnsi="Arial" w:cs="Arial"/>
          <w:sz w:val="20"/>
          <w:szCs w:val="20"/>
        </w:rPr>
        <w:t>1024 bity.</w:t>
      </w:r>
    </w:p>
    <w:p w14:paraId="477B1E55" w14:textId="49C165C9" w:rsidR="00304B2E" w:rsidRPr="006B1556" w:rsidRDefault="00304B2E" w:rsidP="008D0A3A">
      <w:pPr>
        <w:pStyle w:val="Akapitzlist"/>
        <w:numPr>
          <w:ilvl w:val="0"/>
          <w:numId w:val="128"/>
        </w:numPr>
        <w:spacing w:after="200"/>
        <w:ind w:left="426" w:hanging="426"/>
        <w:rPr>
          <w:rFonts w:ascii="Arial" w:hAnsi="Arial" w:cs="Arial"/>
          <w:sz w:val="20"/>
          <w:szCs w:val="20"/>
        </w:rPr>
      </w:pPr>
      <w:r w:rsidRPr="006B1556">
        <w:rPr>
          <w:rFonts w:ascii="Arial" w:hAnsi="Arial" w:cs="Arial"/>
          <w:sz w:val="20"/>
          <w:szCs w:val="20"/>
        </w:rPr>
        <w:t xml:space="preserve">W ramach szyny usług Zamawiający wymaga realizacji co najmniej następujących usług umożliwiających integrację z modułami systemu i systemami obcymi: </w:t>
      </w:r>
    </w:p>
    <w:p w14:paraId="63D5E1C2" w14:textId="77777777" w:rsidR="008B5E84" w:rsidRPr="006B1556" w:rsidRDefault="00304B2E" w:rsidP="008D0A3A">
      <w:pPr>
        <w:pStyle w:val="Akapitzlist"/>
        <w:numPr>
          <w:ilvl w:val="0"/>
          <w:numId w:val="135"/>
        </w:numPr>
        <w:spacing w:after="200"/>
        <w:ind w:left="709" w:hanging="283"/>
        <w:rPr>
          <w:rFonts w:ascii="Arial" w:hAnsi="Arial" w:cs="Arial"/>
          <w:sz w:val="20"/>
          <w:szCs w:val="20"/>
        </w:rPr>
      </w:pPr>
      <w:r w:rsidRPr="006B1556">
        <w:rPr>
          <w:rFonts w:ascii="Arial" w:hAnsi="Arial" w:cs="Arial"/>
          <w:sz w:val="20"/>
          <w:szCs w:val="20"/>
        </w:rPr>
        <w:t xml:space="preserve">integracja Cyfrowego Urzędu z systemem EZD; </w:t>
      </w:r>
    </w:p>
    <w:p w14:paraId="40D50DFF" w14:textId="77777777" w:rsidR="008B5E84" w:rsidRPr="00604268" w:rsidRDefault="00304B2E" w:rsidP="008D0A3A">
      <w:pPr>
        <w:pStyle w:val="Akapitzlist"/>
        <w:numPr>
          <w:ilvl w:val="0"/>
          <w:numId w:val="135"/>
        </w:numPr>
        <w:spacing w:after="200"/>
        <w:ind w:left="709" w:hanging="283"/>
        <w:rPr>
          <w:rFonts w:ascii="Arial" w:hAnsi="Arial" w:cs="Arial"/>
          <w:sz w:val="20"/>
          <w:szCs w:val="20"/>
        </w:rPr>
      </w:pPr>
      <w:r w:rsidRPr="006B1556">
        <w:rPr>
          <w:rFonts w:ascii="Arial" w:hAnsi="Arial" w:cs="Arial"/>
          <w:sz w:val="20"/>
          <w:szCs w:val="20"/>
        </w:rPr>
        <w:t xml:space="preserve">opracowanie i uruchomienie uniwersalnych usług umożliwiających komunikację z innymi </w:t>
      </w:r>
      <w:r w:rsidRPr="00604268">
        <w:rPr>
          <w:rFonts w:ascii="Arial" w:hAnsi="Arial" w:cs="Arial"/>
          <w:sz w:val="20"/>
          <w:szCs w:val="20"/>
        </w:rPr>
        <w:t xml:space="preserve">systemami; </w:t>
      </w:r>
    </w:p>
    <w:p w14:paraId="1670FA14" w14:textId="4871624D" w:rsidR="00304B2E" w:rsidRPr="00604268" w:rsidRDefault="00304B2E" w:rsidP="008D0A3A">
      <w:pPr>
        <w:pStyle w:val="Akapitzlist"/>
        <w:numPr>
          <w:ilvl w:val="0"/>
          <w:numId w:val="135"/>
        </w:numPr>
        <w:spacing w:after="200"/>
        <w:ind w:left="709" w:hanging="283"/>
        <w:rPr>
          <w:rFonts w:ascii="Arial" w:hAnsi="Arial" w:cs="Arial"/>
          <w:sz w:val="20"/>
          <w:szCs w:val="20"/>
        </w:rPr>
      </w:pPr>
      <w:r w:rsidRPr="00604268">
        <w:rPr>
          <w:rFonts w:ascii="Arial" w:hAnsi="Arial" w:cs="Arial"/>
          <w:sz w:val="20"/>
          <w:szCs w:val="20"/>
        </w:rPr>
        <w:t>komunikację z modułem obsługi płatności.</w:t>
      </w:r>
    </w:p>
    <w:p w14:paraId="1361B23C" w14:textId="77777777" w:rsidR="00304B2E" w:rsidRPr="004E65A5" w:rsidRDefault="00304B2E" w:rsidP="000244A6">
      <w:pPr>
        <w:rPr>
          <w:lang w:eastAsia="en-US"/>
        </w:rPr>
      </w:pPr>
    </w:p>
    <w:p w14:paraId="266A19C8" w14:textId="0C06CB9A" w:rsidR="001C5FD4" w:rsidRPr="004E65A5" w:rsidRDefault="001C5FD4" w:rsidP="008D0A3A">
      <w:pPr>
        <w:pStyle w:val="Nagwek3"/>
        <w:numPr>
          <w:ilvl w:val="3"/>
          <w:numId w:val="151"/>
        </w:numPr>
        <w:ind w:left="284" w:hanging="284"/>
        <w:rPr>
          <w:rFonts w:ascii="Arial" w:hAnsi="Arial" w:cs="Arial"/>
          <w:b/>
          <w:bCs/>
          <w:color w:val="0070C0"/>
          <w:sz w:val="22"/>
          <w:szCs w:val="22"/>
        </w:rPr>
      </w:pPr>
      <w:r w:rsidRPr="004E65A5">
        <w:rPr>
          <w:rFonts w:ascii="Arial" w:hAnsi="Arial" w:cs="Arial"/>
          <w:b/>
          <w:bCs/>
          <w:color w:val="0070C0"/>
          <w:sz w:val="22"/>
          <w:szCs w:val="22"/>
        </w:rPr>
        <w:t>Wymaganie bezpieczeństwa systemu</w:t>
      </w:r>
      <w:r w:rsidR="004E65A5">
        <w:rPr>
          <w:rFonts w:ascii="Arial" w:hAnsi="Arial" w:cs="Arial"/>
          <w:b/>
          <w:bCs/>
          <w:color w:val="0070C0"/>
          <w:sz w:val="22"/>
          <w:szCs w:val="22"/>
        </w:rPr>
        <w:t>:</w:t>
      </w:r>
    </w:p>
    <w:p w14:paraId="67012280" w14:textId="77777777" w:rsidR="008B5E84" w:rsidRPr="006B1556" w:rsidRDefault="001C5FD4" w:rsidP="008D0A3A">
      <w:pPr>
        <w:pStyle w:val="Akapitzlist"/>
        <w:numPr>
          <w:ilvl w:val="0"/>
          <w:numId w:val="136"/>
        </w:numPr>
        <w:spacing w:before="80" w:after="80" w:line="240" w:lineRule="auto"/>
        <w:ind w:left="284" w:hanging="284"/>
        <w:rPr>
          <w:rFonts w:ascii="Arial" w:hAnsi="Arial" w:cs="Arial"/>
          <w:sz w:val="20"/>
          <w:szCs w:val="20"/>
        </w:rPr>
      </w:pPr>
      <w:r w:rsidRPr="006B1556">
        <w:rPr>
          <w:rFonts w:ascii="Arial" w:hAnsi="Arial" w:cs="Arial"/>
          <w:sz w:val="20"/>
          <w:szCs w:val="20"/>
        </w:rPr>
        <w:t>System musi pracować w reżimie czasowym 24/7/365 (24h na dobę, 7 dni w tygodniu i 365 dni w roku).</w:t>
      </w:r>
    </w:p>
    <w:p w14:paraId="65CD4953" w14:textId="43F64533" w:rsidR="00097458" w:rsidRPr="006B1556" w:rsidRDefault="001C5FD4" w:rsidP="008D0A3A">
      <w:pPr>
        <w:pStyle w:val="Akapitzlist"/>
        <w:numPr>
          <w:ilvl w:val="0"/>
          <w:numId w:val="136"/>
        </w:numPr>
        <w:spacing w:before="80" w:after="80" w:line="240" w:lineRule="auto"/>
        <w:ind w:left="284" w:hanging="284"/>
        <w:rPr>
          <w:rFonts w:ascii="Arial" w:hAnsi="Arial" w:cs="Arial"/>
          <w:sz w:val="20"/>
          <w:szCs w:val="20"/>
        </w:rPr>
      </w:pPr>
      <w:r w:rsidRPr="006B1556">
        <w:rPr>
          <w:rFonts w:ascii="Arial" w:hAnsi="Arial" w:cs="Arial"/>
          <w:sz w:val="20"/>
          <w:szCs w:val="20"/>
        </w:rPr>
        <w:lastRenderedPageBreak/>
        <w:t xml:space="preserve">System musi być wyposażony w mechanizmy zabezpieczenia danych (backup) pozwalający na automatyczne zgodnie z </w:t>
      </w:r>
      <w:r w:rsidRPr="006E1FBE">
        <w:rPr>
          <w:rFonts w:ascii="Arial" w:hAnsi="Arial" w:cs="Arial"/>
          <w:sz w:val="20"/>
          <w:szCs w:val="20"/>
        </w:rPr>
        <w:t>uzgodnionym harmonogramem tworzenie kopii zapasowych całej aplikacji oraz bazy danych, zgodnie z wytycznymi</w:t>
      </w:r>
      <w:r w:rsidR="00703497">
        <w:rPr>
          <w:rFonts w:ascii="Arial" w:hAnsi="Arial" w:cs="Arial"/>
          <w:sz w:val="20"/>
          <w:szCs w:val="20"/>
        </w:rPr>
        <w:t xml:space="preserve"> </w:t>
      </w:r>
      <w:r w:rsidR="00703497" w:rsidRPr="00904312">
        <w:rPr>
          <w:rFonts w:ascii="Arial" w:hAnsi="Arial" w:cs="Arial"/>
          <w:sz w:val="20"/>
          <w:szCs w:val="20"/>
        </w:rPr>
        <w:t>administratora systemu</w:t>
      </w:r>
      <w:r w:rsidR="00904312" w:rsidRPr="00904312">
        <w:rPr>
          <w:rFonts w:ascii="Arial" w:hAnsi="Arial" w:cs="Arial"/>
          <w:sz w:val="20"/>
          <w:szCs w:val="20"/>
        </w:rPr>
        <w:t>.</w:t>
      </w:r>
    </w:p>
    <w:p w14:paraId="1D3A41B4" w14:textId="4629BA08" w:rsidR="00097458" w:rsidRPr="00904312" w:rsidRDefault="001C5FD4" w:rsidP="008D0A3A">
      <w:pPr>
        <w:pStyle w:val="Akapitzlist"/>
        <w:numPr>
          <w:ilvl w:val="0"/>
          <w:numId w:val="136"/>
        </w:numPr>
        <w:spacing w:before="80" w:after="80" w:line="240" w:lineRule="auto"/>
        <w:ind w:left="284" w:hanging="284"/>
        <w:rPr>
          <w:rFonts w:ascii="Arial" w:hAnsi="Arial" w:cs="Arial"/>
          <w:sz w:val="20"/>
          <w:szCs w:val="20"/>
        </w:rPr>
      </w:pPr>
      <w:r w:rsidRPr="006B1556">
        <w:rPr>
          <w:rFonts w:ascii="Arial" w:hAnsi="Arial" w:cs="Arial"/>
          <w:sz w:val="20"/>
          <w:szCs w:val="20"/>
        </w:rPr>
        <w:t xml:space="preserve">Do komunikacji z </w:t>
      </w:r>
      <w:r w:rsidRPr="00904312">
        <w:rPr>
          <w:rFonts w:ascii="Arial" w:hAnsi="Arial" w:cs="Arial"/>
          <w:sz w:val="20"/>
          <w:szCs w:val="20"/>
        </w:rPr>
        <w:t xml:space="preserve">interesantem </w:t>
      </w:r>
      <w:r w:rsidR="00234053" w:rsidRPr="00904312">
        <w:rPr>
          <w:rFonts w:ascii="Arial" w:hAnsi="Arial" w:cs="Arial"/>
          <w:sz w:val="20"/>
          <w:szCs w:val="20"/>
        </w:rPr>
        <w:t xml:space="preserve">musi być </w:t>
      </w:r>
      <w:r w:rsidRPr="00904312">
        <w:rPr>
          <w:rFonts w:ascii="Arial" w:hAnsi="Arial" w:cs="Arial"/>
          <w:sz w:val="20"/>
          <w:szCs w:val="20"/>
        </w:rPr>
        <w:t>wykorzystywany protokół HTTPS.</w:t>
      </w:r>
    </w:p>
    <w:p w14:paraId="2BC2FF6B" w14:textId="77777777" w:rsidR="00097458" w:rsidRPr="006B1556" w:rsidRDefault="001C5FD4" w:rsidP="008D0A3A">
      <w:pPr>
        <w:pStyle w:val="Akapitzlist"/>
        <w:numPr>
          <w:ilvl w:val="0"/>
          <w:numId w:val="136"/>
        </w:numPr>
        <w:spacing w:before="80" w:after="80" w:line="240" w:lineRule="auto"/>
        <w:ind w:left="284" w:hanging="284"/>
        <w:rPr>
          <w:rFonts w:ascii="Arial" w:hAnsi="Arial" w:cs="Arial"/>
          <w:sz w:val="20"/>
          <w:szCs w:val="20"/>
        </w:rPr>
      </w:pPr>
      <w:r w:rsidRPr="00904312">
        <w:rPr>
          <w:rFonts w:ascii="Arial" w:hAnsi="Arial" w:cs="Arial"/>
          <w:sz w:val="20"/>
          <w:szCs w:val="20"/>
        </w:rPr>
        <w:t xml:space="preserve">System powinien zabezpieczać wymianę danych </w:t>
      </w:r>
      <w:r w:rsidRPr="006B1556">
        <w:rPr>
          <w:rFonts w:ascii="Arial" w:hAnsi="Arial" w:cs="Arial"/>
          <w:sz w:val="20"/>
          <w:szCs w:val="20"/>
        </w:rPr>
        <w:t>z systemami zewnętrznymi co najmniej za pomocą protokołu SSL.</w:t>
      </w:r>
    </w:p>
    <w:p w14:paraId="45A10008" w14:textId="77777777" w:rsidR="00216C68" w:rsidRDefault="001C5FD4" w:rsidP="008D0A3A">
      <w:pPr>
        <w:pStyle w:val="Akapitzlist"/>
        <w:numPr>
          <w:ilvl w:val="0"/>
          <w:numId w:val="136"/>
        </w:numPr>
        <w:spacing w:before="80" w:after="80" w:line="240" w:lineRule="auto"/>
        <w:ind w:left="284" w:hanging="284"/>
        <w:rPr>
          <w:rFonts w:ascii="Arial" w:hAnsi="Arial" w:cs="Arial"/>
          <w:sz w:val="20"/>
          <w:szCs w:val="20"/>
        </w:rPr>
      </w:pPr>
      <w:r w:rsidRPr="006B1556">
        <w:rPr>
          <w:rFonts w:ascii="Arial" w:hAnsi="Arial" w:cs="Arial"/>
          <w:sz w:val="20"/>
          <w:szCs w:val="20"/>
        </w:rPr>
        <w:t>System musi być odporny na znane ataki internetowe mogące zakłócić jego funkcjonowanie, w tym być odpornym na wstrzykiwanie/podmianę kodu lub uruchamianie skryptów niebędących częścią systemu.</w:t>
      </w:r>
    </w:p>
    <w:p w14:paraId="45234432" w14:textId="147AC9EB" w:rsidR="001C5FD4" w:rsidRPr="006B1556" w:rsidRDefault="001C5FD4" w:rsidP="008D0A3A">
      <w:pPr>
        <w:pStyle w:val="Akapitzlist"/>
        <w:numPr>
          <w:ilvl w:val="0"/>
          <w:numId w:val="136"/>
        </w:numPr>
        <w:spacing w:before="80" w:after="80" w:line="240" w:lineRule="auto"/>
        <w:ind w:left="284" w:hanging="284"/>
        <w:rPr>
          <w:rFonts w:ascii="Arial" w:hAnsi="Arial" w:cs="Arial"/>
          <w:sz w:val="20"/>
          <w:szCs w:val="20"/>
        </w:rPr>
      </w:pPr>
      <w:r w:rsidRPr="006B1556">
        <w:rPr>
          <w:rFonts w:ascii="Arial" w:hAnsi="Arial" w:cs="Arial"/>
          <w:sz w:val="20"/>
          <w:szCs w:val="20"/>
        </w:rPr>
        <w:t xml:space="preserve">Formularze elektroniczne niezabezpieczone podpisem elektronicznym (np. formularz rejestracji użytkownika) muszą być zabezpieczone </w:t>
      </w:r>
      <w:r w:rsidRPr="006E1FBE">
        <w:rPr>
          <w:rFonts w:ascii="Arial" w:hAnsi="Arial" w:cs="Arial"/>
          <w:sz w:val="20"/>
          <w:szCs w:val="20"/>
        </w:rPr>
        <w:t>mechanizmem CAPTCHA.</w:t>
      </w:r>
    </w:p>
    <w:p w14:paraId="24287562" w14:textId="77777777" w:rsidR="009B24DF" w:rsidRPr="00216C68" w:rsidRDefault="009B24DF" w:rsidP="00216C68">
      <w:pPr>
        <w:spacing w:before="80" w:after="80" w:line="240" w:lineRule="auto"/>
      </w:pPr>
    </w:p>
    <w:p w14:paraId="4CAF89B6" w14:textId="34DCE897" w:rsidR="00B10FD3" w:rsidRPr="00216C68" w:rsidRDefault="001C5FD4" w:rsidP="008D0A3A">
      <w:pPr>
        <w:pStyle w:val="Nagwek3"/>
        <w:numPr>
          <w:ilvl w:val="3"/>
          <w:numId w:val="151"/>
        </w:numPr>
        <w:spacing w:before="80" w:after="80" w:line="240" w:lineRule="auto"/>
        <w:ind w:left="284" w:hanging="284"/>
        <w:rPr>
          <w:rFonts w:ascii="Arial" w:hAnsi="Arial" w:cs="Arial"/>
          <w:b/>
          <w:bCs/>
          <w:color w:val="0070C0"/>
          <w:sz w:val="22"/>
          <w:szCs w:val="22"/>
        </w:rPr>
      </w:pPr>
      <w:r w:rsidRPr="00216C68">
        <w:rPr>
          <w:rFonts w:ascii="Arial" w:hAnsi="Arial" w:cs="Arial"/>
          <w:b/>
          <w:bCs/>
          <w:color w:val="0070C0"/>
          <w:sz w:val="22"/>
          <w:szCs w:val="22"/>
        </w:rPr>
        <w:t>Wymagania niefunkcjonalne</w:t>
      </w:r>
      <w:r w:rsidR="00216C68">
        <w:rPr>
          <w:rFonts w:ascii="Arial" w:hAnsi="Arial" w:cs="Arial"/>
          <w:b/>
          <w:bCs/>
          <w:color w:val="0070C0"/>
          <w:sz w:val="22"/>
          <w:szCs w:val="22"/>
        </w:rPr>
        <w:t>:</w:t>
      </w:r>
    </w:p>
    <w:p w14:paraId="38F7BBC0" w14:textId="77777777" w:rsidR="00097458" w:rsidRPr="006B1556" w:rsidRDefault="001C5FD4" w:rsidP="008D0A3A">
      <w:pPr>
        <w:pStyle w:val="Akapitzlist"/>
        <w:numPr>
          <w:ilvl w:val="0"/>
          <w:numId w:val="137"/>
        </w:numPr>
        <w:spacing w:before="80" w:after="80" w:line="240" w:lineRule="auto"/>
        <w:ind w:left="284" w:hanging="284"/>
        <w:rPr>
          <w:rFonts w:ascii="Arial" w:hAnsi="Arial" w:cs="Arial"/>
          <w:sz w:val="20"/>
          <w:szCs w:val="20"/>
        </w:rPr>
      </w:pPr>
      <w:r w:rsidRPr="006B1556">
        <w:rPr>
          <w:rFonts w:ascii="Arial" w:hAnsi="Arial" w:cs="Arial"/>
          <w:sz w:val="20"/>
          <w:szCs w:val="20"/>
        </w:rPr>
        <w:t>System musi być w pełni dostępny poprzez przeglądarki internetowej. Wymaganie dotyczy zarówno frontu systemu jak i panelu administracyjnego. Front aplikacji oraz panel administracyjny muszą stanowić odrębnie działające aplikacje – nie jest dopuszczalne edytowanie treści strony bezpośrednio na stronie.</w:t>
      </w:r>
    </w:p>
    <w:p w14:paraId="0C0BF15F" w14:textId="175F2AC0" w:rsidR="001C5FD4" w:rsidRPr="006B1556" w:rsidRDefault="001C5FD4" w:rsidP="008D0A3A">
      <w:pPr>
        <w:pStyle w:val="Akapitzlist"/>
        <w:numPr>
          <w:ilvl w:val="0"/>
          <w:numId w:val="137"/>
        </w:numPr>
        <w:spacing w:before="80" w:after="80" w:line="240" w:lineRule="auto"/>
        <w:ind w:left="284" w:hanging="284"/>
        <w:rPr>
          <w:rFonts w:ascii="Arial" w:hAnsi="Arial" w:cs="Arial"/>
          <w:sz w:val="20"/>
          <w:szCs w:val="20"/>
        </w:rPr>
      </w:pPr>
      <w:r w:rsidRPr="006B1556">
        <w:rPr>
          <w:rFonts w:ascii="Arial" w:hAnsi="Arial" w:cs="Arial"/>
          <w:sz w:val="20"/>
          <w:szCs w:val="20"/>
        </w:rPr>
        <w:t>Interfejs systemu musi być zaprojektowany przy wsparciu nowoczesnych technologii internetowych, w tym być obsługiwany przez co najmniej:</w:t>
      </w:r>
    </w:p>
    <w:p w14:paraId="714248A2" w14:textId="77777777" w:rsidR="00097458" w:rsidRPr="006B1556" w:rsidRDefault="001C5FD4" w:rsidP="008D0A3A">
      <w:pPr>
        <w:pStyle w:val="Akapitzlist"/>
        <w:numPr>
          <w:ilvl w:val="0"/>
          <w:numId w:val="138"/>
        </w:numPr>
        <w:spacing w:before="80" w:after="80" w:line="240" w:lineRule="auto"/>
        <w:ind w:left="567" w:hanging="283"/>
        <w:rPr>
          <w:rFonts w:ascii="Arial" w:hAnsi="Arial" w:cs="Arial"/>
          <w:sz w:val="20"/>
          <w:szCs w:val="20"/>
        </w:rPr>
      </w:pPr>
      <w:r w:rsidRPr="006B1556">
        <w:rPr>
          <w:rFonts w:ascii="Arial" w:hAnsi="Arial" w:cs="Arial"/>
          <w:sz w:val="20"/>
          <w:szCs w:val="20"/>
        </w:rPr>
        <w:t>MS Edge dwie ostatnie wersje,</w:t>
      </w:r>
    </w:p>
    <w:p w14:paraId="7E1C1427" w14:textId="77777777" w:rsidR="00097458" w:rsidRPr="006B1556" w:rsidRDefault="001C5FD4" w:rsidP="008D0A3A">
      <w:pPr>
        <w:pStyle w:val="Akapitzlist"/>
        <w:numPr>
          <w:ilvl w:val="0"/>
          <w:numId w:val="138"/>
        </w:numPr>
        <w:spacing w:before="80" w:after="80" w:line="240" w:lineRule="auto"/>
        <w:ind w:left="567" w:hanging="283"/>
        <w:rPr>
          <w:rFonts w:ascii="Arial" w:hAnsi="Arial" w:cs="Arial"/>
          <w:sz w:val="20"/>
          <w:szCs w:val="20"/>
        </w:rPr>
      </w:pPr>
      <w:r w:rsidRPr="006B1556">
        <w:rPr>
          <w:rFonts w:ascii="Arial" w:hAnsi="Arial" w:cs="Arial"/>
          <w:sz w:val="20"/>
          <w:szCs w:val="20"/>
        </w:rPr>
        <w:t xml:space="preserve">Mozilla </w:t>
      </w:r>
      <w:proofErr w:type="spellStart"/>
      <w:r w:rsidRPr="006B1556">
        <w:rPr>
          <w:rFonts w:ascii="Arial" w:hAnsi="Arial" w:cs="Arial"/>
          <w:sz w:val="20"/>
          <w:szCs w:val="20"/>
        </w:rPr>
        <w:t>Firefox</w:t>
      </w:r>
      <w:proofErr w:type="spellEnd"/>
      <w:r w:rsidRPr="006B1556">
        <w:rPr>
          <w:rFonts w:ascii="Arial" w:hAnsi="Arial" w:cs="Arial"/>
          <w:sz w:val="20"/>
          <w:szCs w:val="20"/>
        </w:rPr>
        <w:t xml:space="preserve"> dwie ostatnie wersje,</w:t>
      </w:r>
    </w:p>
    <w:p w14:paraId="18336E18" w14:textId="595DCA05" w:rsidR="001C5FD4" w:rsidRPr="006B1556" w:rsidRDefault="001C5FD4" w:rsidP="008D0A3A">
      <w:pPr>
        <w:pStyle w:val="Akapitzlist"/>
        <w:numPr>
          <w:ilvl w:val="0"/>
          <w:numId w:val="138"/>
        </w:numPr>
        <w:spacing w:before="80" w:after="80" w:line="240" w:lineRule="auto"/>
        <w:ind w:left="567" w:hanging="283"/>
        <w:rPr>
          <w:rFonts w:ascii="Arial" w:hAnsi="Arial" w:cs="Arial"/>
          <w:sz w:val="20"/>
          <w:szCs w:val="20"/>
        </w:rPr>
      </w:pPr>
      <w:r w:rsidRPr="006B1556">
        <w:rPr>
          <w:rFonts w:ascii="Arial" w:hAnsi="Arial" w:cs="Arial"/>
          <w:sz w:val="20"/>
          <w:szCs w:val="20"/>
        </w:rPr>
        <w:t>Google Chrome dwie ostatnie wersje.</w:t>
      </w:r>
    </w:p>
    <w:p w14:paraId="6EE30724" w14:textId="77777777" w:rsidR="00097458" w:rsidRPr="006B1556" w:rsidRDefault="001C5FD4" w:rsidP="008D0A3A">
      <w:pPr>
        <w:pStyle w:val="Akapitzlist"/>
        <w:numPr>
          <w:ilvl w:val="0"/>
          <w:numId w:val="137"/>
        </w:numPr>
        <w:spacing w:before="80" w:after="80" w:line="240" w:lineRule="auto"/>
        <w:ind w:left="284" w:hanging="284"/>
        <w:rPr>
          <w:rFonts w:ascii="Arial" w:hAnsi="Arial" w:cs="Arial"/>
          <w:sz w:val="20"/>
          <w:szCs w:val="20"/>
        </w:rPr>
      </w:pPr>
      <w:r w:rsidRPr="006B1556">
        <w:rPr>
          <w:rFonts w:ascii="Arial" w:hAnsi="Arial" w:cs="Arial"/>
          <w:sz w:val="20"/>
          <w:szCs w:val="20"/>
        </w:rPr>
        <w:t>System musi działać w technologii trójwarstwowej z wydzielonymi warstwami: bazodanową, aplikacyjną i kliencką, przy czym w warstwie klienckiej może istnieć tylko kod interpretowany przez przeglądarkę internetową z obsługą maszyny wirtualnej Java dla obsługi podpisu elektronicznego.</w:t>
      </w:r>
    </w:p>
    <w:p w14:paraId="1921C288" w14:textId="77777777" w:rsidR="00097458" w:rsidRPr="006B1556" w:rsidRDefault="001C5FD4" w:rsidP="008D0A3A">
      <w:pPr>
        <w:pStyle w:val="Akapitzlist"/>
        <w:numPr>
          <w:ilvl w:val="0"/>
          <w:numId w:val="137"/>
        </w:numPr>
        <w:spacing w:before="80" w:after="80" w:line="240" w:lineRule="auto"/>
        <w:ind w:left="284" w:hanging="284"/>
        <w:rPr>
          <w:rFonts w:ascii="Arial" w:hAnsi="Arial" w:cs="Arial"/>
          <w:sz w:val="20"/>
          <w:szCs w:val="20"/>
        </w:rPr>
      </w:pPr>
      <w:r w:rsidRPr="006B1556">
        <w:rPr>
          <w:rFonts w:ascii="Arial" w:hAnsi="Arial" w:cs="Arial"/>
          <w:sz w:val="20"/>
          <w:szCs w:val="20"/>
        </w:rPr>
        <w:t>Wszystkie dane muszą być przechowywane w bazie danych. Jeśli pliki są przechowywane poza bazą danym to muszą być jednoznacznie z nią powiązane np. poprzez obliczanie sumy kontrolnej plików i sprawdzanie jej przy każdej próbie użycia pliku. Mechanizm ma zabezpieczać przed nieautoryzowaną podmianą plików.</w:t>
      </w:r>
    </w:p>
    <w:p w14:paraId="6BB85315" w14:textId="77777777" w:rsidR="00097458" w:rsidRPr="006B1556" w:rsidRDefault="001C5FD4" w:rsidP="008D0A3A">
      <w:pPr>
        <w:pStyle w:val="Akapitzlist"/>
        <w:numPr>
          <w:ilvl w:val="0"/>
          <w:numId w:val="137"/>
        </w:numPr>
        <w:spacing w:before="80" w:after="80" w:line="240" w:lineRule="auto"/>
        <w:ind w:left="284" w:hanging="284"/>
        <w:rPr>
          <w:rFonts w:ascii="Arial" w:hAnsi="Arial" w:cs="Arial"/>
          <w:sz w:val="20"/>
          <w:szCs w:val="20"/>
        </w:rPr>
      </w:pPr>
      <w:r w:rsidRPr="006B1556">
        <w:rPr>
          <w:rFonts w:ascii="Arial" w:hAnsi="Arial" w:cs="Arial"/>
          <w:sz w:val="20"/>
          <w:szCs w:val="20"/>
        </w:rPr>
        <w:t>System musi posiadać zdolność do obsługi interfejsów sieciowych zgodnych ze standardami WSDL, SOAP, XML i WS-Security.</w:t>
      </w:r>
    </w:p>
    <w:p w14:paraId="1BBA714F" w14:textId="762D2D88" w:rsidR="001C5FD4" w:rsidRPr="006B1556" w:rsidRDefault="001C5FD4" w:rsidP="008D0A3A">
      <w:pPr>
        <w:pStyle w:val="Akapitzlist"/>
        <w:numPr>
          <w:ilvl w:val="0"/>
          <w:numId w:val="137"/>
        </w:numPr>
        <w:spacing w:before="80" w:after="80" w:line="240" w:lineRule="auto"/>
        <w:ind w:left="284" w:hanging="284"/>
        <w:rPr>
          <w:rFonts w:ascii="Arial" w:hAnsi="Arial" w:cs="Arial"/>
          <w:sz w:val="20"/>
          <w:szCs w:val="20"/>
        </w:rPr>
      </w:pPr>
      <w:r w:rsidRPr="006B1556">
        <w:rPr>
          <w:rFonts w:ascii="Arial" w:hAnsi="Arial" w:cs="Arial"/>
          <w:sz w:val="20"/>
          <w:szCs w:val="20"/>
        </w:rPr>
        <w:t>Cyfrowy Urząd musi działać w oparciu o kodowanie UTF-8 i język polski.</w:t>
      </w:r>
    </w:p>
    <w:p w14:paraId="524BABBD" w14:textId="1265C950" w:rsidR="00B10FD3" w:rsidRDefault="00B10FD3" w:rsidP="000244A6">
      <w:pPr>
        <w:pStyle w:val="Akapitzlist"/>
        <w:spacing w:before="80" w:after="80" w:line="240" w:lineRule="auto"/>
        <w:contextualSpacing w:val="0"/>
        <w:rPr>
          <w:rFonts w:ascii="Arial" w:hAnsi="Arial" w:cs="Arial"/>
          <w:sz w:val="20"/>
          <w:szCs w:val="20"/>
        </w:rPr>
      </w:pPr>
    </w:p>
    <w:p w14:paraId="2057A2DF" w14:textId="77777777" w:rsidR="000F0F6A" w:rsidRPr="000F0F6A" w:rsidRDefault="000F0F6A" w:rsidP="000244A6">
      <w:pPr>
        <w:pStyle w:val="Akapitzlist"/>
        <w:spacing w:before="80" w:after="80" w:line="240" w:lineRule="auto"/>
        <w:contextualSpacing w:val="0"/>
        <w:rPr>
          <w:rFonts w:ascii="Arial" w:hAnsi="Arial" w:cs="Arial"/>
          <w:b/>
          <w:bCs/>
          <w:sz w:val="28"/>
          <w:szCs w:val="28"/>
          <w:u w:val="single"/>
        </w:rPr>
      </w:pPr>
    </w:p>
    <w:p w14:paraId="64ED4918" w14:textId="29957C1D" w:rsidR="00B10FD3" w:rsidRPr="000F0F6A" w:rsidRDefault="00E77CAC" w:rsidP="000F0F6A">
      <w:pPr>
        <w:pStyle w:val="Akapitzlist"/>
        <w:spacing w:before="80" w:after="80" w:line="240" w:lineRule="auto"/>
        <w:ind w:left="0"/>
        <w:contextualSpacing w:val="0"/>
        <w:rPr>
          <w:rFonts w:ascii="Arial" w:hAnsi="Arial" w:cs="Arial"/>
          <w:b/>
          <w:bCs/>
          <w:sz w:val="28"/>
          <w:szCs w:val="28"/>
          <w:u w:val="single"/>
        </w:rPr>
      </w:pPr>
      <w:r w:rsidRPr="000F0F6A">
        <w:rPr>
          <w:rFonts w:ascii="Arial" w:hAnsi="Arial" w:cs="Arial"/>
          <w:b/>
          <w:bCs/>
          <w:sz w:val="28"/>
          <w:szCs w:val="28"/>
          <w:u w:val="single"/>
        </w:rPr>
        <w:t>Rozdział IV</w:t>
      </w:r>
      <w:r w:rsidR="000F0F6A" w:rsidRPr="000F0F6A">
        <w:rPr>
          <w:rFonts w:ascii="Arial" w:hAnsi="Arial" w:cs="Arial"/>
          <w:b/>
          <w:bCs/>
          <w:sz w:val="28"/>
          <w:szCs w:val="28"/>
          <w:u w:val="single"/>
        </w:rPr>
        <w:t xml:space="preserve"> – Moduł PZP (dotyczy </w:t>
      </w:r>
      <w:r w:rsidR="000F0F6A" w:rsidRPr="000F0F6A">
        <w:rPr>
          <w:rFonts w:ascii="Arial" w:eastAsia="Times New Roman" w:hAnsi="Arial" w:cs="Arial"/>
          <w:b/>
          <w:bCs/>
          <w:sz w:val="28"/>
          <w:szCs w:val="28"/>
          <w:u w:val="single"/>
        </w:rPr>
        <w:t>części 2)</w:t>
      </w:r>
    </w:p>
    <w:p w14:paraId="01DAF07C" w14:textId="05291C21" w:rsidR="00097458" w:rsidRPr="006B1556" w:rsidRDefault="00097458" w:rsidP="000244A6">
      <w:pPr>
        <w:rPr>
          <w:sz w:val="20"/>
          <w:szCs w:val="20"/>
        </w:rPr>
      </w:pPr>
    </w:p>
    <w:p w14:paraId="40A3B11B" w14:textId="27C85562" w:rsidR="00097458" w:rsidRPr="00CB5B37" w:rsidRDefault="00097458" w:rsidP="008D0A3A">
      <w:pPr>
        <w:pStyle w:val="Akapitzlist"/>
        <w:numPr>
          <w:ilvl w:val="6"/>
          <w:numId w:val="151"/>
        </w:numPr>
        <w:ind w:left="284" w:hanging="284"/>
        <w:rPr>
          <w:rFonts w:ascii="Arial" w:hAnsi="Arial" w:cs="Arial"/>
          <w:b/>
          <w:bCs/>
          <w:color w:val="0070C0"/>
        </w:rPr>
      </w:pPr>
      <w:r w:rsidRPr="00CB5B37">
        <w:rPr>
          <w:rFonts w:ascii="Arial" w:hAnsi="Arial" w:cs="Arial"/>
          <w:b/>
          <w:bCs/>
          <w:color w:val="0070C0"/>
        </w:rPr>
        <w:t>Postanowienia Ogólne</w:t>
      </w:r>
      <w:r w:rsidR="00CB5B37" w:rsidRPr="00CB5B37">
        <w:rPr>
          <w:rFonts w:ascii="Arial" w:hAnsi="Arial" w:cs="Arial"/>
          <w:b/>
          <w:bCs/>
          <w:color w:val="0070C0"/>
        </w:rPr>
        <w:t>:</w:t>
      </w:r>
    </w:p>
    <w:p w14:paraId="43BF6CEC" w14:textId="77777777" w:rsidR="002E70EB" w:rsidRPr="006B1556" w:rsidRDefault="002E70EB" w:rsidP="000244A6">
      <w:pPr>
        <w:rPr>
          <w:rFonts w:eastAsia="Times New Roman"/>
          <w:sz w:val="20"/>
          <w:szCs w:val="20"/>
        </w:rPr>
      </w:pPr>
      <w:r w:rsidRPr="006B1556">
        <w:rPr>
          <w:rFonts w:eastAsia="Times New Roman"/>
          <w:sz w:val="20"/>
          <w:szCs w:val="20"/>
        </w:rPr>
        <w:t xml:space="preserve">System e-zamówienia musi umożliwiać przeprowadzenie procedury zamówienia publicznego w sposób zgodny z wymaganiami prawa krajowego i unijnego w zakresie zamówień publicznych. </w:t>
      </w:r>
    </w:p>
    <w:p w14:paraId="3F72FC19" w14:textId="77777777" w:rsidR="00B10FD3" w:rsidRPr="006B1556" w:rsidRDefault="00B10FD3" w:rsidP="000244A6">
      <w:pPr>
        <w:rPr>
          <w:rFonts w:eastAsia="Times New Roman"/>
          <w:sz w:val="20"/>
          <w:szCs w:val="20"/>
        </w:rPr>
      </w:pPr>
    </w:p>
    <w:p w14:paraId="21C27C6B" w14:textId="630E878C" w:rsidR="002E70EB" w:rsidRPr="006B1556" w:rsidRDefault="002E70EB" w:rsidP="000244A6">
      <w:pPr>
        <w:rPr>
          <w:rFonts w:eastAsia="Times New Roman"/>
          <w:sz w:val="20"/>
          <w:szCs w:val="20"/>
        </w:rPr>
      </w:pPr>
      <w:r w:rsidRPr="006B1556">
        <w:rPr>
          <w:rFonts w:eastAsia="Times New Roman"/>
          <w:sz w:val="20"/>
          <w:szCs w:val="20"/>
        </w:rPr>
        <w:t>System ma posiadać wydzielony kontekst dla wykonawców, w ramach którego wyróżnia się obszar dostępny dla niezalogowanych i zalogowanych (po przejściu rejestracji) użytkowników systemu oraz kontekst dla zamawiającego dostępny dla użytkowników posiadających konto utworzone przez administratora systemu. Cały system dla wszystkich użytkowników obu kontekstów musi być dostępny z poziomu przeglądarki internetowej.</w:t>
      </w:r>
    </w:p>
    <w:p w14:paraId="3F98C6C7" w14:textId="77777777" w:rsidR="00B10FD3" w:rsidRPr="006B1556" w:rsidRDefault="00B10FD3" w:rsidP="000244A6">
      <w:pPr>
        <w:rPr>
          <w:rFonts w:eastAsia="Times New Roman"/>
          <w:sz w:val="20"/>
          <w:szCs w:val="20"/>
        </w:rPr>
      </w:pPr>
    </w:p>
    <w:p w14:paraId="3D2BD0D0" w14:textId="488107F6" w:rsidR="002E70EB" w:rsidRPr="00904312" w:rsidRDefault="002E70EB" w:rsidP="000244A6">
      <w:pPr>
        <w:rPr>
          <w:rFonts w:eastAsia="Times New Roman"/>
          <w:color w:val="auto"/>
          <w:sz w:val="20"/>
          <w:szCs w:val="20"/>
        </w:rPr>
      </w:pPr>
      <w:r w:rsidRPr="006B1556">
        <w:rPr>
          <w:rFonts w:eastAsia="Times New Roman"/>
          <w:sz w:val="20"/>
          <w:szCs w:val="20"/>
        </w:rPr>
        <w:t>System w ramach kontekstu wykonawcy w szczególności ma umożliwiać składani</w:t>
      </w:r>
      <w:r w:rsidR="002837CD" w:rsidRPr="008B490E">
        <w:rPr>
          <w:rFonts w:eastAsia="Times New Roman"/>
          <w:color w:val="auto"/>
          <w:sz w:val="20"/>
          <w:szCs w:val="20"/>
        </w:rPr>
        <w:t>e</w:t>
      </w:r>
      <w:r w:rsidRPr="006B1556">
        <w:rPr>
          <w:rFonts w:eastAsia="Times New Roman"/>
          <w:sz w:val="20"/>
          <w:szCs w:val="20"/>
        </w:rPr>
        <w:t xml:space="preserve"> ofert i wniosków w postaci elektronicznej oraz umożliwiać dwukierunkową komunikację wykonawcy z </w:t>
      </w:r>
      <w:r w:rsidR="002837CD" w:rsidRPr="006B1556">
        <w:rPr>
          <w:rFonts w:eastAsia="Times New Roman"/>
          <w:sz w:val="20"/>
          <w:szCs w:val="20"/>
        </w:rPr>
        <w:t>z</w:t>
      </w:r>
      <w:r w:rsidRPr="006B1556">
        <w:rPr>
          <w:rFonts w:eastAsia="Times New Roman"/>
          <w:sz w:val="20"/>
          <w:szCs w:val="20"/>
        </w:rPr>
        <w:t xml:space="preserve">amawiającym w ramach wszczętych postępowań o </w:t>
      </w:r>
      <w:r w:rsidR="002837CD" w:rsidRPr="00904312">
        <w:rPr>
          <w:rFonts w:eastAsia="Times New Roman"/>
          <w:color w:val="auto"/>
          <w:sz w:val="20"/>
          <w:szCs w:val="20"/>
        </w:rPr>
        <w:t xml:space="preserve">udzielenie </w:t>
      </w:r>
      <w:r w:rsidRPr="00904312">
        <w:rPr>
          <w:rFonts w:eastAsia="Times New Roman"/>
          <w:color w:val="auto"/>
          <w:sz w:val="20"/>
          <w:szCs w:val="20"/>
        </w:rPr>
        <w:t>zamówienia publicznego.</w:t>
      </w:r>
    </w:p>
    <w:p w14:paraId="54F6A164" w14:textId="42F78D2F" w:rsidR="002E70EB" w:rsidRPr="00904312" w:rsidRDefault="002E70EB" w:rsidP="000244A6">
      <w:pPr>
        <w:rPr>
          <w:rFonts w:eastAsia="Times New Roman"/>
          <w:color w:val="auto"/>
          <w:sz w:val="20"/>
          <w:szCs w:val="20"/>
        </w:rPr>
      </w:pPr>
      <w:r w:rsidRPr="00904312">
        <w:rPr>
          <w:rFonts w:eastAsia="Times New Roman"/>
          <w:color w:val="auto"/>
          <w:sz w:val="20"/>
          <w:szCs w:val="20"/>
        </w:rPr>
        <w:t xml:space="preserve">W ramach kontekstu zamawiającego system ma </w:t>
      </w:r>
      <w:r w:rsidR="00B10FD3" w:rsidRPr="00904312">
        <w:rPr>
          <w:rFonts w:eastAsia="Times New Roman"/>
          <w:color w:val="auto"/>
          <w:sz w:val="20"/>
          <w:szCs w:val="20"/>
        </w:rPr>
        <w:t>umożliwiać realizację</w:t>
      </w:r>
      <w:r w:rsidRPr="00904312">
        <w:rPr>
          <w:rFonts w:eastAsia="Times New Roman"/>
          <w:color w:val="auto"/>
          <w:sz w:val="20"/>
          <w:szCs w:val="20"/>
        </w:rPr>
        <w:t xml:space="preserve"> procesu zamówień publicznych drogą elektroniczną </w:t>
      </w:r>
      <w:r w:rsidR="00132B50" w:rsidRPr="00904312">
        <w:rPr>
          <w:rFonts w:eastAsia="Times New Roman"/>
          <w:color w:val="auto"/>
          <w:sz w:val="20"/>
          <w:szCs w:val="20"/>
        </w:rPr>
        <w:t xml:space="preserve">w każdym trybie określonym w ustawie </w:t>
      </w:r>
      <w:proofErr w:type="spellStart"/>
      <w:r w:rsidR="00132B50" w:rsidRPr="00904312">
        <w:rPr>
          <w:rFonts w:eastAsia="Times New Roman"/>
          <w:color w:val="auto"/>
          <w:sz w:val="20"/>
          <w:szCs w:val="20"/>
        </w:rPr>
        <w:t>Pzp</w:t>
      </w:r>
      <w:proofErr w:type="spellEnd"/>
      <w:r w:rsidR="00132B50" w:rsidRPr="00904312">
        <w:rPr>
          <w:rFonts w:eastAsia="Times New Roman"/>
          <w:color w:val="auto"/>
          <w:sz w:val="20"/>
          <w:szCs w:val="20"/>
        </w:rPr>
        <w:t xml:space="preserve">, zgodnie z czynnościami przewidzianymi do </w:t>
      </w:r>
      <w:r w:rsidR="00240BF9" w:rsidRPr="00904312">
        <w:rPr>
          <w:rFonts w:eastAsia="Times New Roman"/>
          <w:color w:val="auto"/>
          <w:sz w:val="20"/>
          <w:szCs w:val="20"/>
        </w:rPr>
        <w:t>przeprowadzenia</w:t>
      </w:r>
      <w:r w:rsidR="00132B50" w:rsidRPr="00904312">
        <w:rPr>
          <w:rFonts w:eastAsia="Times New Roman"/>
          <w:color w:val="auto"/>
          <w:sz w:val="20"/>
          <w:szCs w:val="20"/>
        </w:rPr>
        <w:t xml:space="preserve"> </w:t>
      </w:r>
      <w:r w:rsidR="00240BF9" w:rsidRPr="00904312">
        <w:rPr>
          <w:rFonts w:eastAsia="Times New Roman"/>
          <w:color w:val="auto"/>
          <w:sz w:val="20"/>
          <w:szCs w:val="20"/>
        </w:rPr>
        <w:t>postępowania o udzielenie zamówienia</w:t>
      </w:r>
      <w:r w:rsidR="00DC2077" w:rsidRPr="00904312">
        <w:rPr>
          <w:rFonts w:eastAsia="Times New Roman"/>
          <w:color w:val="auto"/>
          <w:sz w:val="20"/>
          <w:szCs w:val="20"/>
        </w:rPr>
        <w:t xml:space="preserve"> dla postępowań krajowych, unijnych oraz podprogowych (regulaminowych).</w:t>
      </w:r>
    </w:p>
    <w:p w14:paraId="3E95D8DC" w14:textId="77777777" w:rsidR="00097458" w:rsidRPr="00CB5B37" w:rsidRDefault="00097458" w:rsidP="000244A6">
      <w:pPr>
        <w:pStyle w:val="Nagwek3"/>
        <w:numPr>
          <w:ilvl w:val="0"/>
          <w:numId w:val="0"/>
        </w:numPr>
        <w:ind w:left="720" w:hanging="720"/>
        <w:rPr>
          <w:rFonts w:ascii="Arial" w:hAnsi="Arial" w:cs="Arial"/>
          <w:b/>
          <w:bCs/>
          <w:sz w:val="22"/>
          <w:szCs w:val="22"/>
        </w:rPr>
      </w:pPr>
    </w:p>
    <w:p w14:paraId="149A4D67" w14:textId="77A387F5" w:rsidR="002E70EB" w:rsidRPr="00CB5B37" w:rsidRDefault="002E70EB" w:rsidP="008D0A3A">
      <w:pPr>
        <w:pStyle w:val="Nagwek3"/>
        <w:numPr>
          <w:ilvl w:val="6"/>
          <w:numId w:val="151"/>
        </w:numPr>
        <w:ind w:left="284" w:hanging="284"/>
        <w:rPr>
          <w:rFonts w:ascii="Arial" w:hAnsi="Arial" w:cs="Arial"/>
          <w:b/>
          <w:bCs/>
          <w:color w:val="0070C0"/>
          <w:sz w:val="22"/>
          <w:szCs w:val="22"/>
        </w:rPr>
      </w:pPr>
      <w:r w:rsidRPr="00CB5B37">
        <w:rPr>
          <w:rFonts w:ascii="Arial" w:hAnsi="Arial" w:cs="Arial"/>
          <w:b/>
          <w:bCs/>
          <w:color w:val="0070C0"/>
          <w:sz w:val="22"/>
          <w:szCs w:val="22"/>
        </w:rPr>
        <w:t>Wymagania funkcjonalne:</w:t>
      </w:r>
    </w:p>
    <w:p w14:paraId="041F26AE" w14:textId="545E55D9" w:rsidR="00240BF9" w:rsidRPr="00904312" w:rsidRDefault="002E70EB" w:rsidP="008D0A3A">
      <w:pPr>
        <w:pStyle w:val="Akapitzlist"/>
        <w:numPr>
          <w:ilvl w:val="0"/>
          <w:numId w:val="139"/>
        </w:numPr>
        <w:spacing w:before="80" w:after="80" w:line="240" w:lineRule="auto"/>
        <w:ind w:left="284" w:hanging="284"/>
        <w:rPr>
          <w:rFonts w:ascii="Arial" w:eastAsia="Times New Roman" w:hAnsi="Arial" w:cs="Arial"/>
          <w:sz w:val="20"/>
          <w:szCs w:val="20"/>
        </w:rPr>
      </w:pPr>
      <w:r w:rsidRPr="00904312">
        <w:rPr>
          <w:rFonts w:ascii="Arial" w:eastAsia="Times New Roman" w:hAnsi="Arial" w:cs="Arial"/>
          <w:sz w:val="20"/>
          <w:szCs w:val="20"/>
        </w:rPr>
        <w:t>System e-zamówienia musi umożliwi</w:t>
      </w:r>
      <w:r w:rsidR="00240BF9" w:rsidRPr="00904312">
        <w:rPr>
          <w:rFonts w:ascii="Arial" w:eastAsia="Times New Roman" w:hAnsi="Arial" w:cs="Arial"/>
          <w:sz w:val="20"/>
          <w:szCs w:val="20"/>
        </w:rPr>
        <w:t>a</w:t>
      </w:r>
      <w:r w:rsidRPr="00904312">
        <w:rPr>
          <w:rFonts w:ascii="Arial" w:eastAsia="Times New Roman" w:hAnsi="Arial" w:cs="Arial"/>
          <w:sz w:val="20"/>
          <w:szCs w:val="20"/>
        </w:rPr>
        <w:t xml:space="preserve">ć Zamawiającemu </w:t>
      </w:r>
      <w:r w:rsidR="00240BF9" w:rsidRPr="00904312">
        <w:rPr>
          <w:rFonts w:ascii="Arial" w:eastAsia="Times New Roman" w:hAnsi="Arial" w:cs="Arial"/>
          <w:sz w:val="20"/>
          <w:szCs w:val="20"/>
        </w:rPr>
        <w:t>przeprowadzanie postępowań                          o udzielanie zamówień publicznych za pośrednictwem udostępnionej Zamawiającemu platformy elektronicznej</w:t>
      </w:r>
      <w:r w:rsidR="00D61B7B" w:rsidRPr="00904312">
        <w:rPr>
          <w:rFonts w:ascii="Arial" w:eastAsia="Times New Roman" w:hAnsi="Arial" w:cs="Arial"/>
          <w:sz w:val="20"/>
          <w:szCs w:val="20"/>
        </w:rPr>
        <w:t>)</w:t>
      </w:r>
      <w:r w:rsidR="00240BF9" w:rsidRPr="00904312">
        <w:rPr>
          <w:rFonts w:ascii="Arial" w:eastAsia="Times New Roman" w:hAnsi="Arial" w:cs="Arial"/>
          <w:sz w:val="20"/>
          <w:szCs w:val="20"/>
        </w:rPr>
        <w:t>:</w:t>
      </w:r>
    </w:p>
    <w:p w14:paraId="124FC1E1" w14:textId="18CDA13E" w:rsidR="00097458" w:rsidRPr="00904312" w:rsidRDefault="00DC2077" w:rsidP="008D0A3A">
      <w:pPr>
        <w:pStyle w:val="Akapitzlist"/>
        <w:numPr>
          <w:ilvl w:val="0"/>
          <w:numId w:val="140"/>
        </w:numPr>
        <w:spacing w:before="80" w:after="80" w:line="240" w:lineRule="auto"/>
        <w:rPr>
          <w:rFonts w:ascii="Arial" w:eastAsia="Times New Roman" w:hAnsi="Arial" w:cs="Arial"/>
          <w:sz w:val="20"/>
          <w:szCs w:val="20"/>
        </w:rPr>
      </w:pPr>
      <w:r w:rsidRPr="00904312">
        <w:rPr>
          <w:rFonts w:ascii="Arial" w:eastAsia="Times New Roman" w:hAnsi="Arial" w:cs="Arial"/>
          <w:sz w:val="20"/>
          <w:szCs w:val="20"/>
        </w:rPr>
        <w:t xml:space="preserve">dla zamówień, </w:t>
      </w:r>
      <w:r w:rsidR="00240BF9" w:rsidRPr="00904312">
        <w:rPr>
          <w:rFonts w:ascii="Arial" w:eastAsia="Times New Roman" w:hAnsi="Arial" w:cs="Arial"/>
          <w:sz w:val="20"/>
          <w:szCs w:val="20"/>
        </w:rPr>
        <w:t>których wartość szacunkowa jest równa lub przekracza kwotę 130 000 złotych</w:t>
      </w:r>
      <w:r w:rsidRPr="00904312">
        <w:rPr>
          <w:rFonts w:ascii="Arial" w:eastAsia="Times New Roman" w:hAnsi="Arial" w:cs="Arial"/>
          <w:sz w:val="20"/>
          <w:szCs w:val="20"/>
        </w:rPr>
        <w:t xml:space="preserve"> - </w:t>
      </w:r>
      <w:r w:rsidR="00240BF9" w:rsidRPr="00904312">
        <w:rPr>
          <w:rFonts w:ascii="Arial" w:eastAsia="Times New Roman" w:hAnsi="Arial" w:cs="Arial"/>
          <w:sz w:val="20"/>
          <w:szCs w:val="20"/>
        </w:rPr>
        <w:t xml:space="preserve">we wszystkich trybach przewidzianych ustawą </w:t>
      </w:r>
      <w:proofErr w:type="spellStart"/>
      <w:r w:rsidR="00240BF9" w:rsidRPr="00904312">
        <w:rPr>
          <w:rFonts w:ascii="Arial" w:eastAsia="Times New Roman" w:hAnsi="Arial" w:cs="Arial"/>
          <w:sz w:val="20"/>
          <w:szCs w:val="20"/>
        </w:rPr>
        <w:t>Pzp</w:t>
      </w:r>
      <w:proofErr w:type="spellEnd"/>
      <w:r w:rsidRPr="00904312">
        <w:rPr>
          <w:rFonts w:ascii="Arial" w:eastAsia="Times New Roman" w:hAnsi="Arial" w:cs="Arial"/>
          <w:sz w:val="20"/>
          <w:szCs w:val="20"/>
        </w:rPr>
        <w:t xml:space="preserve"> (tryby krajowe i unijne);</w:t>
      </w:r>
    </w:p>
    <w:p w14:paraId="52A57D9C" w14:textId="76AAD239" w:rsidR="00DC2077" w:rsidRPr="00904312" w:rsidRDefault="00240BF9" w:rsidP="008D0A3A">
      <w:pPr>
        <w:pStyle w:val="Akapitzlist"/>
        <w:numPr>
          <w:ilvl w:val="0"/>
          <w:numId w:val="140"/>
        </w:numPr>
        <w:spacing w:before="80" w:after="80" w:line="240" w:lineRule="auto"/>
        <w:rPr>
          <w:rFonts w:ascii="Arial" w:eastAsia="Times New Roman" w:hAnsi="Arial" w:cs="Arial"/>
          <w:sz w:val="20"/>
          <w:szCs w:val="20"/>
        </w:rPr>
      </w:pPr>
      <w:r w:rsidRPr="00904312">
        <w:rPr>
          <w:rFonts w:ascii="Arial" w:eastAsia="Times New Roman" w:hAnsi="Arial" w:cs="Arial"/>
          <w:sz w:val="20"/>
          <w:szCs w:val="20"/>
        </w:rPr>
        <w:t xml:space="preserve">dla </w:t>
      </w:r>
      <w:r w:rsidR="00DC2077" w:rsidRPr="00904312">
        <w:rPr>
          <w:rFonts w:ascii="Arial" w:eastAsia="Times New Roman" w:hAnsi="Arial" w:cs="Arial"/>
          <w:sz w:val="20"/>
          <w:szCs w:val="20"/>
        </w:rPr>
        <w:t>zamówień</w:t>
      </w:r>
      <w:r w:rsidRPr="00904312">
        <w:rPr>
          <w:rFonts w:ascii="Arial" w:eastAsia="Times New Roman" w:hAnsi="Arial" w:cs="Arial"/>
          <w:sz w:val="20"/>
          <w:szCs w:val="20"/>
        </w:rPr>
        <w:t xml:space="preserve"> o wartości szacunkowej mniejszej niż 130 000 złotych</w:t>
      </w:r>
      <w:r w:rsidR="00DC2077" w:rsidRPr="00904312">
        <w:rPr>
          <w:rFonts w:ascii="Arial" w:eastAsia="Times New Roman" w:hAnsi="Arial" w:cs="Arial"/>
          <w:sz w:val="20"/>
          <w:szCs w:val="20"/>
        </w:rPr>
        <w:t xml:space="preserve"> (tryby regulaminowe) </w:t>
      </w:r>
    </w:p>
    <w:p w14:paraId="2E52D7C1" w14:textId="1C71E2CA" w:rsidR="00DC2077" w:rsidRPr="00904312" w:rsidRDefault="002E70EB" w:rsidP="00F5548C">
      <w:pPr>
        <w:spacing w:before="80" w:after="80" w:line="240" w:lineRule="auto"/>
        <w:ind w:left="284"/>
        <w:rPr>
          <w:rFonts w:eastAsia="Times New Roman"/>
          <w:color w:val="auto"/>
          <w:sz w:val="20"/>
          <w:szCs w:val="20"/>
        </w:rPr>
      </w:pPr>
      <w:r w:rsidRPr="00904312">
        <w:rPr>
          <w:rFonts w:eastAsia="Times New Roman"/>
          <w:color w:val="auto"/>
          <w:sz w:val="20"/>
          <w:szCs w:val="20"/>
        </w:rPr>
        <w:t xml:space="preserve">oraz </w:t>
      </w:r>
      <w:r w:rsidR="00DC2077" w:rsidRPr="00904312">
        <w:rPr>
          <w:rFonts w:eastAsia="Times New Roman"/>
          <w:color w:val="auto"/>
          <w:sz w:val="20"/>
          <w:szCs w:val="20"/>
        </w:rPr>
        <w:t xml:space="preserve">musi umożliwiać Zamawiającemu oraz </w:t>
      </w:r>
      <w:r w:rsidRPr="00904312">
        <w:rPr>
          <w:rFonts w:eastAsia="Times New Roman"/>
          <w:color w:val="auto"/>
          <w:sz w:val="20"/>
          <w:szCs w:val="20"/>
        </w:rPr>
        <w:t xml:space="preserve">potencjalnym </w:t>
      </w:r>
      <w:r w:rsidR="003418B7" w:rsidRPr="00904312">
        <w:rPr>
          <w:rFonts w:eastAsia="Times New Roman"/>
          <w:color w:val="auto"/>
          <w:sz w:val="20"/>
          <w:szCs w:val="20"/>
        </w:rPr>
        <w:t>w</w:t>
      </w:r>
      <w:r w:rsidRPr="00904312">
        <w:rPr>
          <w:rFonts w:eastAsia="Times New Roman"/>
          <w:color w:val="auto"/>
          <w:sz w:val="20"/>
          <w:szCs w:val="20"/>
        </w:rPr>
        <w:t xml:space="preserve">ykonawcom </w:t>
      </w:r>
      <w:r w:rsidR="00DC2077" w:rsidRPr="00904312">
        <w:rPr>
          <w:rFonts w:eastAsia="Times New Roman"/>
          <w:color w:val="auto"/>
          <w:sz w:val="20"/>
          <w:szCs w:val="20"/>
        </w:rPr>
        <w:t xml:space="preserve">czynne </w:t>
      </w:r>
      <w:r w:rsidRPr="00904312">
        <w:rPr>
          <w:rFonts w:eastAsia="Times New Roman"/>
          <w:color w:val="auto"/>
          <w:sz w:val="20"/>
          <w:szCs w:val="20"/>
        </w:rPr>
        <w:t>uczestnictwo</w:t>
      </w:r>
      <w:r w:rsidR="00DC2077" w:rsidRPr="00904312">
        <w:rPr>
          <w:rFonts w:eastAsia="Times New Roman"/>
          <w:color w:val="auto"/>
          <w:sz w:val="20"/>
          <w:szCs w:val="20"/>
        </w:rPr>
        <w:t xml:space="preserve"> </w:t>
      </w:r>
      <w:r w:rsidR="00F5548C" w:rsidRPr="00904312">
        <w:rPr>
          <w:rFonts w:eastAsia="Times New Roman"/>
          <w:color w:val="auto"/>
          <w:sz w:val="20"/>
          <w:szCs w:val="20"/>
        </w:rPr>
        <w:t xml:space="preserve">                   </w:t>
      </w:r>
      <w:r w:rsidRPr="00904312">
        <w:rPr>
          <w:rFonts w:eastAsia="Times New Roman"/>
          <w:color w:val="auto"/>
          <w:sz w:val="20"/>
          <w:szCs w:val="20"/>
        </w:rPr>
        <w:t xml:space="preserve">w całym procesie prowadzenia </w:t>
      </w:r>
      <w:r w:rsidR="00DC2077" w:rsidRPr="00904312">
        <w:rPr>
          <w:rFonts w:eastAsia="Times New Roman"/>
          <w:color w:val="auto"/>
          <w:sz w:val="20"/>
          <w:szCs w:val="20"/>
        </w:rPr>
        <w:t xml:space="preserve">postępowania o udzielenie </w:t>
      </w:r>
      <w:r w:rsidRPr="00904312">
        <w:rPr>
          <w:rFonts w:eastAsia="Times New Roman"/>
          <w:color w:val="auto"/>
          <w:sz w:val="20"/>
          <w:szCs w:val="20"/>
        </w:rPr>
        <w:t>zamówienia drogą elektroniczną</w:t>
      </w:r>
      <w:r w:rsidR="00DC2077" w:rsidRPr="00904312">
        <w:rPr>
          <w:rFonts w:eastAsia="Times New Roman"/>
          <w:color w:val="auto"/>
          <w:sz w:val="20"/>
          <w:szCs w:val="20"/>
        </w:rPr>
        <w:t>.</w:t>
      </w:r>
    </w:p>
    <w:p w14:paraId="7E98143F" w14:textId="024305BF" w:rsidR="002E70EB" w:rsidRPr="00904312" w:rsidRDefault="00F478BC" w:rsidP="008D0A3A">
      <w:pPr>
        <w:pStyle w:val="Akapitzlist"/>
        <w:numPr>
          <w:ilvl w:val="0"/>
          <w:numId w:val="139"/>
        </w:numPr>
        <w:spacing w:before="80" w:after="80" w:line="240" w:lineRule="auto"/>
        <w:ind w:left="284" w:hanging="284"/>
        <w:rPr>
          <w:rFonts w:ascii="Arial" w:eastAsia="Times New Roman" w:hAnsi="Arial" w:cs="Arial"/>
          <w:sz w:val="20"/>
          <w:szCs w:val="20"/>
        </w:rPr>
      </w:pPr>
      <w:r w:rsidRPr="00904312">
        <w:rPr>
          <w:rFonts w:ascii="Arial" w:eastAsia="Times New Roman" w:hAnsi="Arial" w:cs="Arial"/>
          <w:sz w:val="20"/>
          <w:szCs w:val="20"/>
        </w:rPr>
        <w:t xml:space="preserve"> </w:t>
      </w:r>
      <w:r w:rsidR="00DC2077" w:rsidRPr="00904312">
        <w:rPr>
          <w:rFonts w:ascii="Arial" w:eastAsia="Times New Roman" w:hAnsi="Arial" w:cs="Arial"/>
          <w:sz w:val="20"/>
          <w:szCs w:val="20"/>
        </w:rPr>
        <w:t>Udostępniona Zamawiającemu</w:t>
      </w:r>
      <w:r w:rsidRPr="00904312">
        <w:rPr>
          <w:rFonts w:ascii="Arial" w:eastAsia="Times New Roman" w:hAnsi="Arial" w:cs="Arial"/>
          <w:sz w:val="20"/>
          <w:szCs w:val="20"/>
        </w:rPr>
        <w:t xml:space="preserve"> platform</w:t>
      </w:r>
      <w:r w:rsidR="00DC2077" w:rsidRPr="00904312">
        <w:rPr>
          <w:rFonts w:ascii="Arial" w:eastAsia="Times New Roman" w:hAnsi="Arial" w:cs="Arial"/>
          <w:sz w:val="20"/>
          <w:szCs w:val="20"/>
        </w:rPr>
        <w:t>a</w:t>
      </w:r>
      <w:r w:rsidRPr="00904312">
        <w:rPr>
          <w:rFonts w:ascii="Arial" w:eastAsia="Times New Roman" w:hAnsi="Arial" w:cs="Arial"/>
          <w:sz w:val="20"/>
          <w:szCs w:val="20"/>
        </w:rPr>
        <w:t xml:space="preserve"> elektroniczn</w:t>
      </w:r>
      <w:r w:rsidR="00DC2077" w:rsidRPr="00904312">
        <w:rPr>
          <w:rFonts w:ascii="Arial" w:eastAsia="Times New Roman" w:hAnsi="Arial" w:cs="Arial"/>
          <w:sz w:val="20"/>
          <w:szCs w:val="20"/>
        </w:rPr>
        <w:t>a</w:t>
      </w:r>
      <w:r w:rsidR="002E70EB" w:rsidRPr="00904312">
        <w:rPr>
          <w:rFonts w:ascii="Arial" w:eastAsia="Times New Roman" w:hAnsi="Arial" w:cs="Arial"/>
          <w:sz w:val="20"/>
          <w:szCs w:val="20"/>
        </w:rPr>
        <w:t xml:space="preserve">, </w:t>
      </w:r>
      <w:r w:rsidR="00DC2077" w:rsidRPr="00904312">
        <w:rPr>
          <w:rFonts w:ascii="Arial" w:eastAsia="Times New Roman" w:hAnsi="Arial" w:cs="Arial"/>
          <w:sz w:val="20"/>
          <w:szCs w:val="20"/>
        </w:rPr>
        <w:t xml:space="preserve">o której mowa w pkt 1,                                 </w:t>
      </w:r>
      <w:r w:rsidRPr="00904312">
        <w:rPr>
          <w:rFonts w:ascii="Arial" w:eastAsia="Times New Roman" w:hAnsi="Arial" w:cs="Arial"/>
          <w:sz w:val="20"/>
          <w:szCs w:val="20"/>
        </w:rPr>
        <w:t>w szczególności</w:t>
      </w:r>
      <w:r w:rsidR="00DC2077" w:rsidRPr="00904312">
        <w:rPr>
          <w:rFonts w:ascii="Arial" w:eastAsia="Times New Roman" w:hAnsi="Arial" w:cs="Arial"/>
          <w:sz w:val="20"/>
          <w:szCs w:val="20"/>
        </w:rPr>
        <w:t xml:space="preserve"> musi umożliwiać</w:t>
      </w:r>
      <w:r w:rsidR="002E70EB" w:rsidRPr="00904312">
        <w:rPr>
          <w:rFonts w:ascii="Arial" w:eastAsia="Times New Roman" w:hAnsi="Arial" w:cs="Arial"/>
          <w:sz w:val="20"/>
          <w:szCs w:val="20"/>
        </w:rPr>
        <w:t>:</w:t>
      </w:r>
    </w:p>
    <w:p w14:paraId="3872BA63" w14:textId="5242B255" w:rsidR="00097458" w:rsidRPr="006B1556" w:rsidRDefault="001355DD" w:rsidP="008D0A3A">
      <w:pPr>
        <w:pStyle w:val="Akapitzlist"/>
        <w:numPr>
          <w:ilvl w:val="0"/>
          <w:numId w:val="141"/>
        </w:numPr>
        <w:tabs>
          <w:tab w:val="left" w:pos="567"/>
        </w:tabs>
        <w:spacing w:before="80" w:after="80" w:line="240" w:lineRule="auto"/>
        <w:rPr>
          <w:rFonts w:ascii="Arial" w:eastAsia="Times New Roman" w:hAnsi="Arial" w:cs="Arial"/>
          <w:sz w:val="20"/>
          <w:szCs w:val="20"/>
        </w:rPr>
      </w:pPr>
      <w:r w:rsidRPr="006B1556">
        <w:rPr>
          <w:rFonts w:ascii="Arial" w:eastAsia="Times New Roman" w:hAnsi="Arial" w:cs="Arial"/>
          <w:sz w:val="20"/>
          <w:szCs w:val="20"/>
        </w:rPr>
        <w:t>p</w:t>
      </w:r>
      <w:r w:rsidR="002E70EB" w:rsidRPr="006B1556">
        <w:rPr>
          <w:rFonts w:ascii="Arial" w:eastAsia="Times New Roman" w:hAnsi="Arial" w:cs="Arial"/>
          <w:sz w:val="20"/>
          <w:szCs w:val="20"/>
        </w:rPr>
        <w:t>ublikację przez Zamawiającego zapytań ofertowych</w:t>
      </w:r>
      <w:r w:rsidR="00E00F09" w:rsidRPr="006B1556">
        <w:rPr>
          <w:rFonts w:ascii="Arial" w:eastAsia="Times New Roman" w:hAnsi="Arial" w:cs="Arial"/>
          <w:sz w:val="20"/>
          <w:szCs w:val="20"/>
        </w:rPr>
        <w:t xml:space="preserve"> (ogłoszeń /zaproszeń do złożenia oferty wraz z załącznikami)</w:t>
      </w:r>
      <w:r w:rsidR="00F478BC" w:rsidRPr="006B1556">
        <w:rPr>
          <w:rFonts w:ascii="Arial" w:eastAsia="Times New Roman" w:hAnsi="Arial" w:cs="Arial"/>
          <w:sz w:val="20"/>
          <w:szCs w:val="20"/>
        </w:rPr>
        <w:t xml:space="preserve"> dotyczących postępowań o udzielanie zamówień publicznych o wartości mniejszej niż 130.000 złotych </w:t>
      </w:r>
      <w:r w:rsidR="004815C0" w:rsidRPr="006B1556">
        <w:rPr>
          <w:rFonts w:ascii="Arial" w:eastAsia="Times New Roman" w:hAnsi="Arial" w:cs="Arial"/>
          <w:sz w:val="20"/>
          <w:szCs w:val="20"/>
        </w:rPr>
        <w:t xml:space="preserve">(postępowania regulaminowe) </w:t>
      </w:r>
      <w:r w:rsidR="00F478BC" w:rsidRPr="006B1556">
        <w:rPr>
          <w:rFonts w:ascii="Arial" w:eastAsia="Times New Roman" w:hAnsi="Arial" w:cs="Arial"/>
          <w:sz w:val="20"/>
          <w:szCs w:val="20"/>
        </w:rPr>
        <w:t>oraz możliwość zaproszenia do złożenia oferty w tym trybie postępowania wybranych przez Zamawiającego wykonawców</w:t>
      </w:r>
      <w:r w:rsidR="00E00F09" w:rsidRPr="006B1556">
        <w:rPr>
          <w:rFonts w:ascii="Arial" w:eastAsia="Times New Roman" w:hAnsi="Arial" w:cs="Arial"/>
          <w:sz w:val="20"/>
          <w:szCs w:val="20"/>
        </w:rPr>
        <w:t>. Zamawiający musi mieć możliwość przeprowadzenia procedury w wybranym przez siebie wariancie postępowania lub przy jednoczesnym zastosowaniu obydwu wariantów w jednym postępowaniu</w:t>
      </w:r>
      <w:r w:rsidR="00E77CAC">
        <w:rPr>
          <w:rFonts w:ascii="Arial" w:eastAsia="Times New Roman" w:hAnsi="Arial" w:cs="Arial"/>
          <w:sz w:val="20"/>
          <w:szCs w:val="20"/>
        </w:rPr>
        <w:t>. Zamawiający wymaga aby zaoferowana platforma umożliwiała przeprowadzanie nielimitowanej ilości wskazanych postępowań</w:t>
      </w:r>
      <w:r w:rsidR="00F833CC">
        <w:rPr>
          <w:rFonts w:ascii="Arial" w:eastAsia="Times New Roman" w:hAnsi="Arial" w:cs="Arial"/>
          <w:sz w:val="20"/>
          <w:szCs w:val="20"/>
        </w:rPr>
        <w:t>;</w:t>
      </w:r>
    </w:p>
    <w:p w14:paraId="4430B748" w14:textId="0285F890" w:rsidR="00097458" w:rsidRPr="006B1556" w:rsidRDefault="001355DD" w:rsidP="008D0A3A">
      <w:pPr>
        <w:pStyle w:val="Akapitzlist"/>
        <w:numPr>
          <w:ilvl w:val="0"/>
          <w:numId w:val="141"/>
        </w:numPr>
        <w:tabs>
          <w:tab w:val="left" w:pos="567"/>
        </w:tabs>
        <w:spacing w:before="80" w:after="80" w:line="240" w:lineRule="auto"/>
        <w:rPr>
          <w:rFonts w:ascii="Arial" w:eastAsia="Times New Roman" w:hAnsi="Arial" w:cs="Arial"/>
          <w:sz w:val="20"/>
          <w:szCs w:val="20"/>
        </w:rPr>
      </w:pPr>
      <w:r w:rsidRPr="006B1556">
        <w:rPr>
          <w:rFonts w:ascii="Arial" w:eastAsia="Times New Roman" w:hAnsi="Arial" w:cs="Arial"/>
          <w:sz w:val="20"/>
          <w:szCs w:val="20"/>
        </w:rPr>
        <w:t>p</w:t>
      </w:r>
      <w:r w:rsidR="004815C0" w:rsidRPr="006B1556">
        <w:rPr>
          <w:rFonts w:ascii="Arial" w:eastAsia="Times New Roman" w:hAnsi="Arial" w:cs="Arial"/>
          <w:sz w:val="20"/>
          <w:szCs w:val="20"/>
        </w:rPr>
        <w:t xml:space="preserve">ublikację przez Zamawiającego ogłoszeń oraz dokumentów zamówienia </w:t>
      </w:r>
      <w:r w:rsidR="00D61B7B" w:rsidRPr="006B1556">
        <w:rPr>
          <w:rFonts w:ascii="Arial" w:eastAsia="Times New Roman" w:hAnsi="Arial" w:cs="Arial"/>
          <w:sz w:val="20"/>
          <w:szCs w:val="20"/>
        </w:rPr>
        <w:t xml:space="preserve">(np. SWZ, JEDZ, </w:t>
      </w:r>
      <w:r w:rsidR="00EB4B0C">
        <w:rPr>
          <w:rFonts w:ascii="Arial" w:eastAsia="Times New Roman" w:hAnsi="Arial" w:cs="Arial"/>
          <w:sz w:val="20"/>
          <w:szCs w:val="20"/>
        </w:rPr>
        <w:t xml:space="preserve">oświadczenia w trybie art. 125 ust. 1 w postępowaniach krajowych, </w:t>
      </w:r>
      <w:r w:rsidR="00D61B7B" w:rsidRPr="006B1556">
        <w:rPr>
          <w:rFonts w:ascii="Arial" w:eastAsia="Times New Roman" w:hAnsi="Arial" w:cs="Arial"/>
          <w:sz w:val="20"/>
          <w:szCs w:val="20"/>
        </w:rPr>
        <w:t>dokumentacj</w:t>
      </w:r>
      <w:r w:rsidR="001867D1" w:rsidRPr="006B1556">
        <w:rPr>
          <w:rFonts w:ascii="Arial" w:eastAsia="Times New Roman" w:hAnsi="Arial" w:cs="Arial"/>
          <w:sz w:val="20"/>
          <w:szCs w:val="20"/>
        </w:rPr>
        <w:t>i</w:t>
      </w:r>
      <w:r w:rsidR="00D61B7B" w:rsidRPr="006B1556">
        <w:rPr>
          <w:rFonts w:ascii="Arial" w:eastAsia="Times New Roman" w:hAnsi="Arial" w:cs="Arial"/>
          <w:sz w:val="20"/>
          <w:szCs w:val="20"/>
        </w:rPr>
        <w:t xml:space="preserve"> projektow</w:t>
      </w:r>
      <w:r w:rsidR="001867D1" w:rsidRPr="006B1556">
        <w:rPr>
          <w:rFonts w:ascii="Arial" w:eastAsia="Times New Roman" w:hAnsi="Arial" w:cs="Arial"/>
          <w:sz w:val="20"/>
          <w:szCs w:val="20"/>
        </w:rPr>
        <w:t>ej</w:t>
      </w:r>
      <w:r w:rsidR="00D61B7B" w:rsidRPr="006B1556">
        <w:rPr>
          <w:rFonts w:ascii="Arial" w:eastAsia="Times New Roman" w:hAnsi="Arial" w:cs="Arial"/>
          <w:sz w:val="20"/>
          <w:szCs w:val="20"/>
        </w:rPr>
        <w:t>, projekt</w:t>
      </w:r>
      <w:r w:rsidR="001867D1" w:rsidRPr="006B1556">
        <w:rPr>
          <w:rFonts w:ascii="Arial" w:eastAsia="Times New Roman" w:hAnsi="Arial" w:cs="Arial"/>
          <w:sz w:val="20"/>
          <w:szCs w:val="20"/>
        </w:rPr>
        <w:t>u</w:t>
      </w:r>
      <w:r w:rsidR="00D61B7B" w:rsidRPr="006B1556">
        <w:rPr>
          <w:rFonts w:ascii="Arial" w:eastAsia="Times New Roman" w:hAnsi="Arial" w:cs="Arial"/>
          <w:sz w:val="20"/>
          <w:szCs w:val="20"/>
        </w:rPr>
        <w:t xml:space="preserve"> umowy, formularz</w:t>
      </w:r>
      <w:r w:rsidR="001867D1" w:rsidRPr="006B1556">
        <w:rPr>
          <w:rFonts w:ascii="Arial" w:eastAsia="Times New Roman" w:hAnsi="Arial" w:cs="Arial"/>
          <w:sz w:val="20"/>
          <w:szCs w:val="20"/>
        </w:rPr>
        <w:t>a</w:t>
      </w:r>
      <w:r w:rsidR="00D61B7B" w:rsidRPr="006B1556">
        <w:rPr>
          <w:rFonts w:ascii="Arial" w:eastAsia="Times New Roman" w:hAnsi="Arial" w:cs="Arial"/>
          <w:sz w:val="20"/>
          <w:szCs w:val="20"/>
        </w:rPr>
        <w:t xml:space="preserve"> ofertow</w:t>
      </w:r>
      <w:r w:rsidR="001867D1" w:rsidRPr="006B1556">
        <w:rPr>
          <w:rFonts w:ascii="Arial" w:eastAsia="Times New Roman" w:hAnsi="Arial" w:cs="Arial"/>
          <w:sz w:val="20"/>
          <w:szCs w:val="20"/>
        </w:rPr>
        <w:t>ego</w:t>
      </w:r>
      <w:r w:rsidR="00D61B7B" w:rsidRPr="006B1556">
        <w:rPr>
          <w:rFonts w:ascii="Arial" w:eastAsia="Times New Roman" w:hAnsi="Arial" w:cs="Arial"/>
          <w:sz w:val="20"/>
          <w:szCs w:val="20"/>
        </w:rPr>
        <w:t>,</w:t>
      </w:r>
      <w:r w:rsidR="001867D1" w:rsidRPr="006B1556">
        <w:rPr>
          <w:rFonts w:ascii="Arial" w:eastAsia="Times New Roman" w:hAnsi="Arial" w:cs="Arial"/>
          <w:sz w:val="20"/>
          <w:szCs w:val="20"/>
        </w:rPr>
        <w:t xml:space="preserve"> itp.</w:t>
      </w:r>
      <w:r w:rsidR="00EB4B0C">
        <w:rPr>
          <w:rFonts w:ascii="Arial" w:eastAsia="Times New Roman" w:hAnsi="Arial" w:cs="Arial"/>
          <w:sz w:val="20"/>
          <w:szCs w:val="20"/>
        </w:rPr>
        <w:t xml:space="preserve"> dokumentów niezbędnych do przeprowadzenia postępowania</w:t>
      </w:r>
      <w:r w:rsidR="001867D1" w:rsidRPr="006B1556">
        <w:rPr>
          <w:rFonts w:ascii="Arial" w:eastAsia="Times New Roman" w:hAnsi="Arial" w:cs="Arial"/>
          <w:sz w:val="20"/>
          <w:szCs w:val="20"/>
        </w:rPr>
        <w:t xml:space="preserve">) </w:t>
      </w:r>
      <w:r w:rsidR="004815C0" w:rsidRPr="006B1556">
        <w:rPr>
          <w:rFonts w:ascii="Arial" w:eastAsia="Times New Roman" w:hAnsi="Arial" w:cs="Arial"/>
          <w:sz w:val="20"/>
          <w:szCs w:val="20"/>
        </w:rPr>
        <w:t xml:space="preserve">dotyczących postępowań o udzielanie zamówień publicznych o wartości równej lub przekraczającej kwotę 130 000 złotych (postępowania krajowe i unijne) oraz możliwość zaproszenia potencjalnych wykonawców do złożenia oferty w trybach negocjacyjnych. Zamawiający musi mieć możliwość przeprowadzenia procedury w wybranym przez siebie trybie postępowania zgodnie z zasadami określonymi dla danego trybu w ustawie </w:t>
      </w:r>
      <w:proofErr w:type="spellStart"/>
      <w:r w:rsidR="004815C0" w:rsidRPr="006B1556">
        <w:rPr>
          <w:rFonts w:ascii="Arial" w:eastAsia="Times New Roman" w:hAnsi="Arial" w:cs="Arial"/>
          <w:sz w:val="20"/>
          <w:szCs w:val="20"/>
        </w:rPr>
        <w:t>Pzp</w:t>
      </w:r>
      <w:proofErr w:type="spellEnd"/>
      <w:r w:rsidR="004815C0" w:rsidRPr="006B1556">
        <w:rPr>
          <w:rFonts w:ascii="Arial" w:eastAsia="Times New Roman" w:hAnsi="Arial" w:cs="Arial"/>
          <w:sz w:val="20"/>
          <w:szCs w:val="20"/>
        </w:rPr>
        <w:t xml:space="preserve"> oraz aktach wykonawczych do ustawy </w:t>
      </w:r>
      <w:proofErr w:type="spellStart"/>
      <w:r w:rsidR="004815C0" w:rsidRPr="006B1556">
        <w:rPr>
          <w:rFonts w:ascii="Arial" w:eastAsia="Times New Roman" w:hAnsi="Arial" w:cs="Arial"/>
          <w:sz w:val="20"/>
          <w:szCs w:val="20"/>
        </w:rPr>
        <w:t>Pzp</w:t>
      </w:r>
      <w:proofErr w:type="spellEnd"/>
      <w:r w:rsidR="00E77CAC">
        <w:rPr>
          <w:rFonts w:ascii="Arial" w:eastAsia="Times New Roman" w:hAnsi="Arial" w:cs="Arial"/>
          <w:sz w:val="20"/>
          <w:szCs w:val="20"/>
        </w:rPr>
        <w:t>. Zamawiający wymaga aby zaoferowana platforma umożliwiała przeprowadzanie co najmniej 100 wskazanych postępowa</w:t>
      </w:r>
      <w:r w:rsidR="00F833CC">
        <w:rPr>
          <w:rFonts w:ascii="Arial" w:eastAsia="Times New Roman" w:hAnsi="Arial" w:cs="Arial"/>
          <w:sz w:val="20"/>
          <w:szCs w:val="20"/>
        </w:rPr>
        <w:t>ń</w:t>
      </w:r>
      <w:r w:rsidR="00E77CAC">
        <w:rPr>
          <w:rFonts w:ascii="Arial" w:eastAsia="Times New Roman" w:hAnsi="Arial" w:cs="Arial"/>
          <w:sz w:val="20"/>
          <w:szCs w:val="20"/>
        </w:rPr>
        <w:t xml:space="preserve"> w okresie 5 letniej licencji</w:t>
      </w:r>
      <w:r w:rsidR="00F833CC">
        <w:rPr>
          <w:rFonts w:ascii="Arial" w:eastAsia="Times New Roman" w:hAnsi="Arial" w:cs="Arial"/>
          <w:sz w:val="20"/>
          <w:szCs w:val="20"/>
        </w:rPr>
        <w:t>;</w:t>
      </w:r>
    </w:p>
    <w:p w14:paraId="4D224F1B" w14:textId="77777777" w:rsidR="00097458" w:rsidRPr="006B1556" w:rsidRDefault="001355DD" w:rsidP="008D0A3A">
      <w:pPr>
        <w:pStyle w:val="Akapitzlist"/>
        <w:numPr>
          <w:ilvl w:val="0"/>
          <w:numId w:val="141"/>
        </w:numPr>
        <w:tabs>
          <w:tab w:val="left" w:pos="567"/>
        </w:tabs>
        <w:spacing w:before="80" w:after="80" w:line="240" w:lineRule="auto"/>
        <w:rPr>
          <w:rFonts w:ascii="Arial" w:eastAsia="Times New Roman" w:hAnsi="Arial" w:cs="Arial"/>
          <w:sz w:val="20"/>
          <w:szCs w:val="20"/>
        </w:rPr>
      </w:pPr>
      <w:r w:rsidRPr="006B1556">
        <w:rPr>
          <w:rFonts w:ascii="Arial" w:eastAsia="Times New Roman" w:hAnsi="Arial" w:cs="Arial"/>
          <w:sz w:val="20"/>
          <w:szCs w:val="20"/>
        </w:rPr>
        <w:t>p</w:t>
      </w:r>
      <w:r w:rsidR="004815C0" w:rsidRPr="006B1556">
        <w:rPr>
          <w:rFonts w:ascii="Arial" w:eastAsia="Times New Roman" w:hAnsi="Arial" w:cs="Arial"/>
          <w:sz w:val="20"/>
          <w:szCs w:val="20"/>
        </w:rPr>
        <w:t>rzeprowadzenie (zgodnie z wyborem Zamawiającego)</w:t>
      </w:r>
      <w:r w:rsidR="002E70EB" w:rsidRPr="006B1556">
        <w:rPr>
          <w:rFonts w:ascii="Arial" w:eastAsia="Times New Roman" w:hAnsi="Arial" w:cs="Arial"/>
          <w:sz w:val="20"/>
          <w:szCs w:val="20"/>
        </w:rPr>
        <w:t xml:space="preserve"> aukcji</w:t>
      </w:r>
      <w:r w:rsidR="00E00F09" w:rsidRPr="006B1556">
        <w:rPr>
          <w:rFonts w:ascii="Arial" w:eastAsia="Times New Roman" w:hAnsi="Arial" w:cs="Arial"/>
          <w:sz w:val="20"/>
          <w:szCs w:val="20"/>
        </w:rPr>
        <w:t xml:space="preserve"> elektroniczn</w:t>
      </w:r>
      <w:r w:rsidR="004815C0" w:rsidRPr="006B1556">
        <w:rPr>
          <w:rFonts w:ascii="Arial" w:eastAsia="Times New Roman" w:hAnsi="Arial" w:cs="Arial"/>
          <w:sz w:val="20"/>
          <w:szCs w:val="20"/>
        </w:rPr>
        <w:t>ej</w:t>
      </w:r>
      <w:r w:rsidR="00097458" w:rsidRPr="006B1556">
        <w:rPr>
          <w:rFonts w:ascii="Arial" w:eastAsia="Times New Roman" w:hAnsi="Arial" w:cs="Arial"/>
          <w:sz w:val="20"/>
          <w:szCs w:val="20"/>
        </w:rPr>
        <w:t>;</w:t>
      </w:r>
    </w:p>
    <w:p w14:paraId="121F7027" w14:textId="77777777" w:rsidR="00097458" w:rsidRPr="006B1556" w:rsidRDefault="001355DD" w:rsidP="00EB4B0C">
      <w:pPr>
        <w:pStyle w:val="Akapitzlist"/>
        <w:numPr>
          <w:ilvl w:val="0"/>
          <w:numId w:val="141"/>
        </w:numPr>
        <w:tabs>
          <w:tab w:val="left" w:pos="567"/>
        </w:tabs>
        <w:spacing w:before="80" w:after="80" w:line="240" w:lineRule="auto"/>
        <w:ind w:left="567" w:hanging="283"/>
        <w:rPr>
          <w:rFonts w:ascii="Arial" w:eastAsia="Times New Roman" w:hAnsi="Arial" w:cs="Arial"/>
          <w:sz w:val="20"/>
          <w:szCs w:val="20"/>
        </w:rPr>
      </w:pPr>
      <w:r w:rsidRPr="006B1556">
        <w:rPr>
          <w:rFonts w:ascii="Arial" w:eastAsia="Times New Roman" w:hAnsi="Arial" w:cs="Arial"/>
          <w:sz w:val="20"/>
          <w:szCs w:val="20"/>
        </w:rPr>
        <w:t>dwustronną komunikację między Zamawiającym a wykonawcami (możliwość zadawania pytań do danego postępowania, korespondencja po składaniu i otwarciu ofert, itp.)</w:t>
      </w:r>
      <w:r w:rsidR="00B47445" w:rsidRPr="006B1556">
        <w:rPr>
          <w:rFonts w:ascii="Arial" w:eastAsia="Times New Roman" w:hAnsi="Arial" w:cs="Arial"/>
          <w:sz w:val="20"/>
          <w:szCs w:val="20"/>
        </w:rPr>
        <w:t xml:space="preserve">. </w:t>
      </w:r>
      <w:r w:rsidR="00B47445" w:rsidRPr="006B1556">
        <w:rPr>
          <w:rFonts w:ascii="Arial" w:eastAsia="Times New Roman" w:hAnsi="Arial" w:cs="Arial"/>
          <w:sz w:val="20"/>
          <w:szCs w:val="20"/>
          <w:lang w:eastAsia="pl-PL"/>
        </w:rPr>
        <w:t>Korespondencja musi być przypisywana do wykonawcy jak i do postępowania, którego dotyczy</w:t>
      </w:r>
      <w:r w:rsidRPr="006B1556">
        <w:rPr>
          <w:rFonts w:ascii="Arial" w:eastAsia="Times New Roman" w:hAnsi="Arial" w:cs="Arial"/>
          <w:sz w:val="20"/>
          <w:szCs w:val="20"/>
        </w:rPr>
        <w:t>;</w:t>
      </w:r>
    </w:p>
    <w:p w14:paraId="5FDC1388" w14:textId="1382EA1C" w:rsidR="00097458" w:rsidRPr="006B1556" w:rsidRDefault="001355DD" w:rsidP="00EB4B0C">
      <w:pPr>
        <w:pStyle w:val="Akapitzlist"/>
        <w:numPr>
          <w:ilvl w:val="0"/>
          <w:numId w:val="141"/>
        </w:numPr>
        <w:tabs>
          <w:tab w:val="left" w:pos="567"/>
        </w:tabs>
        <w:spacing w:before="80" w:after="80" w:line="240" w:lineRule="auto"/>
        <w:ind w:left="567" w:hanging="283"/>
        <w:rPr>
          <w:rFonts w:ascii="Arial" w:eastAsia="Times New Roman" w:hAnsi="Arial" w:cs="Arial"/>
          <w:sz w:val="20"/>
          <w:szCs w:val="20"/>
        </w:rPr>
      </w:pPr>
      <w:r w:rsidRPr="006B1556">
        <w:rPr>
          <w:rFonts w:ascii="Arial" w:eastAsia="Times New Roman" w:hAnsi="Arial" w:cs="Arial"/>
          <w:sz w:val="20"/>
          <w:szCs w:val="20"/>
        </w:rPr>
        <w:t xml:space="preserve">składanie </w:t>
      </w:r>
      <w:r w:rsidR="00A67305" w:rsidRPr="006B1556">
        <w:rPr>
          <w:rFonts w:ascii="Arial" w:eastAsia="Times New Roman" w:hAnsi="Arial" w:cs="Arial"/>
          <w:sz w:val="20"/>
          <w:szCs w:val="20"/>
        </w:rPr>
        <w:t xml:space="preserve">przez potencjalnych wykonawców w formie </w:t>
      </w:r>
      <w:r w:rsidR="0008437E" w:rsidRPr="006B1556">
        <w:rPr>
          <w:rFonts w:ascii="Arial" w:eastAsia="Times New Roman" w:hAnsi="Arial" w:cs="Arial"/>
          <w:sz w:val="20"/>
          <w:szCs w:val="20"/>
        </w:rPr>
        <w:t xml:space="preserve">elektronicznej </w:t>
      </w:r>
      <w:r w:rsidR="00A67305" w:rsidRPr="006B1556">
        <w:rPr>
          <w:rFonts w:ascii="Arial" w:eastAsia="Times New Roman" w:hAnsi="Arial" w:cs="Arial"/>
          <w:sz w:val="20"/>
          <w:szCs w:val="20"/>
        </w:rPr>
        <w:t xml:space="preserve">lub w postaci elektronicznej </w:t>
      </w:r>
      <w:r w:rsidRPr="006B1556">
        <w:rPr>
          <w:rFonts w:ascii="Arial" w:eastAsia="Times New Roman" w:hAnsi="Arial" w:cs="Arial"/>
          <w:sz w:val="20"/>
          <w:szCs w:val="20"/>
        </w:rPr>
        <w:t xml:space="preserve">ofert i wniosków o dopuszczenie do udziału w postępowaniu </w:t>
      </w:r>
      <w:r w:rsidR="00A67305" w:rsidRPr="006B1556">
        <w:rPr>
          <w:rFonts w:ascii="Arial" w:eastAsia="Times New Roman" w:hAnsi="Arial" w:cs="Arial"/>
          <w:sz w:val="20"/>
          <w:szCs w:val="20"/>
        </w:rPr>
        <w:t>wraz z załącznikami</w:t>
      </w:r>
      <w:r w:rsidR="00E77CAC">
        <w:rPr>
          <w:rFonts w:ascii="Arial" w:eastAsia="Times New Roman" w:hAnsi="Arial" w:cs="Arial"/>
          <w:sz w:val="20"/>
          <w:szCs w:val="20"/>
        </w:rPr>
        <w:t xml:space="preserve"> o </w:t>
      </w:r>
      <w:r w:rsidR="006D7B1B">
        <w:rPr>
          <w:rFonts w:ascii="Arial" w:eastAsia="Times New Roman" w:hAnsi="Arial" w:cs="Arial"/>
          <w:sz w:val="20"/>
          <w:szCs w:val="20"/>
        </w:rPr>
        <w:t>ma</w:t>
      </w:r>
      <w:r w:rsidR="00EB4B0C">
        <w:rPr>
          <w:rFonts w:ascii="Arial" w:eastAsia="Times New Roman" w:hAnsi="Arial" w:cs="Arial"/>
          <w:sz w:val="20"/>
          <w:szCs w:val="20"/>
        </w:rPr>
        <w:t>ksymalnej</w:t>
      </w:r>
      <w:r w:rsidR="006D7B1B">
        <w:rPr>
          <w:rFonts w:ascii="Arial" w:eastAsia="Times New Roman" w:hAnsi="Arial" w:cs="Arial"/>
          <w:sz w:val="20"/>
          <w:szCs w:val="20"/>
        </w:rPr>
        <w:t xml:space="preserve"> </w:t>
      </w:r>
      <w:r w:rsidR="00E77CAC">
        <w:rPr>
          <w:rFonts w:ascii="Arial" w:eastAsia="Times New Roman" w:hAnsi="Arial" w:cs="Arial"/>
          <w:sz w:val="20"/>
          <w:szCs w:val="20"/>
        </w:rPr>
        <w:t>wielkości</w:t>
      </w:r>
      <w:r w:rsidR="006D7B1B">
        <w:rPr>
          <w:rFonts w:ascii="Arial" w:eastAsia="Times New Roman" w:hAnsi="Arial" w:cs="Arial"/>
          <w:sz w:val="20"/>
          <w:szCs w:val="20"/>
        </w:rPr>
        <w:t xml:space="preserve"> pliku nie mniejszej niż</w:t>
      </w:r>
      <w:r w:rsidR="00E77CAC">
        <w:rPr>
          <w:rFonts w:ascii="Arial" w:eastAsia="Times New Roman" w:hAnsi="Arial" w:cs="Arial"/>
          <w:sz w:val="20"/>
          <w:szCs w:val="20"/>
        </w:rPr>
        <w:t xml:space="preserve"> </w:t>
      </w:r>
      <w:r w:rsidR="00EB4B0C" w:rsidRPr="00EB4B0C">
        <w:rPr>
          <w:rFonts w:ascii="Arial" w:eastAsia="Times New Roman" w:hAnsi="Arial" w:cs="Arial"/>
          <w:sz w:val="20"/>
          <w:szCs w:val="20"/>
        </w:rPr>
        <w:t>10</w:t>
      </w:r>
      <w:r w:rsidR="00E77CAC" w:rsidRPr="00EB4B0C">
        <w:rPr>
          <w:rFonts w:ascii="Arial" w:eastAsia="Times New Roman" w:hAnsi="Arial" w:cs="Arial"/>
          <w:sz w:val="20"/>
          <w:szCs w:val="20"/>
        </w:rPr>
        <w:t>0</w:t>
      </w:r>
      <w:r w:rsidR="00EB4B0C" w:rsidRPr="00EB4B0C">
        <w:rPr>
          <w:rFonts w:ascii="Arial" w:eastAsia="Times New Roman" w:hAnsi="Arial" w:cs="Arial"/>
          <w:sz w:val="20"/>
          <w:szCs w:val="20"/>
        </w:rPr>
        <w:t xml:space="preserve"> </w:t>
      </w:r>
      <w:r w:rsidR="00E77CAC" w:rsidRPr="00EB4B0C">
        <w:rPr>
          <w:rFonts w:ascii="Arial" w:eastAsia="Times New Roman" w:hAnsi="Arial" w:cs="Arial"/>
          <w:sz w:val="20"/>
          <w:szCs w:val="20"/>
        </w:rPr>
        <w:t>MB</w:t>
      </w:r>
      <w:r w:rsidRPr="00EB4B0C">
        <w:rPr>
          <w:rFonts w:ascii="Arial" w:eastAsia="Times New Roman" w:hAnsi="Arial" w:cs="Arial"/>
          <w:sz w:val="20"/>
          <w:szCs w:val="20"/>
        </w:rPr>
        <w:t>;</w:t>
      </w:r>
      <w:r w:rsidR="00A67305" w:rsidRPr="00EB4B0C">
        <w:rPr>
          <w:rFonts w:ascii="Arial" w:eastAsia="Times New Roman" w:hAnsi="Arial" w:cs="Arial"/>
          <w:sz w:val="20"/>
          <w:szCs w:val="20"/>
        </w:rPr>
        <w:t xml:space="preserve"> </w:t>
      </w:r>
    </w:p>
    <w:p w14:paraId="4B66C3B3" w14:textId="4A0578FB" w:rsidR="00097458" w:rsidRPr="006B1556" w:rsidRDefault="0023629F" w:rsidP="00EB4B0C">
      <w:pPr>
        <w:pStyle w:val="Akapitzlist"/>
        <w:numPr>
          <w:ilvl w:val="0"/>
          <w:numId w:val="141"/>
        </w:numPr>
        <w:tabs>
          <w:tab w:val="left" w:pos="567"/>
        </w:tabs>
        <w:spacing w:before="80" w:after="80" w:line="240" w:lineRule="auto"/>
        <w:ind w:left="567" w:hanging="283"/>
        <w:rPr>
          <w:rFonts w:ascii="Arial" w:eastAsia="Times New Roman" w:hAnsi="Arial" w:cs="Arial"/>
          <w:sz w:val="20"/>
          <w:szCs w:val="20"/>
        </w:rPr>
      </w:pPr>
      <w:r w:rsidRPr="006B1556">
        <w:rPr>
          <w:rFonts w:ascii="Arial" w:eastAsia="Times New Roman" w:hAnsi="Arial" w:cs="Arial"/>
          <w:sz w:val="20"/>
          <w:szCs w:val="20"/>
        </w:rPr>
        <w:t>automatyczne s</w:t>
      </w:r>
      <w:r w:rsidR="00642262" w:rsidRPr="006B1556">
        <w:rPr>
          <w:rFonts w:ascii="Arial" w:eastAsia="Times New Roman" w:hAnsi="Arial" w:cs="Arial"/>
          <w:sz w:val="20"/>
          <w:szCs w:val="20"/>
        </w:rPr>
        <w:t xml:space="preserve">zyfrowanie składanych przez </w:t>
      </w:r>
      <w:r w:rsidRPr="006B1556">
        <w:rPr>
          <w:rFonts w:ascii="Arial" w:eastAsia="Times New Roman" w:hAnsi="Arial" w:cs="Arial"/>
          <w:sz w:val="20"/>
          <w:szCs w:val="20"/>
        </w:rPr>
        <w:t>w</w:t>
      </w:r>
      <w:r w:rsidR="00642262" w:rsidRPr="006B1556">
        <w:rPr>
          <w:rFonts w:ascii="Arial" w:eastAsia="Times New Roman" w:hAnsi="Arial" w:cs="Arial"/>
          <w:sz w:val="20"/>
          <w:szCs w:val="20"/>
        </w:rPr>
        <w:t>ykonawc</w:t>
      </w:r>
      <w:r w:rsidRPr="006B1556">
        <w:rPr>
          <w:rFonts w:ascii="Arial" w:eastAsia="Times New Roman" w:hAnsi="Arial" w:cs="Arial"/>
          <w:sz w:val="20"/>
          <w:szCs w:val="20"/>
        </w:rPr>
        <w:t>ów</w:t>
      </w:r>
      <w:r w:rsidR="00642262" w:rsidRPr="006B1556">
        <w:rPr>
          <w:rFonts w:ascii="Arial" w:eastAsia="Times New Roman" w:hAnsi="Arial" w:cs="Arial"/>
          <w:sz w:val="20"/>
          <w:szCs w:val="20"/>
        </w:rPr>
        <w:t xml:space="preserve"> ofert</w:t>
      </w:r>
      <w:r w:rsidRPr="006B1556">
        <w:rPr>
          <w:rFonts w:ascii="Arial" w:eastAsia="Times New Roman" w:hAnsi="Arial" w:cs="Arial"/>
          <w:sz w:val="20"/>
          <w:szCs w:val="20"/>
        </w:rPr>
        <w:t xml:space="preserve"> i wniosków o dopuszczenie do udziału w postępowaniu</w:t>
      </w:r>
      <w:r w:rsidR="00642262" w:rsidRPr="006B1556">
        <w:rPr>
          <w:rFonts w:ascii="Arial" w:eastAsia="Times New Roman" w:hAnsi="Arial" w:cs="Arial"/>
          <w:sz w:val="20"/>
          <w:szCs w:val="20"/>
        </w:rPr>
        <w:t xml:space="preserve"> </w:t>
      </w:r>
      <w:r w:rsidR="00A67305" w:rsidRPr="006B1556">
        <w:rPr>
          <w:rFonts w:ascii="Arial" w:eastAsia="Times New Roman" w:hAnsi="Arial" w:cs="Arial"/>
          <w:sz w:val="20"/>
          <w:szCs w:val="20"/>
        </w:rPr>
        <w:t xml:space="preserve">wraz z załącznikami </w:t>
      </w:r>
      <w:r w:rsidRPr="006B1556">
        <w:rPr>
          <w:rFonts w:ascii="Arial" w:eastAsia="Times New Roman" w:hAnsi="Arial" w:cs="Arial"/>
          <w:sz w:val="20"/>
          <w:szCs w:val="20"/>
        </w:rPr>
        <w:t xml:space="preserve">oraz zapewnienie ich nienaruszalności </w:t>
      </w:r>
      <w:r w:rsidR="00A67305" w:rsidRPr="006B1556">
        <w:rPr>
          <w:rFonts w:ascii="Arial" w:eastAsia="Times New Roman" w:hAnsi="Arial" w:cs="Arial"/>
          <w:sz w:val="20"/>
          <w:szCs w:val="20"/>
        </w:rPr>
        <w:t xml:space="preserve">oraz braku możliwości </w:t>
      </w:r>
      <w:proofErr w:type="spellStart"/>
      <w:r w:rsidR="00A67305" w:rsidRPr="006B1556">
        <w:rPr>
          <w:rFonts w:ascii="Arial" w:eastAsia="Times New Roman" w:hAnsi="Arial" w:cs="Arial"/>
          <w:sz w:val="20"/>
          <w:szCs w:val="20"/>
        </w:rPr>
        <w:t>deszyfryzacji</w:t>
      </w:r>
      <w:proofErr w:type="spellEnd"/>
      <w:r w:rsidR="00A67305" w:rsidRPr="006B1556">
        <w:rPr>
          <w:rFonts w:ascii="Arial" w:eastAsia="Times New Roman" w:hAnsi="Arial" w:cs="Arial"/>
          <w:sz w:val="20"/>
          <w:szCs w:val="20"/>
        </w:rPr>
        <w:t xml:space="preserve"> </w:t>
      </w:r>
      <w:r w:rsidR="00642262" w:rsidRPr="006B1556">
        <w:rPr>
          <w:rFonts w:ascii="Arial" w:eastAsia="Times New Roman" w:hAnsi="Arial" w:cs="Arial"/>
          <w:sz w:val="20"/>
          <w:szCs w:val="20"/>
        </w:rPr>
        <w:t>do czasu</w:t>
      </w:r>
      <w:r w:rsidR="00F86F30">
        <w:rPr>
          <w:rFonts w:ascii="Arial" w:eastAsia="Times New Roman" w:hAnsi="Arial" w:cs="Arial"/>
          <w:sz w:val="20"/>
          <w:szCs w:val="20"/>
        </w:rPr>
        <w:t xml:space="preserve"> wyznaczonego </w:t>
      </w:r>
      <w:r w:rsidR="00F86F30" w:rsidRPr="006B1556">
        <w:rPr>
          <w:rFonts w:ascii="Arial" w:eastAsia="Times New Roman" w:hAnsi="Arial" w:cs="Arial"/>
          <w:sz w:val="20"/>
          <w:szCs w:val="20"/>
        </w:rPr>
        <w:t>przez Zamawiającego</w:t>
      </w:r>
      <w:r w:rsidR="00F86F30">
        <w:rPr>
          <w:rFonts w:ascii="Arial" w:eastAsia="Times New Roman" w:hAnsi="Arial" w:cs="Arial"/>
          <w:sz w:val="20"/>
          <w:szCs w:val="20"/>
        </w:rPr>
        <w:t xml:space="preserve"> na</w:t>
      </w:r>
      <w:r w:rsidR="00642262" w:rsidRPr="006B1556">
        <w:rPr>
          <w:rFonts w:ascii="Arial" w:eastAsia="Times New Roman" w:hAnsi="Arial" w:cs="Arial"/>
          <w:sz w:val="20"/>
          <w:szCs w:val="20"/>
        </w:rPr>
        <w:t xml:space="preserve"> </w:t>
      </w:r>
      <w:r w:rsidR="00A67305" w:rsidRPr="006B1556">
        <w:rPr>
          <w:rFonts w:ascii="Arial" w:eastAsia="Times New Roman" w:hAnsi="Arial" w:cs="Arial"/>
          <w:sz w:val="20"/>
          <w:szCs w:val="20"/>
        </w:rPr>
        <w:t>ich otwarci</w:t>
      </w:r>
      <w:r w:rsidR="00F86F30">
        <w:rPr>
          <w:rFonts w:ascii="Arial" w:eastAsia="Times New Roman" w:hAnsi="Arial" w:cs="Arial"/>
          <w:sz w:val="20"/>
          <w:szCs w:val="20"/>
        </w:rPr>
        <w:t>e</w:t>
      </w:r>
      <w:r w:rsidR="00A67305" w:rsidRPr="006B1556">
        <w:rPr>
          <w:rFonts w:ascii="Arial" w:eastAsia="Times New Roman" w:hAnsi="Arial" w:cs="Arial"/>
          <w:sz w:val="20"/>
          <w:szCs w:val="20"/>
        </w:rPr>
        <w:t>;</w:t>
      </w:r>
    </w:p>
    <w:p w14:paraId="54532316" w14:textId="77777777" w:rsidR="00D2484D" w:rsidRDefault="00B47445" w:rsidP="00D2484D">
      <w:pPr>
        <w:pStyle w:val="Akapitzlist"/>
        <w:numPr>
          <w:ilvl w:val="0"/>
          <w:numId w:val="141"/>
        </w:numPr>
        <w:tabs>
          <w:tab w:val="left" w:pos="567"/>
        </w:tabs>
        <w:spacing w:before="80" w:after="80" w:line="240" w:lineRule="auto"/>
        <w:ind w:left="567" w:hanging="283"/>
        <w:rPr>
          <w:rFonts w:ascii="Arial" w:eastAsia="Times New Roman" w:hAnsi="Arial" w:cs="Arial"/>
          <w:sz w:val="20"/>
          <w:szCs w:val="20"/>
        </w:rPr>
      </w:pPr>
      <w:r w:rsidRPr="006B1556">
        <w:rPr>
          <w:rFonts w:ascii="Arial" w:eastAsia="Times New Roman" w:hAnsi="Arial" w:cs="Arial"/>
          <w:sz w:val="20"/>
          <w:szCs w:val="20"/>
        </w:rPr>
        <w:t xml:space="preserve">automatyczną </w:t>
      </w:r>
      <w:r w:rsidR="00D2484D">
        <w:rPr>
          <w:rFonts w:ascii="Arial" w:eastAsia="Times New Roman" w:hAnsi="Arial" w:cs="Arial"/>
          <w:sz w:val="20"/>
          <w:szCs w:val="20"/>
        </w:rPr>
        <w:t>(</w:t>
      </w:r>
      <w:r w:rsidR="00EB4B0C">
        <w:rPr>
          <w:rFonts w:ascii="Arial" w:eastAsia="Times New Roman" w:hAnsi="Arial" w:cs="Arial"/>
          <w:sz w:val="20"/>
          <w:szCs w:val="20"/>
        </w:rPr>
        <w:t>bez</w:t>
      </w:r>
      <w:r w:rsidR="00D2484D">
        <w:rPr>
          <w:rFonts w:ascii="Arial" w:eastAsia="Times New Roman" w:hAnsi="Arial" w:cs="Arial"/>
          <w:sz w:val="20"/>
          <w:szCs w:val="20"/>
        </w:rPr>
        <w:t xml:space="preserve"> </w:t>
      </w:r>
      <w:r w:rsidR="00D2484D" w:rsidRPr="006B1556">
        <w:rPr>
          <w:rFonts w:ascii="Arial" w:eastAsia="Times New Roman" w:hAnsi="Arial" w:cs="Arial"/>
          <w:sz w:val="20"/>
          <w:szCs w:val="20"/>
        </w:rPr>
        <w:t xml:space="preserve">potrzeby </w:t>
      </w:r>
      <w:r w:rsidR="00D2484D">
        <w:rPr>
          <w:rFonts w:ascii="Arial" w:eastAsia="Times New Roman" w:hAnsi="Arial" w:cs="Arial"/>
          <w:sz w:val="20"/>
          <w:szCs w:val="20"/>
        </w:rPr>
        <w:t xml:space="preserve">użycia zewnętrznych narzędzi) </w:t>
      </w:r>
      <w:proofErr w:type="spellStart"/>
      <w:r w:rsidRPr="006B1556">
        <w:rPr>
          <w:rFonts w:ascii="Arial" w:eastAsia="Times New Roman" w:hAnsi="Arial" w:cs="Arial"/>
          <w:sz w:val="20"/>
          <w:szCs w:val="20"/>
        </w:rPr>
        <w:t>deszyfryzację</w:t>
      </w:r>
      <w:proofErr w:type="spellEnd"/>
      <w:r w:rsidRPr="006B1556">
        <w:rPr>
          <w:rFonts w:ascii="Arial" w:eastAsia="Times New Roman" w:hAnsi="Arial" w:cs="Arial"/>
          <w:sz w:val="20"/>
          <w:szCs w:val="20"/>
        </w:rPr>
        <w:t xml:space="preserve"> ofert i wniosków o dopuszczenie do udziału w postępowaniu </w:t>
      </w:r>
      <w:r w:rsidR="00A67305" w:rsidRPr="006B1556">
        <w:rPr>
          <w:rFonts w:ascii="Arial" w:eastAsia="Times New Roman" w:hAnsi="Arial" w:cs="Arial"/>
          <w:sz w:val="20"/>
          <w:szCs w:val="20"/>
        </w:rPr>
        <w:t xml:space="preserve">wraz z załącznikami </w:t>
      </w:r>
      <w:r w:rsidRPr="006B1556">
        <w:rPr>
          <w:rFonts w:ascii="Arial" w:eastAsia="Times New Roman" w:hAnsi="Arial" w:cs="Arial"/>
          <w:sz w:val="20"/>
          <w:szCs w:val="20"/>
        </w:rPr>
        <w:t>po upływie terminu wyznaczonego na</w:t>
      </w:r>
      <w:r w:rsidR="00A67305" w:rsidRPr="006B1556">
        <w:rPr>
          <w:rFonts w:ascii="Arial" w:eastAsia="Times New Roman" w:hAnsi="Arial" w:cs="Arial"/>
          <w:sz w:val="20"/>
          <w:szCs w:val="20"/>
        </w:rPr>
        <w:t xml:space="preserve"> ich</w:t>
      </w:r>
      <w:r w:rsidRPr="006B1556">
        <w:rPr>
          <w:rFonts w:ascii="Arial" w:eastAsia="Times New Roman" w:hAnsi="Arial" w:cs="Arial"/>
          <w:sz w:val="20"/>
          <w:szCs w:val="20"/>
        </w:rPr>
        <w:t xml:space="preserve"> </w:t>
      </w:r>
      <w:r w:rsidR="00EB4B0C">
        <w:rPr>
          <w:rFonts w:ascii="Arial" w:eastAsia="Times New Roman" w:hAnsi="Arial" w:cs="Arial"/>
          <w:sz w:val="20"/>
          <w:szCs w:val="20"/>
        </w:rPr>
        <w:t>otwarcie</w:t>
      </w:r>
      <w:r w:rsidRPr="006B1556">
        <w:rPr>
          <w:rFonts w:ascii="Arial" w:eastAsia="Times New Roman" w:hAnsi="Arial" w:cs="Arial"/>
          <w:sz w:val="20"/>
          <w:szCs w:val="20"/>
        </w:rPr>
        <w:t>;</w:t>
      </w:r>
    </w:p>
    <w:p w14:paraId="795C40C5" w14:textId="46876C50" w:rsidR="00D2484D" w:rsidRPr="00D2484D" w:rsidRDefault="0023629F" w:rsidP="00D2484D">
      <w:pPr>
        <w:pStyle w:val="Akapitzlist"/>
        <w:numPr>
          <w:ilvl w:val="0"/>
          <w:numId w:val="141"/>
        </w:numPr>
        <w:tabs>
          <w:tab w:val="left" w:pos="567"/>
        </w:tabs>
        <w:spacing w:before="80" w:after="80" w:line="240" w:lineRule="auto"/>
        <w:ind w:left="567" w:hanging="283"/>
        <w:rPr>
          <w:rFonts w:ascii="Arial" w:eastAsia="Times New Roman" w:hAnsi="Arial" w:cs="Arial"/>
          <w:sz w:val="20"/>
          <w:szCs w:val="20"/>
        </w:rPr>
      </w:pPr>
      <w:r w:rsidRPr="00D2484D">
        <w:rPr>
          <w:rFonts w:ascii="Arial" w:eastAsia="Times New Roman" w:hAnsi="Arial" w:cs="Arial"/>
          <w:sz w:val="20"/>
          <w:szCs w:val="20"/>
        </w:rPr>
        <w:t xml:space="preserve">automatyczną weryfikację podpisów elektronicznych, tj. kwalifikowanego podpisu elektronicznego, podpisu zaufanego oraz podpisu osobistego </w:t>
      </w:r>
      <w:r w:rsidR="00CF13A7" w:rsidRPr="00D2484D">
        <w:rPr>
          <w:rFonts w:ascii="Arial" w:eastAsia="Times New Roman" w:hAnsi="Arial" w:cs="Arial"/>
          <w:sz w:val="20"/>
          <w:szCs w:val="20"/>
        </w:rPr>
        <w:t>wraz z zachowaniem historii weryfikacji</w:t>
      </w:r>
      <w:r w:rsidRPr="00D2484D">
        <w:rPr>
          <w:rFonts w:ascii="Arial" w:eastAsia="Times New Roman" w:hAnsi="Arial" w:cs="Arial"/>
          <w:sz w:val="20"/>
          <w:szCs w:val="20"/>
        </w:rPr>
        <w:t>.</w:t>
      </w:r>
      <w:r w:rsidR="00736012" w:rsidRPr="00D2484D">
        <w:rPr>
          <w:rFonts w:ascii="Arial" w:eastAsia="Times New Roman" w:hAnsi="Arial" w:cs="Arial"/>
          <w:sz w:val="20"/>
          <w:szCs w:val="20"/>
        </w:rPr>
        <w:t xml:space="preserve"> </w:t>
      </w:r>
      <w:r w:rsidR="00D2484D" w:rsidRPr="00D2484D">
        <w:rPr>
          <w:rFonts w:ascii="Arial" w:eastAsia="Times New Roman" w:hAnsi="Arial" w:cs="Arial"/>
          <w:sz w:val="20"/>
          <w:szCs w:val="20"/>
        </w:rPr>
        <w:t xml:space="preserve">System dla zweryfikowanego dokumentu musi prezentować zawartość statusu podpisu dokumentu elektronicznego w formie raportu, co najmniej: </w:t>
      </w:r>
    </w:p>
    <w:p w14:paraId="61C46DA8" w14:textId="77777777" w:rsidR="00D2484D" w:rsidRDefault="00D2484D" w:rsidP="00D2484D">
      <w:pPr>
        <w:pStyle w:val="Akapitzlist"/>
        <w:numPr>
          <w:ilvl w:val="0"/>
          <w:numId w:val="154"/>
        </w:numPr>
        <w:spacing w:before="80" w:after="80" w:line="240" w:lineRule="auto"/>
        <w:ind w:left="851" w:hanging="207"/>
        <w:rPr>
          <w:rFonts w:ascii="Arial" w:eastAsia="Times New Roman" w:hAnsi="Arial" w:cs="Arial"/>
          <w:sz w:val="20"/>
          <w:szCs w:val="20"/>
        </w:rPr>
      </w:pPr>
      <w:r w:rsidRPr="00D2484D">
        <w:rPr>
          <w:rFonts w:ascii="Arial" w:eastAsia="Times New Roman" w:hAnsi="Arial" w:cs="Arial"/>
          <w:sz w:val="20"/>
          <w:szCs w:val="20"/>
        </w:rPr>
        <w:t>integralność,</w:t>
      </w:r>
    </w:p>
    <w:p w14:paraId="281AA0C2" w14:textId="77777777" w:rsidR="00D2484D" w:rsidRDefault="00D2484D" w:rsidP="00D2484D">
      <w:pPr>
        <w:pStyle w:val="Akapitzlist"/>
        <w:numPr>
          <w:ilvl w:val="0"/>
          <w:numId w:val="154"/>
        </w:numPr>
        <w:spacing w:before="80" w:after="80" w:line="240" w:lineRule="auto"/>
        <w:ind w:left="851" w:hanging="207"/>
        <w:rPr>
          <w:rFonts w:ascii="Arial" w:eastAsia="Times New Roman" w:hAnsi="Arial" w:cs="Arial"/>
          <w:sz w:val="20"/>
          <w:szCs w:val="20"/>
        </w:rPr>
      </w:pPr>
      <w:r w:rsidRPr="00D2484D">
        <w:rPr>
          <w:rFonts w:ascii="Arial" w:eastAsia="Times New Roman" w:hAnsi="Arial" w:cs="Arial"/>
          <w:sz w:val="20"/>
          <w:szCs w:val="20"/>
        </w:rPr>
        <w:t xml:space="preserve">rodzaj uwierzytelnienia, </w:t>
      </w:r>
    </w:p>
    <w:p w14:paraId="139407F0" w14:textId="77777777" w:rsidR="00D2484D" w:rsidRDefault="00D2484D" w:rsidP="00D2484D">
      <w:pPr>
        <w:pStyle w:val="Akapitzlist"/>
        <w:numPr>
          <w:ilvl w:val="0"/>
          <w:numId w:val="154"/>
        </w:numPr>
        <w:spacing w:before="80" w:after="80" w:line="240" w:lineRule="auto"/>
        <w:ind w:left="851" w:hanging="207"/>
        <w:rPr>
          <w:rFonts w:ascii="Arial" w:eastAsia="Times New Roman" w:hAnsi="Arial" w:cs="Arial"/>
          <w:sz w:val="20"/>
          <w:szCs w:val="20"/>
        </w:rPr>
      </w:pPr>
      <w:r w:rsidRPr="00D2484D">
        <w:rPr>
          <w:rFonts w:ascii="Arial" w:eastAsia="Times New Roman" w:hAnsi="Arial" w:cs="Arial"/>
          <w:sz w:val="20"/>
          <w:szCs w:val="20"/>
        </w:rPr>
        <w:t>okres ważności certyfikatu,</w:t>
      </w:r>
    </w:p>
    <w:p w14:paraId="255F200D" w14:textId="77777777" w:rsidR="00D2484D" w:rsidRDefault="00D2484D" w:rsidP="00D2484D">
      <w:pPr>
        <w:pStyle w:val="Akapitzlist"/>
        <w:numPr>
          <w:ilvl w:val="0"/>
          <w:numId w:val="154"/>
        </w:numPr>
        <w:spacing w:before="80" w:after="80" w:line="240" w:lineRule="auto"/>
        <w:ind w:left="851" w:hanging="207"/>
        <w:rPr>
          <w:rFonts w:ascii="Arial" w:eastAsia="Times New Roman" w:hAnsi="Arial" w:cs="Arial"/>
          <w:sz w:val="20"/>
          <w:szCs w:val="20"/>
        </w:rPr>
      </w:pPr>
      <w:r w:rsidRPr="00D2484D">
        <w:rPr>
          <w:rFonts w:ascii="Arial" w:eastAsia="Times New Roman" w:hAnsi="Arial" w:cs="Arial"/>
          <w:sz w:val="20"/>
          <w:szCs w:val="20"/>
        </w:rPr>
        <w:t>data i czas złożenia podpisu,</w:t>
      </w:r>
    </w:p>
    <w:p w14:paraId="46D8F169" w14:textId="2D913144" w:rsidR="0023629F" w:rsidRPr="00842139" w:rsidRDefault="00D2484D" w:rsidP="00842139">
      <w:pPr>
        <w:pStyle w:val="Akapitzlist"/>
        <w:numPr>
          <w:ilvl w:val="0"/>
          <w:numId w:val="154"/>
        </w:numPr>
        <w:spacing w:before="80" w:after="80" w:line="240" w:lineRule="auto"/>
        <w:ind w:left="851" w:hanging="207"/>
        <w:rPr>
          <w:rFonts w:ascii="Arial" w:eastAsia="Times New Roman" w:hAnsi="Arial" w:cs="Arial"/>
          <w:sz w:val="20"/>
          <w:szCs w:val="20"/>
        </w:rPr>
      </w:pPr>
      <w:r w:rsidRPr="00D2484D">
        <w:rPr>
          <w:rFonts w:ascii="Arial" w:eastAsia="Times New Roman" w:hAnsi="Arial" w:cs="Arial"/>
          <w:sz w:val="20"/>
          <w:szCs w:val="20"/>
        </w:rPr>
        <w:t>pełna ścieżka certyfikacji dla certyfikatu podpisującego i dla znacznika czasu.</w:t>
      </w:r>
    </w:p>
    <w:p w14:paraId="3D0DE277" w14:textId="35A146FB" w:rsidR="00097458" w:rsidRDefault="002E70EB" w:rsidP="008D0A3A">
      <w:pPr>
        <w:pStyle w:val="Akapitzlist"/>
        <w:numPr>
          <w:ilvl w:val="0"/>
          <w:numId w:val="139"/>
        </w:numPr>
        <w:spacing w:before="80" w:after="80" w:line="240" w:lineRule="auto"/>
        <w:ind w:left="284" w:hanging="284"/>
        <w:rPr>
          <w:rFonts w:ascii="Arial" w:eastAsia="Times New Roman" w:hAnsi="Arial" w:cs="Arial"/>
          <w:sz w:val="20"/>
          <w:szCs w:val="20"/>
        </w:rPr>
      </w:pPr>
      <w:r w:rsidRPr="00904312">
        <w:rPr>
          <w:rFonts w:ascii="Arial" w:eastAsia="Times New Roman" w:hAnsi="Arial" w:cs="Arial"/>
          <w:sz w:val="20"/>
          <w:szCs w:val="20"/>
        </w:rPr>
        <w:t>System musi umożliwić integrację z Platformą e-Zamówie</w:t>
      </w:r>
      <w:r w:rsidR="0008437E" w:rsidRPr="00904312">
        <w:rPr>
          <w:rFonts w:ascii="Arial" w:eastAsia="Times New Roman" w:hAnsi="Arial" w:cs="Arial"/>
          <w:sz w:val="20"/>
          <w:szCs w:val="20"/>
        </w:rPr>
        <w:t>nia</w:t>
      </w:r>
      <w:r w:rsidRPr="00904312">
        <w:rPr>
          <w:rFonts w:ascii="Arial" w:eastAsia="Times New Roman" w:hAnsi="Arial" w:cs="Arial"/>
          <w:sz w:val="20"/>
          <w:szCs w:val="20"/>
        </w:rPr>
        <w:t xml:space="preserve"> w zakresie, </w:t>
      </w:r>
      <w:r w:rsidR="0008437E" w:rsidRPr="00904312">
        <w:rPr>
          <w:rFonts w:ascii="Arial" w:eastAsia="Times New Roman" w:hAnsi="Arial" w:cs="Arial"/>
          <w:sz w:val="20"/>
          <w:szCs w:val="20"/>
        </w:rPr>
        <w:t>w jakim</w:t>
      </w:r>
      <w:r w:rsidRPr="00904312">
        <w:rPr>
          <w:rFonts w:ascii="Arial" w:eastAsia="Times New Roman" w:hAnsi="Arial" w:cs="Arial"/>
          <w:sz w:val="20"/>
          <w:szCs w:val="20"/>
        </w:rPr>
        <w:t xml:space="preserve"> ta platforma to umożliwi przy wykorzystaniu mechanizmów API. Przez Platformę e-Zamówie</w:t>
      </w:r>
      <w:r w:rsidR="0008437E" w:rsidRPr="00904312">
        <w:rPr>
          <w:rFonts w:ascii="Arial" w:eastAsia="Times New Roman" w:hAnsi="Arial" w:cs="Arial"/>
          <w:sz w:val="20"/>
          <w:szCs w:val="20"/>
        </w:rPr>
        <w:t>nia</w:t>
      </w:r>
      <w:r w:rsidRPr="00904312">
        <w:rPr>
          <w:rFonts w:ascii="Arial" w:eastAsia="Times New Roman" w:hAnsi="Arial" w:cs="Arial"/>
          <w:sz w:val="20"/>
          <w:szCs w:val="20"/>
        </w:rPr>
        <w:t xml:space="preserve"> Zamawiający rozumie ogólnopolski system informatyczny tworzony w ramach projektu „E-zamówienia – elektroniczne zamówienia publiczne”  </w:t>
      </w:r>
      <w:r w:rsidR="00952242" w:rsidRPr="00904312">
        <w:rPr>
          <w:rFonts w:ascii="Arial" w:eastAsia="Times New Roman" w:hAnsi="Arial" w:cs="Arial"/>
          <w:sz w:val="20"/>
          <w:szCs w:val="20"/>
        </w:rPr>
        <w:t xml:space="preserve">współfinasowanego ze środków Unii Europejskiej w ramach </w:t>
      </w:r>
      <w:r w:rsidRPr="00904312">
        <w:rPr>
          <w:rFonts w:ascii="Arial" w:eastAsia="Times New Roman" w:hAnsi="Arial" w:cs="Arial"/>
          <w:sz w:val="20"/>
          <w:szCs w:val="20"/>
        </w:rPr>
        <w:t xml:space="preserve">Programu Operacyjnego Polska Cyfrowa na lata 2014-2020, Oś </w:t>
      </w:r>
      <w:r w:rsidRPr="006B1556">
        <w:rPr>
          <w:rFonts w:ascii="Arial" w:eastAsia="Times New Roman" w:hAnsi="Arial" w:cs="Arial"/>
          <w:sz w:val="20"/>
          <w:szCs w:val="20"/>
        </w:rPr>
        <w:t>priorytetowa nr 2 „E-administracja i otwarty rząd”, Działanie nr 2.1 „Wysoka dostępność i jakość</w:t>
      </w:r>
      <w:r w:rsidR="00736012">
        <w:rPr>
          <w:rFonts w:ascii="Arial" w:eastAsia="Times New Roman" w:hAnsi="Arial" w:cs="Arial"/>
          <w:sz w:val="20"/>
          <w:szCs w:val="20"/>
        </w:rPr>
        <w:t xml:space="preserve"> </w:t>
      </w:r>
      <w:r w:rsidRPr="006B1556">
        <w:rPr>
          <w:rFonts w:ascii="Arial" w:eastAsia="Times New Roman" w:hAnsi="Arial" w:cs="Arial"/>
          <w:sz w:val="20"/>
          <w:szCs w:val="20"/>
        </w:rPr>
        <w:t>e-usług publicznych” przez Urząd Zamówień Publicznych (</w:t>
      </w:r>
      <w:hyperlink r:id="rId12" w:history="1">
        <w:r w:rsidR="00E77CAC" w:rsidRPr="000033E2">
          <w:rPr>
            <w:rStyle w:val="Hipercze"/>
            <w:rFonts w:ascii="Arial" w:eastAsia="Times New Roman" w:hAnsi="Arial" w:cs="Arial"/>
            <w:sz w:val="20"/>
            <w:szCs w:val="20"/>
          </w:rPr>
          <w:t>https://www.uzp.gov.pl/e-zamowienia2/komunikaty</w:t>
        </w:r>
      </w:hyperlink>
      <w:r w:rsidR="00085488" w:rsidRPr="00085FA4">
        <w:rPr>
          <w:rFonts w:ascii="Arial" w:eastAsia="Times New Roman" w:hAnsi="Arial" w:cs="Arial"/>
          <w:sz w:val="20"/>
          <w:szCs w:val="20"/>
        </w:rPr>
        <w:t>)</w:t>
      </w:r>
      <w:r w:rsidRPr="00085FA4">
        <w:rPr>
          <w:rFonts w:ascii="Arial" w:eastAsia="Times New Roman" w:hAnsi="Arial" w:cs="Arial"/>
          <w:sz w:val="20"/>
          <w:szCs w:val="20"/>
        </w:rPr>
        <w:t>.</w:t>
      </w:r>
    </w:p>
    <w:p w14:paraId="43D3E6D6" w14:textId="2B4DA36B" w:rsidR="00E77CAC" w:rsidRPr="00085FA4" w:rsidRDefault="00E77CAC" w:rsidP="008D0A3A">
      <w:pPr>
        <w:pStyle w:val="Akapitzlist"/>
        <w:numPr>
          <w:ilvl w:val="0"/>
          <w:numId w:val="139"/>
        </w:numPr>
        <w:spacing w:before="80" w:after="80" w:line="240" w:lineRule="auto"/>
        <w:ind w:left="284" w:hanging="284"/>
        <w:rPr>
          <w:rFonts w:ascii="Arial" w:eastAsia="Times New Roman" w:hAnsi="Arial" w:cs="Arial"/>
          <w:sz w:val="20"/>
          <w:szCs w:val="20"/>
        </w:rPr>
      </w:pPr>
      <w:r>
        <w:rPr>
          <w:rFonts w:ascii="Arial" w:eastAsia="Times New Roman" w:hAnsi="Arial" w:cs="Arial"/>
          <w:sz w:val="20"/>
          <w:szCs w:val="20"/>
        </w:rPr>
        <w:lastRenderedPageBreak/>
        <w:t>Zamawiający wymaga aby ustalona przez Wykonawcę ma</w:t>
      </w:r>
      <w:r w:rsidR="00EB4B0C">
        <w:rPr>
          <w:rFonts w:ascii="Arial" w:eastAsia="Times New Roman" w:hAnsi="Arial" w:cs="Arial"/>
          <w:sz w:val="20"/>
          <w:szCs w:val="20"/>
        </w:rPr>
        <w:t>ksymalna</w:t>
      </w:r>
      <w:r>
        <w:rPr>
          <w:rFonts w:ascii="Arial" w:eastAsia="Times New Roman" w:hAnsi="Arial" w:cs="Arial"/>
          <w:sz w:val="20"/>
          <w:szCs w:val="20"/>
        </w:rPr>
        <w:t xml:space="preserve"> wielkość pliku zamieszczanego na platformie wynosiła min 500</w:t>
      </w:r>
      <w:r w:rsidR="00DA328E">
        <w:rPr>
          <w:rFonts w:ascii="Arial" w:eastAsia="Times New Roman" w:hAnsi="Arial" w:cs="Arial"/>
          <w:sz w:val="20"/>
          <w:szCs w:val="20"/>
        </w:rPr>
        <w:t xml:space="preserve"> </w:t>
      </w:r>
      <w:r>
        <w:rPr>
          <w:rFonts w:ascii="Arial" w:eastAsia="Times New Roman" w:hAnsi="Arial" w:cs="Arial"/>
          <w:sz w:val="20"/>
          <w:szCs w:val="20"/>
        </w:rPr>
        <w:t>MB.</w:t>
      </w:r>
    </w:p>
    <w:p w14:paraId="69CFFC53" w14:textId="77777777" w:rsidR="00672AE7" w:rsidRPr="00085FA4" w:rsidRDefault="002E70EB" w:rsidP="008D0A3A">
      <w:pPr>
        <w:pStyle w:val="Akapitzlist"/>
        <w:numPr>
          <w:ilvl w:val="0"/>
          <w:numId w:val="139"/>
        </w:numPr>
        <w:spacing w:before="80" w:after="80" w:line="240" w:lineRule="auto"/>
        <w:ind w:left="284" w:hanging="284"/>
        <w:rPr>
          <w:rFonts w:ascii="Arial" w:eastAsia="Times New Roman" w:hAnsi="Arial" w:cs="Arial"/>
          <w:sz w:val="20"/>
          <w:szCs w:val="20"/>
        </w:rPr>
      </w:pPr>
      <w:r w:rsidRPr="00085FA4">
        <w:rPr>
          <w:rFonts w:ascii="Arial" w:eastAsia="Times New Roman" w:hAnsi="Arial" w:cs="Arial"/>
          <w:sz w:val="20"/>
          <w:szCs w:val="20"/>
        </w:rPr>
        <w:t>System musi być skalowalny, przez co ma umożliwiać dostosowywanie do zmian prawnych.</w:t>
      </w:r>
    </w:p>
    <w:p w14:paraId="532BCEEA" w14:textId="77777777" w:rsidR="00DA328E" w:rsidRPr="00DA328E" w:rsidRDefault="00DA328E" w:rsidP="008D0A3A">
      <w:pPr>
        <w:pStyle w:val="Akapitzlist"/>
        <w:numPr>
          <w:ilvl w:val="0"/>
          <w:numId w:val="139"/>
        </w:numPr>
        <w:spacing w:before="80" w:after="80" w:line="240" w:lineRule="auto"/>
        <w:ind w:left="284" w:hanging="284"/>
        <w:rPr>
          <w:rFonts w:ascii="Arial" w:eastAsia="Times New Roman" w:hAnsi="Arial" w:cs="Arial"/>
          <w:color w:val="FF0000"/>
          <w:sz w:val="20"/>
          <w:szCs w:val="20"/>
        </w:rPr>
      </w:pPr>
      <w:r>
        <w:rPr>
          <w:rFonts w:ascii="Arial" w:eastAsia="Times New Roman" w:hAnsi="Arial" w:cs="Arial"/>
          <w:sz w:val="20"/>
          <w:szCs w:val="20"/>
        </w:rPr>
        <w:t>System musi umożliwiać zmianę istniejących oraz pozwalać na dodawanie nowych funkcjonalności.</w:t>
      </w:r>
    </w:p>
    <w:p w14:paraId="19395535" w14:textId="0BB8FF6E" w:rsidR="00672AE7" w:rsidRPr="006B1556" w:rsidRDefault="002E70EB" w:rsidP="008D0A3A">
      <w:pPr>
        <w:pStyle w:val="Akapitzlist"/>
        <w:numPr>
          <w:ilvl w:val="0"/>
          <w:numId w:val="139"/>
        </w:numPr>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musi posiadać możliwość przypisania do użytkownika uprawnień pozwalających na realizację oraz kontrolę biegu postępowań o udzielenie zamówienia publicznego.  </w:t>
      </w:r>
    </w:p>
    <w:p w14:paraId="24AB5E05" w14:textId="270CBD0A" w:rsidR="00672AE7" w:rsidRPr="006B1556" w:rsidRDefault="002E70EB" w:rsidP="008D0A3A">
      <w:pPr>
        <w:pStyle w:val="Akapitzlist"/>
        <w:numPr>
          <w:ilvl w:val="0"/>
          <w:numId w:val="139"/>
        </w:numPr>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System musi posiadać mechanizm grupowania uprawnień w role oraz musi pozwalać z poziomu użytkownika z uprawnieniami administratora</w:t>
      </w:r>
      <w:r w:rsidR="006372FD">
        <w:rPr>
          <w:rFonts w:ascii="Arial" w:eastAsia="Times New Roman" w:hAnsi="Arial" w:cs="Arial"/>
          <w:sz w:val="20"/>
          <w:szCs w:val="20"/>
        </w:rPr>
        <w:t>,</w:t>
      </w:r>
      <w:r w:rsidRPr="006B1556">
        <w:rPr>
          <w:rFonts w:ascii="Arial" w:eastAsia="Times New Roman" w:hAnsi="Arial" w:cs="Arial"/>
          <w:sz w:val="20"/>
          <w:szCs w:val="20"/>
        </w:rPr>
        <w:t xml:space="preserve"> na zarządzanie nimi. </w:t>
      </w:r>
    </w:p>
    <w:p w14:paraId="1CA60CC9" w14:textId="77777777" w:rsidR="00672AE7" w:rsidRPr="006B1556" w:rsidRDefault="002E70EB" w:rsidP="008D0A3A">
      <w:pPr>
        <w:pStyle w:val="Akapitzlist"/>
        <w:numPr>
          <w:ilvl w:val="0"/>
          <w:numId w:val="139"/>
        </w:numPr>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musi posiadać mechanizm uwierzytelniania użytkowników poprzez login i hasło. </w:t>
      </w:r>
    </w:p>
    <w:p w14:paraId="04C0E6A3" w14:textId="6E3FB178" w:rsidR="00672AE7" w:rsidRPr="006B1556" w:rsidRDefault="002E70EB" w:rsidP="00DA328E">
      <w:pPr>
        <w:pStyle w:val="Akapitzlist"/>
        <w:numPr>
          <w:ilvl w:val="0"/>
          <w:numId w:val="139"/>
        </w:numPr>
        <w:tabs>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Konta użytkowników w systemie muszą być zgodne z założeniami opisanymi dla kont </w:t>
      </w:r>
      <w:r w:rsidRPr="00F833CC">
        <w:rPr>
          <w:rFonts w:ascii="Arial" w:eastAsia="Times New Roman" w:hAnsi="Arial" w:cs="Arial"/>
          <w:sz w:val="20"/>
          <w:szCs w:val="20"/>
        </w:rPr>
        <w:t>funkcjonujący</w:t>
      </w:r>
      <w:r w:rsidR="0023629F" w:rsidRPr="00F833CC">
        <w:rPr>
          <w:rFonts w:ascii="Arial" w:eastAsia="Times New Roman" w:hAnsi="Arial" w:cs="Arial"/>
          <w:sz w:val="20"/>
          <w:szCs w:val="20"/>
        </w:rPr>
        <w:t>ch</w:t>
      </w:r>
      <w:r w:rsidRPr="00F833CC">
        <w:rPr>
          <w:rFonts w:ascii="Arial" w:eastAsia="Times New Roman" w:hAnsi="Arial" w:cs="Arial"/>
          <w:sz w:val="20"/>
          <w:szCs w:val="20"/>
        </w:rPr>
        <w:t xml:space="preserve"> w ramach modułu managera tożsamości Platformy e-Zamówienia</w:t>
      </w:r>
      <w:r w:rsidR="00100F00" w:rsidRPr="00F833CC">
        <w:rPr>
          <w:rFonts w:ascii="Arial" w:eastAsia="Times New Roman" w:hAnsi="Arial" w:cs="Arial"/>
          <w:sz w:val="20"/>
          <w:szCs w:val="20"/>
        </w:rPr>
        <w:t xml:space="preserve"> (</w:t>
      </w:r>
      <w:hyperlink r:id="rId13" w:history="1">
        <w:r w:rsidR="00100F00" w:rsidRPr="00F833CC">
          <w:rPr>
            <w:rStyle w:val="Hipercze"/>
            <w:rFonts w:ascii="Arial" w:hAnsi="Arial" w:cs="Arial"/>
            <w:sz w:val="20"/>
            <w:szCs w:val="20"/>
          </w:rPr>
          <w:t>Portal Dostępowy | (ezamowienia.gov.pl)</w:t>
        </w:r>
      </w:hyperlink>
      <w:r w:rsidR="00100F00" w:rsidRPr="00F833CC">
        <w:rPr>
          <w:rFonts w:ascii="Arial" w:hAnsi="Arial" w:cs="Arial"/>
          <w:sz w:val="20"/>
          <w:szCs w:val="20"/>
        </w:rPr>
        <w:t>)</w:t>
      </w:r>
      <w:r w:rsidRPr="00F833CC">
        <w:rPr>
          <w:rFonts w:ascii="Arial" w:eastAsia="Times New Roman" w:hAnsi="Arial" w:cs="Arial"/>
          <w:sz w:val="20"/>
          <w:szCs w:val="20"/>
        </w:rPr>
        <w:t>.</w:t>
      </w:r>
      <w:r w:rsidRPr="006B1556">
        <w:rPr>
          <w:rFonts w:ascii="Arial" w:eastAsia="Times New Roman" w:hAnsi="Arial" w:cs="Arial"/>
          <w:sz w:val="20"/>
          <w:szCs w:val="20"/>
        </w:rPr>
        <w:t xml:space="preserve"> </w:t>
      </w:r>
    </w:p>
    <w:p w14:paraId="4A932C32" w14:textId="77777777" w:rsidR="00672AE7" w:rsidRPr="006B1556" w:rsidRDefault="002E70EB" w:rsidP="00F833CC">
      <w:pPr>
        <w:pStyle w:val="Akapitzlist"/>
        <w:numPr>
          <w:ilvl w:val="0"/>
          <w:numId w:val="139"/>
        </w:numPr>
        <w:tabs>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System musi obsługiwać dwie grupy użytkowników – wewnętrznych (pracowników w ramach kontekstu Zamawiającego) i zewnętrznych (w ramach kontekstu Wykonawców), o odpowiednio zróżnicowanych uprawnieniach.</w:t>
      </w:r>
    </w:p>
    <w:p w14:paraId="06C99969"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musi umożliwić pracę wielu użytkownikom w ramach jednego kontekstu. </w:t>
      </w:r>
    </w:p>
    <w:p w14:paraId="019975FA"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System musi umożliwić wiązanie konta użytkownika z wieloma kontekstami (zarówno zamawiającego jak również wykonawcy)</w:t>
      </w:r>
      <w:r w:rsidR="00672AE7" w:rsidRPr="006B1556">
        <w:rPr>
          <w:rFonts w:ascii="Arial" w:eastAsia="Times New Roman" w:hAnsi="Arial" w:cs="Arial"/>
          <w:sz w:val="20"/>
          <w:szCs w:val="20"/>
        </w:rPr>
        <w:t>.</w:t>
      </w:r>
    </w:p>
    <w:p w14:paraId="5D1FADCE" w14:textId="7A0BC3BC"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4C4981">
        <w:rPr>
          <w:rFonts w:ascii="Arial" w:eastAsia="Times New Roman" w:hAnsi="Arial" w:cs="Arial"/>
          <w:sz w:val="20"/>
          <w:szCs w:val="20"/>
        </w:rPr>
        <w:t>Konta użytkowników wewnętrznych muszą być zakładane po uprzednim wysłaniu e</w:t>
      </w:r>
      <w:r w:rsidR="002B4202">
        <w:rPr>
          <w:rFonts w:ascii="Arial" w:eastAsia="Times New Roman" w:hAnsi="Arial" w:cs="Arial"/>
          <w:sz w:val="20"/>
          <w:szCs w:val="20"/>
        </w:rPr>
        <w:t>-</w:t>
      </w:r>
      <w:r w:rsidRPr="004C4981">
        <w:rPr>
          <w:rFonts w:ascii="Arial" w:eastAsia="Times New Roman" w:hAnsi="Arial" w:cs="Arial"/>
          <w:sz w:val="20"/>
          <w:szCs w:val="20"/>
        </w:rPr>
        <w:t xml:space="preserve">maila jako zaproszenia.  </w:t>
      </w:r>
      <w:r w:rsidRPr="006B1556">
        <w:rPr>
          <w:rFonts w:ascii="Arial" w:eastAsia="Times New Roman" w:hAnsi="Arial" w:cs="Arial"/>
          <w:sz w:val="20"/>
          <w:szCs w:val="20"/>
        </w:rPr>
        <w:t xml:space="preserve">Zaakceptowanie zaproszenia ma powodować przypisanie istniejącego </w:t>
      </w:r>
      <w:r w:rsidR="00B10FD3" w:rsidRPr="006B1556">
        <w:rPr>
          <w:rFonts w:ascii="Arial" w:eastAsia="Times New Roman" w:hAnsi="Arial" w:cs="Arial"/>
          <w:sz w:val="20"/>
          <w:szCs w:val="20"/>
        </w:rPr>
        <w:t>konta użytkownika</w:t>
      </w:r>
      <w:r w:rsidRPr="006B1556">
        <w:rPr>
          <w:rFonts w:ascii="Arial" w:eastAsia="Times New Roman" w:hAnsi="Arial" w:cs="Arial"/>
          <w:sz w:val="20"/>
          <w:szCs w:val="20"/>
        </w:rPr>
        <w:t xml:space="preserve"> do kontekstu zapraszającego lub utworzenie nowego konta w ramach kontekstu zapraszającego.</w:t>
      </w:r>
    </w:p>
    <w:p w14:paraId="4F4FEB58" w14:textId="0092961A" w:rsidR="002B4202" w:rsidRDefault="002B4202"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sz w:val="20"/>
          <w:szCs w:val="20"/>
        </w:rPr>
      </w:pPr>
      <w:r>
        <w:rPr>
          <w:rFonts w:ascii="Arial" w:eastAsia="Times New Roman" w:hAnsi="Arial" w:cs="Arial"/>
          <w:sz w:val="20"/>
          <w:szCs w:val="20"/>
        </w:rPr>
        <w:t>System musi umożliwiać użytkownikom zewnętrznym przeglądanie zamówień zamieszczonych na platformie bez konieczności rejestracji i logowania.</w:t>
      </w:r>
    </w:p>
    <w:p w14:paraId="60314A58" w14:textId="4AE1B0FE" w:rsidR="00672AE7" w:rsidRPr="00904312" w:rsidRDefault="002B4202"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sz w:val="20"/>
          <w:szCs w:val="20"/>
        </w:rPr>
      </w:pPr>
      <w:r>
        <w:rPr>
          <w:rFonts w:ascii="Arial" w:eastAsia="Times New Roman" w:hAnsi="Arial" w:cs="Arial"/>
          <w:sz w:val="20"/>
          <w:szCs w:val="20"/>
        </w:rPr>
        <w:t xml:space="preserve"> </w:t>
      </w:r>
      <w:r w:rsidR="002E70EB" w:rsidRPr="006B1556">
        <w:rPr>
          <w:rFonts w:ascii="Arial" w:eastAsia="Times New Roman" w:hAnsi="Arial" w:cs="Arial"/>
          <w:sz w:val="20"/>
          <w:szCs w:val="20"/>
        </w:rPr>
        <w:t xml:space="preserve">System musi umożliwiać samodzielną rejestrację użytkownika zewnętrznego. </w:t>
      </w:r>
      <w:r w:rsidR="002E70EB" w:rsidRPr="00904312">
        <w:rPr>
          <w:rFonts w:ascii="Arial" w:eastAsia="Times New Roman" w:hAnsi="Arial" w:cs="Arial"/>
          <w:sz w:val="20"/>
          <w:szCs w:val="20"/>
        </w:rPr>
        <w:t>W trakcie rejestracji system wysyła link aktywacyjny na podany przy rejestracji adres e-mail. Dodanie kolejnego użytkownika w ramach kontekstu wykonawcy musi być realizowane poprzez mechanizm zaproszeń jak w przypadku użytkowników wewnętrznych.</w:t>
      </w:r>
    </w:p>
    <w:p w14:paraId="695000B4"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System musi umożliwiać zarządzanie zamówieniami z poziomu ewidencji zamówień.</w:t>
      </w:r>
    </w:p>
    <w:p w14:paraId="17A71704"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System musi pozwalać na przypisanie pozycji z wbudowanego Wspólnego Słownika Zamówień (CPV) do prowadzonych postępowań o udzielenie zamówienia publicznego.</w:t>
      </w:r>
    </w:p>
    <w:p w14:paraId="0AD196DA"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musi weryfikować proponowaną wysokość wadium w kontekście przekroczenia limitów wynikających z ustawy Prawo zamówień publicznych. Wadium będzie weryfikowane przez system czy nie przewyższa limitów % </w:t>
      </w:r>
      <w:r w:rsidR="00D61B7B" w:rsidRPr="006B1556">
        <w:rPr>
          <w:rFonts w:ascii="Arial" w:eastAsia="Times New Roman" w:hAnsi="Arial" w:cs="Arial"/>
          <w:sz w:val="20"/>
          <w:szCs w:val="20"/>
        </w:rPr>
        <w:t xml:space="preserve">(adekwatnie dla postępowań krajowych i unijnych) </w:t>
      </w:r>
      <w:r w:rsidRPr="006B1556">
        <w:rPr>
          <w:rFonts w:ascii="Arial" w:eastAsia="Times New Roman" w:hAnsi="Arial" w:cs="Arial"/>
          <w:sz w:val="20"/>
          <w:szCs w:val="20"/>
        </w:rPr>
        <w:t>po wprowadzeniu przez Zamawiającego wartości szacowanej zamówienia.</w:t>
      </w:r>
    </w:p>
    <w:p w14:paraId="6830FC2D"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musi prezentować dla każdej pozycji z ewidencji zamówień zbiorcze informacje </w:t>
      </w:r>
      <w:r w:rsidR="00D61B7B" w:rsidRPr="006B1556">
        <w:rPr>
          <w:rFonts w:ascii="Arial" w:eastAsia="Times New Roman" w:hAnsi="Arial" w:cs="Arial"/>
          <w:sz w:val="20"/>
          <w:szCs w:val="20"/>
        </w:rPr>
        <w:t xml:space="preserve">                   </w:t>
      </w:r>
      <w:r w:rsidRPr="006B1556">
        <w:rPr>
          <w:rFonts w:ascii="Arial" w:eastAsia="Times New Roman" w:hAnsi="Arial" w:cs="Arial"/>
          <w:sz w:val="20"/>
          <w:szCs w:val="20"/>
        </w:rPr>
        <w:t>o przebiegu realizowanego zamówienia.</w:t>
      </w:r>
    </w:p>
    <w:p w14:paraId="28B435D1"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System musi umożliwiać wsparcie w przygotowaniu dokumentacji zamówienia poprzez możliwość wprowadzania do systemu danych, które raz wprowadzone będą zasilały generowane dokumenty jak np. wprowadzony krótki opis przedmiotu zamówienia, warunki udziału, kryteria oceny ofert, informacje na temat Zamawiającego, wadium</w:t>
      </w:r>
      <w:r w:rsidR="00D61B7B" w:rsidRPr="006B1556">
        <w:rPr>
          <w:rFonts w:ascii="Arial" w:eastAsia="Times New Roman" w:hAnsi="Arial" w:cs="Arial"/>
          <w:sz w:val="20"/>
          <w:szCs w:val="20"/>
        </w:rPr>
        <w:t>, dane wykonawców</w:t>
      </w:r>
      <w:r w:rsidRPr="006B1556">
        <w:rPr>
          <w:rFonts w:ascii="Arial" w:eastAsia="Times New Roman" w:hAnsi="Arial" w:cs="Arial"/>
          <w:sz w:val="20"/>
          <w:szCs w:val="20"/>
        </w:rPr>
        <w:t xml:space="preserve"> itp.</w:t>
      </w:r>
    </w:p>
    <w:p w14:paraId="23FF74F2" w14:textId="4499D18E"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musi wspierać użytkownika poprzez automatyczne generowanie i automatyczną publikację ogłoszeń </w:t>
      </w:r>
      <w:r w:rsidR="006372FD">
        <w:rPr>
          <w:rFonts w:ascii="Arial" w:eastAsia="Times New Roman" w:hAnsi="Arial" w:cs="Arial"/>
          <w:sz w:val="20"/>
          <w:szCs w:val="20"/>
        </w:rPr>
        <w:t xml:space="preserve">i informacji </w:t>
      </w:r>
      <w:r w:rsidRPr="006B1556">
        <w:rPr>
          <w:rFonts w:ascii="Arial" w:eastAsia="Times New Roman" w:hAnsi="Arial" w:cs="Arial"/>
          <w:sz w:val="20"/>
          <w:szCs w:val="20"/>
        </w:rPr>
        <w:t>na każdym etapie realizacji zamówienia</w:t>
      </w:r>
      <w:r w:rsidR="00CF13A7" w:rsidRPr="006B1556">
        <w:rPr>
          <w:rFonts w:ascii="Arial" w:eastAsia="Times New Roman" w:hAnsi="Arial" w:cs="Arial"/>
          <w:sz w:val="20"/>
          <w:szCs w:val="20"/>
        </w:rPr>
        <w:t xml:space="preserve">, z zastrzeżeniem możliwości publikowania na </w:t>
      </w:r>
      <w:r w:rsidR="00543E01" w:rsidRPr="006B1556">
        <w:rPr>
          <w:rFonts w:ascii="Arial" w:eastAsia="Times New Roman" w:hAnsi="Arial" w:cs="Arial"/>
          <w:sz w:val="20"/>
          <w:szCs w:val="20"/>
        </w:rPr>
        <w:t xml:space="preserve">platformie elektronicznej </w:t>
      </w:r>
      <w:r w:rsidR="00CF13A7" w:rsidRPr="006B1556">
        <w:rPr>
          <w:rFonts w:ascii="Arial" w:eastAsia="Times New Roman" w:hAnsi="Arial" w:cs="Arial"/>
          <w:sz w:val="20"/>
          <w:szCs w:val="20"/>
        </w:rPr>
        <w:t>ogłoszeń i informacji własnych Zamawiającego</w:t>
      </w:r>
      <w:r w:rsidRPr="006B1556">
        <w:rPr>
          <w:rFonts w:ascii="Arial" w:eastAsia="Times New Roman" w:hAnsi="Arial" w:cs="Arial"/>
          <w:sz w:val="20"/>
          <w:szCs w:val="20"/>
        </w:rPr>
        <w:t>.</w:t>
      </w:r>
    </w:p>
    <w:p w14:paraId="2537C7E4" w14:textId="704B2D6F" w:rsidR="00672AE7" w:rsidRPr="00904312"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sz w:val="20"/>
          <w:szCs w:val="20"/>
        </w:rPr>
      </w:pPr>
      <w:r w:rsidRPr="006B1556">
        <w:rPr>
          <w:rFonts w:ascii="Arial" w:eastAsia="Times New Roman" w:hAnsi="Arial" w:cs="Arial"/>
          <w:sz w:val="20"/>
          <w:szCs w:val="20"/>
        </w:rPr>
        <w:t xml:space="preserve">System musi umożliwiać automatyczną publikację ogłoszeń w TED (przy wykorzystaniu statusu TED </w:t>
      </w:r>
      <w:proofErr w:type="spellStart"/>
      <w:r w:rsidRPr="006B1556">
        <w:rPr>
          <w:rFonts w:ascii="Arial" w:eastAsia="Times New Roman" w:hAnsi="Arial" w:cs="Arial"/>
          <w:sz w:val="20"/>
          <w:szCs w:val="20"/>
        </w:rPr>
        <w:t>eSender</w:t>
      </w:r>
      <w:proofErr w:type="spellEnd"/>
      <w:r w:rsidRPr="006B1556">
        <w:rPr>
          <w:rFonts w:ascii="Arial" w:eastAsia="Times New Roman" w:hAnsi="Arial" w:cs="Arial"/>
          <w:sz w:val="20"/>
          <w:szCs w:val="20"/>
        </w:rPr>
        <w:t xml:space="preserve">), </w:t>
      </w:r>
      <w:r w:rsidR="00D61B7B" w:rsidRPr="006B1556">
        <w:rPr>
          <w:rFonts w:ascii="Arial" w:eastAsia="Times New Roman" w:hAnsi="Arial" w:cs="Arial"/>
          <w:sz w:val="20"/>
          <w:szCs w:val="20"/>
        </w:rPr>
        <w:t>w Biuletynie Zamówień Publicznych</w:t>
      </w:r>
      <w:r w:rsidR="008C2142">
        <w:rPr>
          <w:rFonts w:ascii="Arial" w:eastAsia="Times New Roman" w:hAnsi="Arial" w:cs="Arial"/>
          <w:sz w:val="20"/>
          <w:szCs w:val="20"/>
        </w:rPr>
        <w:t xml:space="preserve"> oraz na </w:t>
      </w:r>
      <w:r w:rsidR="00D61B7B" w:rsidRPr="006B1556">
        <w:rPr>
          <w:rFonts w:ascii="Arial" w:eastAsia="Times New Roman" w:hAnsi="Arial" w:cs="Arial"/>
          <w:sz w:val="20"/>
          <w:szCs w:val="20"/>
        </w:rPr>
        <w:t xml:space="preserve"> </w:t>
      </w:r>
      <w:r w:rsidR="008C2142" w:rsidRPr="00904312">
        <w:rPr>
          <w:rFonts w:ascii="Arial" w:eastAsia="Times New Roman" w:hAnsi="Arial" w:cs="Arial"/>
          <w:sz w:val="20"/>
          <w:szCs w:val="20"/>
        </w:rPr>
        <w:t>Platformie e-Zamówienia</w:t>
      </w:r>
      <w:r w:rsidR="008C2142" w:rsidRPr="006B1556">
        <w:rPr>
          <w:rFonts w:ascii="Arial" w:eastAsia="Times New Roman" w:hAnsi="Arial" w:cs="Arial"/>
          <w:sz w:val="20"/>
          <w:szCs w:val="20"/>
        </w:rPr>
        <w:t xml:space="preserve"> </w:t>
      </w:r>
      <w:r w:rsidR="00D61B7B" w:rsidRPr="006B1556">
        <w:rPr>
          <w:rFonts w:ascii="Arial" w:eastAsia="Times New Roman" w:hAnsi="Arial" w:cs="Arial"/>
          <w:sz w:val="20"/>
          <w:szCs w:val="20"/>
        </w:rPr>
        <w:t>(jeśli zostanie to umożliwione przez Urząd Zamówień Publicznych)</w:t>
      </w:r>
      <w:r w:rsidRPr="00904312">
        <w:rPr>
          <w:rFonts w:ascii="Arial" w:eastAsia="Times New Roman" w:hAnsi="Arial" w:cs="Arial"/>
          <w:sz w:val="20"/>
          <w:szCs w:val="20"/>
        </w:rPr>
        <w:t>.</w:t>
      </w:r>
    </w:p>
    <w:p w14:paraId="5E2C11B7"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powinien zapewnić </w:t>
      </w:r>
      <w:r w:rsidR="00D61B7B" w:rsidRPr="00904312">
        <w:rPr>
          <w:rFonts w:ascii="Arial" w:eastAsia="Times New Roman" w:hAnsi="Arial" w:cs="Arial"/>
          <w:sz w:val="20"/>
          <w:szCs w:val="20"/>
        </w:rPr>
        <w:t>automatyczne</w:t>
      </w:r>
      <w:r w:rsidR="00D61B7B" w:rsidRPr="006B1556">
        <w:rPr>
          <w:rFonts w:ascii="Arial" w:eastAsia="Times New Roman" w:hAnsi="Arial" w:cs="Arial"/>
          <w:color w:val="FF0000"/>
          <w:sz w:val="20"/>
          <w:szCs w:val="20"/>
        </w:rPr>
        <w:t xml:space="preserve"> </w:t>
      </w:r>
      <w:r w:rsidRPr="006B1556">
        <w:rPr>
          <w:rFonts w:ascii="Arial" w:eastAsia="Times New Roman" w:hAnsi="Arial" w:cs="Arial"/>
          <w:sz w:val="20"/>
          <w:szCs w:val="20"/>
        </w:rPr>
        <w:t xml:space="preserve">monitorowanie terminów związanych </w:t>
      </w:r>
      <w:r w:rsidR="00D61B7B" w:rsidRPr="006B1556">
        <w:rPr>
          <w:rFonts w:ascii="Arial" w:eastAsia="Times New Roman" w:hAnsi="Arial" w:cs="Arial"/>
          <w:sz w:val="20"/>
          <w:szCs w:val="20"/>
        </w:rPr>
        <w:t xml:space="preserve">                                      </w:t>
      </w:r>
      <w:r w:rsidRPr="006B1556">
        <w:rPr>
          <w:rFonts w:ascii="Arial" w:eastAsia="Times New Roman" w:hAnsi="Arial" w:cs="Arial"/>
          <w:sz w:val="20"/>
          <w:szCs w:val="20"/>
        </w:rPr>
        <w:t>z prowadzeniem postępowania o udzielenie zamówienia publicznego.</w:t>
      </w:r>
    </w:p>
    <w:p w14:paraId="7C733AE6" w14:textId="40645CD3" w:rsidR="00672AE7" w:rsidRPr="008C2142" w:rsidRDefault="002E70EB" w:rsidP="008C2142">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powinien umożliwiać obsługę zamówień podzielonych na części wraz z uwzględnieniem specyfiki zastosowania tego rozwiązania. </w:t>
      </w:r>
    </w:p>
    <w:p w14:paraId="7D4E6B22" w14:textId="77777777" w:rsidR="00672AE7" w:rsidRPr="00904312"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sz w:val="20"/>
          <w:szCs w:val="20"/>
        </w:rPr>
      </w:pPr>
      <w:r w:rsidRPr="006B1556">
        <w:rPr>
          <w:rFonts w:ascii="Arial" w:eastAsia="Times New Roman" w:hAnsi="Arial" w:cs="Arial"/>
          <w:sz w:val="20"/>
          <w:szCs w:val="20"/>
        </w:rPr>
        <w:t>Wykonawca musi mieć możliwość wycofania swojej oferty wysłanej wcześniej za pomocą systemu.</w:t>
      </w:r>
    </w:p>
    <w:p w14:paraId="55295596" w14:textId="07819A58" w:rsidR="00672AE7" w:rsidRPr="00904312"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sz w:val="20"/>
          <w:szCs w:val="20"/>
        </w:rPr>
      </w:pPr>
      <w:r w:rsidRPr="00904312">
        <w:rPr>
          <w:rFonts w:ascii="Arial" w:eastAsia="Times New Roman" w:hAnsi="Arial" w:cs="Arial"/>
          <w:sz w:val="20"/>
          <w:szCs w:val="20"/>
        </w:rPr>
        <w:t xml:space="preserve">System musi mieć możliwość anulowania </w:t>
      </w:r>
      <w:r w:rsidR="00B47445" w:rsidRPr="00904312">
        <w:rPr>
          <w:rFonts w:ascii="Arial" w:eastAsia="Times New Roman" w:hAnsi="Arial" w:cs="Arial"/>
          <w:sz w:val="20"/>
          <w:szCs w:val="20"/>
        </w:rPr>
        <w:t xml:space="preserve">wycofanej przez wykonawcę </w:t>
      </w:r>
      <w:r w:rsidRPr="00904312">
        <w:rPr>
          <w:rFonts w:ascii="Arial" w:eastAsia="Times New Roman" w:hAnsi="Arial" w:cs="Arial"/>
          <w:sz w:val="20"/>
          <w:szCs w:val="20"/>
        </w:rPr>
        <w:t>oferty</w:t>
      </w:r>
      <w:r w:rsidR="00B47445" w:rsidRPr="00904312">
        <w:rPr>
          <w:rFonts w:ascii="Arial" w:eastAsia="Times New Roman" w:hAnsi="Arial" w:cs="Arial"/>
          <w:sz w:val="20"/>
          <w:szCs w:val="20"/>
        </w:rPr>
        <w:t>.</w:t>
      </w:r>
    </w:p>
    <w:p w14:paraId="27D06565" w14:textId="61DFDD09" w:rsidR="00100F00" w:rsidRPr="006B1556" w:rsidRDefault="002E70EB" w:rsidP="005A6D8E">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904312">
        <w:rPr>
          <w:rFonts w:ascii="Arial" w:eastAsia="Times New Roman" w:hAnsi="Arial" w:cs="Arial"/>
          <w:sz w:val="20"/>
          <w:szCs w:val="20"/>
        </w:rPr>
        <w:t xml:space="preserve">System powinien pozwolić na złożenie oferty w podziale na </w:t>
      </w:r>
      <w:r w:rsidR="00B10FD3" w:rsidRPr="00904312">
        <w:rPr>
          <w:rFonts w:ascii="Arial" w:eastAsia="Times New Roman" w:hAnsi="Arial" w:cs="Arial"/>
          <w:sz w:val="20"/>
          <w:szCs w:val="20"/>
        </w:rPr>
        <w:t>część jawną</w:t>
      </w:r>
      <w:r w:rsidRPr="00904312">
        <w:rPr>
          <w:rFonts w:ascii="Arial" w:eastAsia="Times New Roman" w:hAnsi="Arial" w:cs="Arial"/>
          <w:sz w:val="20"/>
          <w:szCs w:val="20"/>
        </w:rPr>
        <w:t xml:space="preserve"> i poufną</w:t>
      </w:r>
      <w:r w:rsidR="00B47445" w:rsidRPr="00904312">
        <w:rPr>
          <w:rFonts w:ascii="Arial" w:eastAsia="Times New Roman" w:hAnsi="Arial" w:cs="Arial"/>
          <w:sz w:val="20"/>
          <w:szCs w:val="20"/>
        </w:rPr>
        <w:t>, tj. część zawierającą tajemnicę przedsiębiorcy</w:t>
      </w:r>
      <w:r w:rsidR="005A6D8E">
        <w:rPr>
          <w:rFonts w:ascii="Arial" w:eastAsia="Times New Roman" w:hAnsi="Arial" w:cs="Arial"/>
          <w:sz w:val="20"/>
          <w:szCs w:val="20"/>
        </w:rPr>
        <w:t xml:space="preserve"> nie podlegającą u</w:t>
      </w:r>
      <w:r w:rsidR="00D2484D">
        <w:rPr>
          <w:rFonts w:ascii="Arial" w:eastAsia="Times New Roman" w:hAnsi="Arial" w:cs="Arial"/>
          <w:sz w:val="20"/>
          <w:szCs w:val="20"/>
        </w:rPr>
        <w:t>jawnieniu</w:t>
      </w:r>
      <w:r w:rsidR="005A6D8E">
        <w:rPr>
          <w:rFonts w:ascii="Arial" w:eastAsia="Times New Roman" w:hAnsi="Arial" w:cs="Arial"/>
          <w:sz w:val="20"/>
          <w:szCs w:val="20"/>
        </w:rPr>
        <w:t xml:space="preserve">.  </w:t>
      </w:r>
    </w:p>
    <w:p w14:paraId="6CCABB22" w14:textId="77777777"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powinien pozwalać na oznaczenie, które dokumenty generowane przez Zamawiającego lub otrzymywane od </w:t>
      </w:r>
      <w:r w:rsidR="00B47445" w:rsidRPr="006B1556">
        <w:rPr>
          <w:rFonts w:ascii="Arial" w:eastAsia="Times New Roman" w:hAnsi="Arial" w:cs="Arial"/>
          <w:sz w:val="20"/>
          <w:szCs w:val="20"/>
        </w:rPr>
        <w:t>w</w:t>
      </w:r>
      <w:r w:rsidRPr="006B1556">
        <w:rPr>
          <w:rFonts w:ascii="Arial" w:eastAsia="Times New Roman" w:hAnsi="Arial" w:cs="Arial"/>
          <w:sz w:val="20"/>
          <w:szCs w:val="20"/>
        </w:rPr>
        <w:t>ykonawcy mają być dostępne dla użytkowników działających w kontekście wykonawcy.</w:t>
      </w:r>
    </w:p>
    <w:p w14:paraId="3F5B76D1" w14:textId="0AE90FDF" w:rsidR="00672AE7" w:rsidRPr="006B1556" w:rsidRDefault="002E70EB" w:rsidP="008D0A3A">
      <w:pPr>
        <w:pStyle w:val="Akapitzlist"/>
        <w:numPr>
          <w:ilvl w:val="0"/>
          <w:numId w:val="139"/>
        </w:numPr>
        <w:tabs>
          <w:tab w:val="left" w:pos="142"/>
          <w:tab w:val="left" w:pos="426"/>
        </w:tabs>
        <w:spacing w:before="80" w:after="80" w:line="240" w:lineRule="auto"/>
        <w:ind w:left="284" w:hanging="284"/>
        <w:rPr>
          <w:rFonts w:ascii="Arial" w:eastAsia="Times New Roman" w:hAnsi="Arial" w:cs="Arial"/>
          <w:color w:val="FF0000"/>
          <w:sz w:val="20"/>
          <w:szCs w:val="20"/>
        </w:rPr>
      </w:pPr>
      <w:r w:rsidRPr="006B1556">
        <w:rPr>
          <w:rFonts w:ascii="Arial" w:eastAsia="Times New Roman" w:hAnsi="Arial" w:cs="Arial"/>
          <w:sz w:val="20"/>
          <w:szCs w:val="20"/>
        </w:rPr>
        <w:t xml:space="preserve">System musi posiadać mechanizm zabezpieczania złożonej oferty przed terminem otwarcia </w:t>
      </w:r>
      <w:r w:rsidRPr="004C4981">
        <w:rPr>
          <w:rFonts w:ascii="Arial" w:eastAsia="Times New Roman" w:hAnsi="Arial" w:cs="Arial"/>
          <w:sz w:val="20"/>
          <w:szCs w:val="20"/>
        </w:rPr>
        <w:t>za pomocą asymetrycznych algorytmów kryptograficznych</w:t>
      </w:r>
      <w:r w:rsidR="00100F00" w:rsidRPr="004C4981">
        <w:rPr>
          <w:rFonts w:ascii="Arial" w:eastAsia="Times New Roman" w:hAnsi="Arial" w:cs="Arial"/>
          <w:sz w:val="20"/>
          <w:szCs w:val="20"/>
        </w:rPr>
        <w:t>.</w:t>
      </w:r>
      <w:r w:rsidRPr="004C4981">
        <w:rPr>
          <w:rFonts w:ascii="Arial" w:eastAsia="Times New Roman" w:hAnsi="Arial" w:cs="Arial"/>
          <w:sz w:val="20"/>
          <w:szCs w:val="20"/>
        </w:rPr>
        <w:t xml:space="preserve"> Szyfrowanie </w:t>
      </w:r>
      <w:r w:rsidR="00D2484D">
        <w:rPr>
          <w:rFonts w:ascii="Arial" w:eastAsia="Times New Roman" w:hAnsi="Arial" w:cs="Arial"/>
          <w:sz w:val="20"/>
          <w:szCs w:val="20"/>
        </w:rPr>
        <w:t xml:space="preserve">oraz </w:t>
      </w:r>
      <w:proofErr w:type="spellStart"/>
      <w:r w:rsidR="00D2484D">
        <w:rPr>
          <w:rFonts w:ascii="Arial" w:eastAsia="Times New Roman" w:hAnsi="Arial" w:cs="Arial"/>
          <w:sz w:val="20"/>
          <w:szCs w:val="20"/>
        </w:rPr>
        <w:t>deszyfryzacja</w:t>
      </w:r>
      <w:proofErr w:type="spellEnd"/>
      <w:r w:rsidR="00D2484D">
        <w:rPr>
          <w:rFonts w:ascii="Arial" w:eastAsia="Times New Roman" w:hAnsi="Arial" w:cs="Arial"/>
          <w:sz w:val="20"/>
          <w:szCs w:val="20"/>
        </w:rPr>
        <w:t xml:space="preserve"> </w:t>
      </w:r>
      <w:r w:rsidRPr="004C4981">
        <w:rPr>
          <w:rFonts w:ascii="Arial" w:eastAsia="Times New Roman" w:hAnsi="Arial" w:cs="Arial"/>
          <w:sz w:val="20"/>
          <w:szCs w:val="20"/>
        </w:rPr>
        <w:t xml:space="preserve">ofert </w:t>
      </w:r>
      <w:r w:rsidR="00D2484D">
        <w:rPr>
          <w:rFonts w:ascii="Arial" w:eastAsia="Times New Roman" w:hAnsi="Arial" w:cs="Arial"/>
          <w:sz w:val="20"/>
          <w:szCs w:val="20"/>
        </w:rPr>
        <w:t xml:space="preserve">oraz </w:t>
      </w:r>
      <w:r w:rsidR="00D2484D">
        <w:rPr>
          <w:rFonts w:ascii="Arial" w:eastAsia="Times New Roman" w:hAnsi="Arial" w:cs="Arial"/>
          <w:sz w:val="20"/>
          <w:szCs w:val="20"/>
        </w:rPr>
        <w:lastRenderedPageBreak/>
        <w:t xml:space="preserve">wniosków o dopuszczeniu do udziału w postępowaniu </w:t>
      </w:r>
      <w:r w:rsidRPr="004C4981">
        <w:rPr>
          <w:rFonts w:ascii="Arial" w:eastAsia="Times New Roman" w:hAnsi="Arial" w:cs="Arial"/>
          <w:sz w:val="20"/>
          <w:szCs w:val="20"/>
        </w:rPr>
        <w:t xml:space="preserve">musi odbywać się </w:t>
      </w:r>
      <w:r w:rsidRPr="006B1556">
        <w:rPr>
          <w:rFonts w:ascii="Arial" w:eastAsia="Times New Roman" w:hAnsi="Arial" w:cs="Arial"/>
          <w:sz w:val="20"/>
          <w:szCs w:val="20"/>
        </w:rPr>
        <w:t>automatycznie bez potrzeby użycia zewnętrznych narzędzi.</w:t>
      </w:r>
    </w:p>
    <w:p w14:paraId="708F85E7" w14:textId="77777777" w:rsidR="00672AE7" w:rsidRPr="004C4981" w:rsidRDefault="002E70EB" w:rsidP="008D0A3A">
      <w:pPr>
        <w:pStyle w:val="Akapitzlist"/>
        <w:numPr>
          <w:ilvl w:val="0"/>
          <w:numId w:val="139"/>
        </w:numPr>
        <w:spacing w:before="80" w:after="80" w:line="240" w:lineRule="auto"/>
        <w:ind w:left="426" w:hanging="426"/>
        <w:rPr>
          <w:rFonts w:ascii="Arial" w:eastAsia="Times New Roman" w:hAnsi="Arial" w:cs="Arial"/>
          <w:sz w:val="20"/>
          <w:szCs w:val="20"/>
        </w:rPr>
      </w:pPr>
      <w:r w:rsidRPr="004C4981">
        <w:rPr>
          <w:rFonts w:ascii="Arial" w:eastAsia="Times New Roman" w:hAnsi="Arial" w:cs="Arial"/>
          <w:sz w:val="20"/>
          <w:szCs w:val="20"/>
        </w:rPr>
        <w:t>System musi umożliwiać wydruk projektów dokumentów zdefiniowanych w systemie przez Zamawiającego.</w:t>
      </w:r>
    </w:p>
    <w:p w14:paraId="790446A0" w14:textId="6BDE3413" w:rsidR="00643C90" w:rsidRPr="00F96DF7" w:rsidRDefault="008B490E" w:rsidP="001558F2">
      <w:pPr>
        <w:pStyle w:val="Akapitzlist"/>
        <w:numPr>
          <w:ilvl w:val="0"/>
          <w:numId w:val="139"/>
        </w:numPr>
        <w:spacing w:before="80" w:after="80" w:line="240" w:lineRule="auto"/>
        <w:ind w:left="426" w:hanging="426"/>
        <w:rPr>
          <w:rFonts w:ascii="Arial" w:eastAsia="Times New Roman" w:hAnsi="Arial" w:cs="Arial"/>
          <w:color w:val="FF0000"/>
          <w:sz w:val="20"/>
          <w:szCs w:val="20"/>
        </w:rPr>
      </w:pPr>
      <w:r w:rsidRPr="00FB4A76">
        <w:rPr>
          <w:rFonts w:ascii="Arial" w:hAnsi="Arial" w:cs="Arial"/>
          <w:sz w:val="20"/>
          <w:szCs w:val="20"/>
        </w:rPr>
        <w:t xml:space="preserve">Wykonawca zobowiązany jest przekazać Zamawiającemu w formie elektronicznej dokumentację oraz zbiory danych zgromadzone podczas użytkowania systemu. Przekazanie danych nastąpi </w:t>
      </w:r>
      <w:r>
        <w:rPr>
          <w:rFonts w:ascii="Arial" w:hAnsi="Arial" w:cs="Arial"/>
          <w:sz w:val="20"/>
          <w:szCs w:val="20"/>
        </w:rPr>
        <w:t xml:space="preserve">                  </w:t>
      </w:r>
      <w:r w:rsidRPr="00FB4A76">
        <w:rPr>
          <w:rFonts w:ascii="Arial" w:hAnsi="Arial" w:cs="Arial"/>
          <w:sz w:val="20"/>
          <w:szCs w:val="20"/>
        </w:rPr>
        <w:t>w terminie nie dłuższym niż 14 dni licząc od dnia rozwiązania</w:t>
      </w:r>
      <w:r>
        <w:rPr>
          <w:rFonts w:ascii="Arial" w:hAnsi="Arial" w:cs="Arial"/>
          <w:sz w:val="20"/>
          <w:szCs w:val="20"/>
        </w:rPr>
        <w:t xml:space="preserve">, odstąpienia czy wygaśnięcia </w:t>
      </w:r>
      <w:r w:rsidRPr="00FB4A76">
        <w:rPr>
          <w:rFonts w:ascii="Arial" w:hAnsi="Arial" w:cs="Arial"/>
          <w:sz w:val="20"/>
          <w:szCs w:val="20"/>
        </w:rPr>
        <w:t xml:space="preserve"> umowy. </w:t>
      </w:r>
    </w:p>
    <w:p w14:paraId="3C575729" w14:textId="0720CEFC" w:rsidR="00002480" w:rsidRPr="00A039D0" w:rsidRDefault="00002480" w:rsidP="00002480">
      <w:pPr>
        <w:spacing w:before="80" w:after="80" w:line="240" w:lineRule="auto"/>
        <w:jc w:val="both"/>
        <w:rPr>
          <w:rFonts w:eastAsia="Times New Roman"/>
          <w:color w:val="auto"/>
          <w:sz w:val="20"/>
          <w:szCs w:val="20"/>
          <w:u w:val="single"/>
        </w:rPr>
      </w:pPr>
    </w:p>
    <w:p w14:paraId="10B144A2" w14:textId="33C98E0F" w:rsidR="00CB5B37" w:rsidRPr="00A039D0" w:rsidRDefault="006D7B1B" w:rsidP="00002480">
      <w:pPr>
        <w:spacing w:before="80" w:after="80" w:line="240" w:lineRule="auto"/>
        <w:jc w:val="both"/>
        <w:rPr>
          <w:rFonts w:eastAsia="Times New Roman"/>
          <w:b/>
          <w:bCs/>
          <w:color w:val="auto"/>
          <w:sz w:val="28"/>
          <w:szCs w:val="28"/>
          <w:u w:val="single"/>
        </w:rPr>
      </w:pPr>
      <w:r w:rsidRPr="00A039D0">
        <w:rPr>
          <w:rFonts w:eastAsia="Times New Roman"/>
          <w:b/>
          <w:bCs/>
          <w:color w:val="auto"/>
          <w:sz w:val="28"/>
          <w:szCs w:val="28"/>
          <w:u w:val="single"/>
        </w:rPr>
        <w:t>Rozdział V</w:t>
      </w:r>
      <w:r w:rsidR="00A039D0" w:rsidRPr="00A039D0">
        <w:rPr>
          <w:rFonts w:eastAsia="Times New Roman"/>
          <w:b/>
          <w:bCs/>
          <w:color w:val="auto"/>
          <w:sz w:val="28"/>
          <w:szCs w:val="28"/>
          <w:u w:val="single"/>
        </w:rPr>
        <w:t xml:space="preserve"> – Moduł NGO (dotyczy części 3)</w:t>
      </w:r>
    </w:p>
    <w:p w14:paraId="5FFE153F" w14:textId="77777777" w:rsidR="00293B06" w:rsidRPr="00D71FA4" w:rsidRDefault="00293B06" w:rsidP="00293B06">
      <w:pPr>
        <w:rPr>
          <w:b/>
          <w:sz w:val="20"/>
          <w:szCs w:val="20"/>
        </w:rPr>
      </w:pPr>
    </w:p>
    <w:p w14:paraId="3181FB9D" w14:textId="77777777" w:rsidR="00293B06" w:rsidRPr="00D71FA4" w:rsidRDefault="00293B06" w:rsidP="00293B06">
      <w:pPr>
        <w:rPr>
          <w:sz w:val="20"/>
          <w:szCs w:val="20"/>
        </w:rPr>
      </w:pPr>
      <w:r w:rsidRPr="00D71FA4">
        <w:rPr>
          <w:sz w:val="20"/>
          <w:szCs w:val="20"/>
        </w:rPr>
        <w:t xml:space="preserve">Zadanie polega na uruchomieniu kompleksowego systemu informatycznego, w oparciu </w:t>
      </w:r>
      <w:r w:rsidRPr="00D71FA4">
        <w:rPr>
          <w:sz w:val="20"/>
          <w:szCs w:val="20"/>
        </w:rPr>
        <w:br/>
        <w:t>o przepisy ustawy o działalności pożytku publicznego i wolontariacie, umożliwiającego ogłaszanie konkursów ofert, nabór i ocenę wniosków dotacyjnych, tworzenie umów oraz składanie i weryfikację sprawozdań. System musi działać w formie platformy internetowej.</w:t>
      </w:r>
    </w:p>
    <w:p w14:paraId="629E74D3" w14:textId="77777777" w:rsidR="00293B06" w:rsidRPr="00D71FA4" w:rsidRDefault="00293B06" w:rsidP="008D0A3A">
      <w:pPr>
        <w:pStyle w:val="Akapitzlist"/>
        <w:numPr>
          <w:ilvl w:val="0"/>
          <w:numId w:val="152"/>
        </w:numPr>
        <w:spacing w:after="0"/>
        <w:ind w:left="284" w:hanging="284"/>
        <w:rPr>
          <w:rFonts w:ascii="Arial" w:hAnsi="Arial" w:cs="Arial"/>
          <w:b/>
          <w:sz w:val="20"/>
          <w:szCs w:val="20"/>
        </w:rPr>
      </w:pPr>
      <w:r w:rsidRPr="00D71FA4">
        <w:rPr>
          <w:rFonts w:ascii="Arial" w:hAnsi="Arial" w:cs="Arial"/>
          <w:b/>
          <w:sz w:val="20"/>
          <w:szCs w:val="20"/>
        </w:rPr>
        <w:t>System musi umożliwiać:</w:t>
      </w:r>
    </w:p>
    <w:p w14:paraId="73F4A4BB" w14:textId="77777777" w:rsidR="00293B06" w:rsidRPr="00D71FA4" w:rsidRDefault="00293B06" w:rsidP="00293B06">
      <w:pPr>
        <w:rPr>
          <w:sz w:val="20"/>
          <w:szCs w:val="20"/>
        </w:rPr>
      </w:pPr>
      <w:r w:rsidRPr="00D71FA4">
        <w:rPr>
          <w:sz w:val="20"/>
          <w:szCs w:val="20"/>
        </w:rPr>
        <w:t>a) ogłaszanie konkursów,</w:t>
      </w:r>
    </w:p>
    <w:p w14:paraId="0B609139" w14:textId="77777777" w:rsidR="00293B06" w:rsidRPr="00D71FA4" w:rsidRDefault="00293B06" w:rsidP="00293B06">
      <w:pPr>
        <w:rPr>
          <w:sz w:val="20"/>
          <w:szCs w:val="20"/>
        </w:rPr>
      </w:pPr>
      <w:r w:rsidRPr="00D71FA4">
        <w:rPr>
          <w:sz w:val="20"/>
          <w:szCs w:val="20"/>
        </w:rPr>
        <w:t>b) nabór ofert,</w:t>
      </w:r>
    </w:p>
    <w:p w14:paraId="12AFF1C8" w14:textId="77777777" w:rsidR="00293B06" w:rsidRPr="00D71FA4" w:rsidRDefault="00293B06" w:rsidP="00293B06">
      <w:pPr>
        <w:rPr>
          <w:sz w:val="20"/>
          <w:szCs w:val="20"/>
        </w:rPr>
      </w:pPr>
      <w:r w:rsidRPr="00D71FA4">
        <w:rPr>
          <w:sz w:val="20"/>
          <w:szCs w:val="20"/>
        </w:rPr>
        <w:t>c) ocenę ofert,</w:t>
      </w:r>
    </w:p>
    <w:p w14:paraId="02DB305F" w14:textId="77777777" w:rsidR="00293B06" w:rsidRPr="00D71FA4" w:rsidRDefault="00293B06" w:rsidP="00293B06">
      <w:pPr>
        <w:rPr>
          <w:sz w:val="20"/>
          <w:szCs w:val="20"/>
        </w:rPr>
      </w:pPr>
      <w:r w:rsidRPr="00D71FA4">
        <w:rPr>
          <w:sz w:val="20"/>
          <w:szCs w:val="20"/>
        </w:rPr>
        <w:t>d) tworzenie umów,</w:t>
      </w:r>
    </w:p>
    <w:p w14:paraId="2DDB4E28" w14:textId="77777777" w:rsidR="00293B06" w:rsidRPr="00D71FA4" w:rsidRDefault="00293B06" w:rsidP="00293B06">
      <w:pPr>
        <w:rPr>
          <w:sz w:val="20"/>
          <w:szCs w:val="20"/>
        </w:rPr>
      </w:pPr>
      <w:r w:rsidRPr="00D71FA4">
        <w:rPr>
          <w:sz w:val="20"/>
          <w:szCs w:val="20"/>
        </w:rPr>
        <w:t>e) tworzenie sprawozdań,</w:t>
      </w:r>
    </w:p>
    <w:p w14:paraId="51521D5D" w14:textId="77777777" w:rsidR="00293B06" w:rsidRPr="00D71FA4" w:rsidRDefault="00293B06" w:rsidP="00293B06">
      <w:pPr>
        <w:rPr>
          <w:sz w:val="20"/>
          <w:szCs w:val="20"/>
        </w:rPr>
      </w:pPr>
      <w:r w:rsidRPr="00D71FA4">
        <w:rPr>
          <w:sz w:val="20"/>
          <w:szCs w:val="20"/>
        </w:rPr>
        <w:t>f) komunikację z oferentami,</w:t>
      </w:r>
    </w:p>
    <w:p w14:paraId="563D588B" w14:textId="77777777" w:rsidR="00293B06" w:rsidRPr="00D71FA4" w:rsidRDefault="00293B06" w:rsidP="008D0A3A">
      <w:pPr>
        <w:pStyle w:val="Akapitzlist"/>
        <w:numPr>
          <w:ilvl w:val="0"/>
          <w:numId w:val="152"/>
        </w:numPr>
        <w:spacing w:after="0"/>
        <w:ind w:left="284" w:hanging="284"/>
        <w:rPr>
          <w:rFonts w:ascii="Arial" w:hAnsi="Arial" w:cs="Arial"/>
          <w:b/>
          <w:sz w:val="20"/>
          <w:szCs w:val="20"/>
        </w:rPr>
      </w:pPr>
      <w:r w:rsidRPr="00D71FA4">
        <w:rPr>
          <w:rFonts w:ascii="Arial" w:hAnsi="Arial" w:cs="Arial"/>
          <w:b/>
          <w:sz w:val="20"/>
          <w:szCs w:val="20"/>
        </w:rPr>
        <w:t>Ogólne właściwości systemu:</w:t>
      </w:r>
    </w:p>
    <w:p w14:paraId="0A7AAB95" w14:textId="77777777" w:rsidR="00293B06" w:rsidRPr="00D71FA4" w:rsidRDefault="00293B06" w:rsidP="00293B06">
      <w:pPr>
        <w:rPr>
          <w:sz w:val="20"/>
          <w:szCs w:val="20"/>
        </w:rPr>
      </w:pPr>
      <w:r w:rsidRPr="00D71FA4">
        <w:rPr>
          <w:sz w:val="20"/>
          <w:szCs w:val="20"/>
        </w:rPr>
        <w:t>a) możliwość odwzorowania w systemie struktury jednostki ogłaszającej konkursy (jednostka / wydziały (+pracownicy) / konkursy) i możliwość różnicowania ustawień systemu w zależności od poziomu struktury,</w:t>
      </w:r>
    </w:p>
    <w:p w14:paraId="1F1539DD" w14:textId="77777777" w:rsidR="00293B06" w:rsidRPr="00D71FA4" w:rsidRDefault="00293B06" w:rsidP="00293B06">
      <w:pPr>
        <w:rPr>
          <w:sz w:val="20"/>
          <w:szCs w:val="20"/>
        </w:rPr>
      </w:pPr>
      <w:r w:rsidRPr="00D71FA4">
        <w:rPr>
          <w:sz w:val="20"/>
          <w:szCs w:val="20"/>
        </w:rPr>
        <w:t>b) możliwość włączania dostępu do ustawień w zależności od poziomu struktury (roli), do której przypisany jest użytkownik,</w:t>
      </w:r>
    </w:p>
    <w:p w14:paraId="0C5998BF" w14:textId="77777777" w:rsidR="00293B06" w:rsidRPr="00D71FA4" w:rsidRDefault="00293B06" w:rsidP="00293B06">
      <w:pPr>
        <w:rPr>
          <w:sz w:val="20"/>
          <w:szCs w:val="20"/>
        </w:rPr>
      </w:pPr>
      <w:r w:rsidRPr="00D71FA4">
        <w:rPr>
          <w:sz w:val="20"/>
          <w:szCs w:val="20"/>
        </w:rPr>
        <w:t>c) możliwość przeglądania bazy podmiotów ogłaszających konkursy i ogłoszonych przez nie konkursów na platformie; oferenci korzystają z tych funkcjonalności przy użyciu jednego konta w systemie,</w:t>
      </w:r>
    </w:p>
    <w:p w14:paraId="64459979" w14:textId="77777777" w:rsidR="00293B06" w:rsidRPr="00D71FA4" w:rsidRDefault="00293B06" w:rsidP="00293B06">
      <w:pPr>
        <w:rPr>
          <w:sz w:val="20"/>
          <w:szCs w:val="20"/>
        </w:rPr>
      </w:pPr>
      <w:r w:rsidRPr="00D71FA4">
        <w:rPr>
          <w:sz w:val="20"/>
          <w:szCs w:val="20"/>
        </w:rPr>
        <w:t>d) wyszukiwanie i przeglądanie wszystkich konkursów/naborów wprowadzonych do systemu przez inne podmioty,</w:t>
      </w:r>
    </w:p>
    <w:p w14:paraId="5D1D98BD" w14:textId="77777777" w:rsidR="00293B06" w:rsidRPr="00D71FA4" w:rsidRDefault="00293B06" w:rsidP="00293B06">
      <w:pPr>
        <w:rPr>
          <w:sz w:val="20"/>
          <w:szCs w:val="20"/>
        </w:rPr>
      </w:pPr>
      <w:r w:rsidRPr="00D71FA4">
        <w:rPr>
          <w:sz w:val="20"/>
          <w:szCs w:val="20"/>
        </w:rPr>
        <w:t>e) możliwość założenia dowolnej liczby kont użytkowników.</w:t>
      </w:r>
    </w:p>
    <w:p w14:paraId="53796612" w14:textId="33278BE8" w:rsidR="00293B06" w:rsidRPr="00D71FA4" w:rsidRDefault="00293B06" w:rsidP="00293B06">
      <w:pPr>
        <w:rPr>
          <w:sz w:val="20"/>
          <w:szCs w:val="20"/>
        </w:rPr>
      </w:pPr>
      <w:r w:rsidRPr="00D71FA4">
        <w:rPr>
          <w:sz w:val="20"/>
          <w:szCs w:val="20"/>
        </w:rPr>
        <w:t xml:space="preserve">f) możliwość złożenia/przyjęcia w systemie min 75 ofert </w:t>
      </w:r>
      <w:r w:rsidR="001D512C" w:rsidRPr="002B53B4">
        <w:rPr>
          <w:color w:val="auto"/>
          <w:sz w:val="20"/>
          <w:szCs w:val="20"/>
        </w:rPr>
        <w:t>rocznie</w:t>
      </w:r>
      <w:r w:rsidR="001D512C">
        <w:rPr>
          <w:color w:val="FF0000"/>
          <w:sz w:val="20"/>
          <w:szCs w:val="20"/>
        </w:rPr>
        <w:t xml:space="preserve"> </w:t>
      </w:r>
      <w:r w:rsidRPr="00D71FA4">
        <w:rPr>
          <w:sz w:val="20"/>
          <w:szCs w:val="20"/>
        </w:rPr>
        <w:t xml:space="preserve">w ogłaszanych konkursach. </w:t>
      </w:r>
    </w:p>
    <w:p w14:paraId="734DB174" w14:textId="77777777" w:rsidR="00293B06" w:rsidRPr="00D71FA4" w:rsidRDefault="00293B06" w:rsidP="008D0A3A">
      <w:pPr>
        <w:pStyle w:val="Akapitzlist"/>
        <w:numPr>
          <w:ilvl w:val="0"/>
          <w:numId w:val="152"/>
        </w:numPr>
        <w:spacing w:after="0"/>
        <w:ind w:left="284" w:hanging="284"/>
        <w:rPr>
          <w:rFonts w:ascii="Arial" w:hAnsi="Arial" w:cs="Arial"/>
          <w:b/>
          <w:sz w:val="20"/>
          <w:szCs w:val="20"/>
        </w:rPr>
      </w:pPr>
      <w:r w:rsidRPr="00D71FA4">
        <w:rPr>
          <w:rFonts w:ascii="Arial" w:hAnsi="Arial" w:cs="Arial"/>
          <w:b/>
          <w:sz w:val="20"/>
          <w:szCs w:val="20"/>
        </w:rPr>
        <w:t>Moduł ogłaszania konkursów:</w:t>
      </w:r>
    </w:p>
    <w:p w14:paraId="069DA515" w14:textId="77777777" w:rsidR="00293B06" w:rsidRPr="00D71FA4" w:rsidRDefault="00293B06" w:rsidP="00293B06">
      <w:pPr>
        <w:rPr>
          <w:sz w:val="20"/>
          <w:szCs w:val="20"/>
        </w:rPr>
      </w:pPr>
      <w:r w:rsidRPr="00D71FA4">
        <w:rPr>
          <w:sz w:val="20"/>
          <w:szCs w:val="20"/>
        </w:rPr>
        <w:t xml:space="preserve">a) kreator konkursu musi umożliwiać wprowadzenie parametrów ofert wymaganych </w:t>
      </w:r>
      <w:r w:rsidRPr="00D71FA4">
        <w:rPr>
          <w:sz w:val="20"/>
          <w:szCs w:val="20"/>
        </w:rPr>
        <w:br/>
        <w:t>w formularzu wniosku (m.in. termin złożenia oferty, sfera pożytku publicznego, okres realizacji zadania, limity wkładu własnego finansowego, osobowego i rzeczowego, limit środków na ofertę, możliwość wnoszenia wkładu w postaci świadczeń odbiorców zadania i rzeczowego, przeznaczania dotacji na inwestycje, wymagalność szczegółowego opisu rezultatów zadania). Kreator powinien także sprawdzić maksymalną wysokość dotacji, o którą może ubiegać się oferent (błąd nie podlegający poprawie) oraz poziom procentowy dotacji w stosunku do kosztu całkowitego. Limity powinny być wprowadzone dla każdego ogłoszenia konkursowego osobno;</w:t>
      </w:r>
    </w:p>
    <w:p w14:paraId="68D2C682" w14:textId="77777777" w:rsidR="00293B06" w:rsidRPr="00D71FA4" w:rsidRDefault="00293B06" w:rsidP="00293B06">
      <w:pPr>
        <w:rPr>
          <w:sz w:val="20"/>
          <w:szCs w:val="20"/>
        </w:rPr>
      </w:pPr>
      <w:r w:rsidRPr="00D71FA4">
        <w:rPr>
          <w:sz w:val="20"/>
          <w:szCs w:val="20"/>
        </w:rPr>
        <w:t>b) możliwość dodawania konkursów podzielonych na zadania i podzadania z różnymi kwotami środków do rozdysponowania, z możliwością zabezpieczenia składania jednej oferty na jedno zadanie,</w:t>
      </w:r>
    </w:p>
    <w:p w14:paraId="791645AF" w14:textId="77777777" w:rsidR="00293B06" w:rsidRPr="00D71FA4" w:rsidRDefault="00293B06" w:rsidP="00293B06">
      <w:pPr>
        <w:rPr>
          <w:sz w:val="20"/>
          <w:szCs w:val="20"/>
        </w:rPr>
      </w:pPr>
      <w:r w:rsidRPr="00D71FA4">
        <w:rPr>
          <w:sz w:val="20"/>
          <w:szCs w:val="20"/>
        </w:rPr>
        <w:t>c) możliwość dołączania wzorów załączników i dokumentacji konkursowej do ogłoszenia konkursowego,</w:t>
      </w:r>
    </w:p>
    <w:p w14:paraId="667C5052" w14:textId="77777777" w:rsidR="00293B06" w:rsidRPr="00D71FA4" w:rsidRDefault="00293B06" w:rsidP="00293B06">
      <w:pPr>
        <w:rPr>
          <w:sz w:val="20"/>
          <w:szCs w:val="20"/>
        </w:rPr>
      </w:pPr>
      <w:r w:rsidRPr="00D71FA4">
        <w:rPr>
          <w:sz w:val="20"/>
          <w:szCs w:val="20"/>
        </w:rPr>
        <w:t>d) możliwość publikowania informacji o konkursach w widokach publicznych poza systemem (</w:t>
      </w:r>
      <w:proofErr w:type="spellStart"/>
      <w:r w:rsidRPr="00D71FA4">
        <w:rPr>
          <w:sz w:val="20"/>
          <w:szCs w:val="20"/>
        </w:rPr>
        <w:t>iframe</w:t>
      </w:r>
      <w:proofErr w:type="spellEnd"/>
      <w:r w:rsidRPr="00D71FA4">
        <w:rPr>
          <w:sz w:val="20"/>
          <w:szCs w:val="20"/>
        </w:rPr>
        <w:t>; integracja z portalem Facebook)</w:t>
      </w:r>
    </w:p>
    <w:p w14:paraId="4A223C78" w14:textId="77777777" w:rsidR="00293B06" w:rsidRPr="00D71FA4" w:rsidRDefault="00293B06" w:rsidP="00293B06">
      <w:pPr>
        <w:rPr>
          <w:sz w:val="20"/>
          <w:szCs w:val="20"/>
        </w:rPr>
      </w:pPr>
      <w:r w:rsidRPr="00D71FA4">
        <w:rPr>
          <w:sz w:val="20"/>
          <w:szCs w:val="20"/>
        </w:rPr>
        <w:t>e) możliwość publikowania informacji o wynikach konkursów w widokach publicznych poza systemem (</w:t>
      </w:r>
      <w:proofErr w:type="spellStart"/>
      <w:r w:rsidRPr="00D71FA4">
        <w:rPr>
          <w:sz w:val="20"/>
          <w:szCs w:val="20"/>
        </w:rPr>
        <w:t>iframe</w:t>
      </w:r>
      <w:proofErr w:type="spellEnd"/>
      <w:r w:rsidRPr="00D71FA4">
        <w:rPr>
          <w:sz w:val="20"/>
          <w:szCs w:val="20"/>
        </w:rPr>
        <w:t>)</w:t>
      </w:r>
    </w:p>
    <w:p w14:paraId="1E76A9E7" w14:textId="77777777" w:rsidR="00293B06" w:rsidRPr="00D71FA4" w:rsidRDefault="00293B06" w:rsidP="00293B06">
      <w:pPr>
        <w:rPr>
          <w:sz w:val="20"/>
          <w:szCs w:val="20"/>
        </w:rPr>
      </w:pPr>
      <w:r w:rsidRPr="00D71FA4">
        <w:rPr>
          <w:sz w:val="20"/>
          <w:szCs w:val="20"/>
        </w:rPr>
        <w:t>f) możliwość szybkiego dostępu i przeglądania konkursów w kluczowych fazach tj. trwa nabór, trwa ocena, rozstrzygnięte itp.</w:t>
      </w:r>
    </w:p>
    <w:p w14:paraId="4960C262" w14:textId="77777777" w:rsidR="00293B06" w:rsidRPr="00D71FA4" w:rsidRDefault="00293B06" w:rsidP="00293B06">
      <w:pPr>
        <w:rPr>
          <w:sz w:val="20"/>
          <w:szCs w:val="20"/>
        </w:rPr>
      </w:pPr>
      <w:r w:rsidRPr="00D71FA4">
        <w:rPr>
          <w:sz w:val="20"/>
          <w:szCs w:val="20"/>
        </w:rPr>
        <w:lastRenderedPageBreak/>
        <w:t>g) tworzenie konkursów w oparciu o szablon wcześniej opublikowanych konkursów.</w:t>
      </w:r>
    </w:p>
    <w:p w14:paraId="200DFDAC" w14:textId="77777777" w:rsidR="00293B06" w:rsidRPr="00D71FA4" w:rsidRDefault="00293B06" w:rsidP="00293B06">
      <w:pPr>
        <w:rPr>
          <w:b/>
          <w:sz w:val="20"/>
          <w:szCs w:val="20"/>
        </w:rPr>
      </w:pPr>
      <w:r w:rsidRPr="00D71FA4">
        <w:rPr>
          <w:b/>
          <w:sz w:val="20"/>
          <w:szCs w:val="20"/>
        </w:rPr>
        <w:t>4. Moduł przygotowywania ofert:</w:t>
      </w:r>
    </w:p>
    <w:p w14:paraId="53C981AE" w14:textId="77777777" w:rsidR="00293B06" w:rsidRPr="00D71FA4" w:rsidRDefault="00293B06" w:rsidP="00293B06">
      <w:pPr>
        <w:rPr>
          <w:sz w:val="20"/>
          <w:szCs w:val="20"/>
        </w:rPr>
      </w:pPr>
      <w:r w:rsidRPr="00D71FA4">
        <w:rPr>
          <w:sz w:val="20"/>
          <w:szCs w:val="20"/>
        </w:rPr>
        <w:t>a) możliwość implementacji w systemie dowolnego wzoru wniosku/oferty do wypełnienia przez</w:t>
      </w:r>
    </w:p>
    <w:p w14:paraId="7480D403" w14:textId="77777777" w:rsidR="00293B06" w:rsidRPr="00D71FA4" w:rsidRDefault="00293B06" w:rsidP="00293B06">
      <w:pPr>
        <w:rPr>
          <w:sz w:val="20"/>
          <w:szCs w:val="20"/>
        </w:rPr>
      </w:pPr>
      <w:r w:rsidRPr="00D71FA4">
        <w:rPr>
          <w:sz w:val="20"/>
          <w:szCs w:val="20"/>
        </w:rPr>
        <w:t>wnioskodawców/oferentów,</w:t>
      </w:r>
    </w:p>
    <w:p w14:paraId="0D527533" w14:textId="77777777" w:rsidR="00293B06" w:rsidRPr="00D71FA4" w:rsidRDefault="00293B06" w:rsidP="00293B06">
      <w:pPr>
        <w:rPr>
          <w:sz w:val="20"/>
          <w:szCs w:val="20"/>
        </w:rPr>
      </w:pPr>
      <w:r w:rsidRPr="00D71FA4">
        <w:rPr>
          <w:sz w:val="20"/>
          <w:szCs w:val="20"/>
        </w:rPr>
        <w:t>b) możliwość zawierania w elektronicznych formularzach rubryk niewidocznych na wydruku oferty, służących do wprowadzania danych pobieranych do umowy (np. nr konta organizacji),</w:t>
      </w:r>
    </w:p>
    <w:p w14:paraId="2F66CD9E" w14:textId="77777777" w:rsidR="00293B06" w:rsidRPr="00D71FA4" w:rsidRDefault="00293B06" w:rsidP="00293B06">
      <w:pPr>
        <w:rPr>
          <w:sz w:val="20"/>
          <w:szCs w:val="20"/>
        </w:rPr>
      </w:pPr>
      <w:r w:rsidRPr="00D71FA4">
        <w:rPr>
          <w:sz w:val="20"/>
          <w:szCs w:val="20"/>
        </w:rPr>
        <w:t xml:space="preserve">c) </w:t>
      </w:r>
      <w:proofErr w:type="spellStart"/>
      <w:r w:rsidRPr="00D71FA4">
        <w:rPr>
          <w:sz w:val="20"/>
          <w:szCs w:val="20"/>
        </w:rPr>
        <w:t>autozapis</w:t>
      </w:r>
      <w:proofErr w:type="spellEnd"/>
      <w:r w:rsidRPr="00D71FA4">
        <w:rPr>
          <w:sz w:val="20"/>
          <w:szCs w:val="20"/>
        </w:rPr>
        <w:t xml:space="preserve"> i zapis manualny ofert będących w fazie opracowania; możliwość edytowania oferty (sprawozdania) na każdym etapie, do czasu jej wysłania,</w:t>
      </w:r>
    </w:p>
    <w:p w14:paraId="15EAE0B2" w14:textId="77777777" w:rsidR="00293B06" w:rsidRPr="00D71FA4" w:rsidRDefault="00293B06" w:rsidP="00293B06">
      <w:pPr>
        <w:rPr>
          <w:sz w:val="20"/>
          <w:szCs w:val="20"/>
        </w:rPr>
      </w:pPr>
      <w:r w:rsidRPr="00D71FA4">
        <w:rPr>
          <w:sz w:val="20"/>
          <w:szCs w:val="20"/>
        </w:rPr>
        <w:t>d) automatyczny kalkulator zaimplementowany na poziomie budżetu formularza ofertowego obliczający wartości całkowite kosztów na podstawie informacji o cenie jednostkowej, liczbie jednostek, wysokości wkładu; kalkulator oblicza zgodność wysokości wkładów własnych (całkowitego, finansowego i osobowego) z oczekiwanymi przez ogłaszającego konkurs, informuje oferenta o wprowadzeniu nieprawidłowych wartości oraz wartościach oczekiwanych,</w:t>
      </w:r>
    </w:p>
    <w:p w14:paraId="6EBACC47" w14:textId="77777777" w:rsidR="00293B06" w:rsidRPr="00D71FA4" w:rsidRDefault="00293B06" w:rsidP="00293B06">
      <w:pPr>
        <w:rPr>
          <w:sz w:val="20"/>
          <w:szCs w:val="20"/>
        </w:rPr>
      </w:pPr>
      <w:r w:rsidRPr="00D71FA4">
        <w:rPr>
          <w:sz w:val="20"/>
          <w:szCs w:val="20"/>
        </w:rPr>
        <w:t>e) blokada złożenia błędnie wypełnionej oferty, w tym uniemożliwiająca złożenie oferty w przypadku braku wypełnienia wszystkich wymaganych pól, zawierającej nieprawidłowe dane formalne, niezgodne z oczekiwanymi wysokości wkładów lub całkowite koszty zadania,</w:t>
      </w:r>
    </w:p>
    <w:p w14:paraId="0F3BA1CD" w14:textId="77777777" w:rsidR="00293B06" w:rsidRPr="00D71FA4" w:rsidRDefault="00293B06" w:rsidP="00293B06">
      <w:pPr>
        <w:rPr>
          <w:sz w:val="20"/>
          <w:szCs w:val="20"/>
        </w:rPr>
      </w:pPr>
      <w:r w:rsidRPr="00D71FA4">
        <w:rPr>
          <w:sz w:val="20"/>
          <w:szCs w:val="20"/>
        </w:rPr>
        <w:t>f) możliwość dołączania załączników do oferty i blokada możliwości złożenia oferty bez wymaganych załączników,</w:t>
      </w:r>
    </w:p>
    <w:p w14:paraId="7DBAFF6C" w14:textId="77777777" w:rsidR="00293B06" w:rsidRPr="00D71FA4" w:rsidRDefault="00293B06" w:rsidP="00293B06">
      <w:pPr>
        <w:rPr>
          <w:sz w:val="20"/>
          <w:szCs w:val="20"/>
        </w:rPr>
      </w:pPr>
      <w:r w:rsidRPr="00D71FA4">
        <w:rPr>
          <w:sz w:val="20"/>
          <w:szCs w:val="20"/>
        </w:rPr>
        <w:t>g) możliwość udostępniania ofert pomiędzy użytkownikami (po stronie właściciela oferty) m.in. do wglądu, edycji, złożenia lub dalszego udostępniania, a także udostępniania do edycji sprawozdania.</w:t>
      </w:r>
    </w:p>
    <w:p w14:paraId="09E5DD28" w14:textId="77777777" w:rsidR="00293B06" w:rsidRPr="00D71FA4" w:rsidRDefault="00293B06" w:rsidP="00293B06">
      <w:pPr>
        <w:rPr>
          <w:sz w:val="20"/>
          <w:szCs w:val="20"/>
        </w:rPr>
      </w:pPr>
      <w:r w:rsidRPr="00D71FA4">
        <w:rPr>
          <w:sz w:val="20"/>
          <w:szCs w:val="20"/>
        </w:rPr>
        <w:t>h) możliwość eksportowania i importowania oferty z/do systemu w formacie .</w:t>
      </w:r>
      <w:proofErr w:type="spellStart"/>
      <w:r w:rsidRPr="00D71FA4">
        <w:rPr>
          <w:sz w:val="20"/>
          <w:szCs w:val="20"/>
        </w:rPr>
        <w:t>xml</w:t>
      </w:r>
      <w:proofErr w:type="spellEnd"/>
      <w:r w:rsidRPr="00D71FA4">
        <w:rPr>
          <w:sz w:val="20"/>
          <w:szCs w:val="20"/>
        </w:rPr>
        <w:t>,</w:t>
      </w:r>
    </w:p>
    <w:p w14:paraId="5261F204" w14:textId="77777777" w:rsidR="00293B06" w:rsidRPr="00D71FA4" w:rsidRDefault="00293B06" w:rsidP="00293B06">
      <w:pPr>
        <w:rPr>
          <w:sz w:val="20"/>
          <w:szCs w:val="20"/>
        </w:rPr>
      </w:pPr>
      <w:r w:rsidRPr="00D71FA4">
        <w:rPr>
          <w:sz w:val="20"/>
          <w:szCs w:val="20"/>
        </w:rPr>
        <w:t>i) możliwość przeglądania historii własnych ofert przez oferentów,</w:t>
      </w:r>
    </w:p>
    <w:p w14:paraId="128E5CEC" w14:textId="77777777" w:rsidR="00293B06" w:rsidRPr="00D71FA4" w:rsidRDefault="00293B06" w:rsidP="00293B06">
      <w:pPr>
        <w:rPr>
          <w:sz w:val="20"/>
          <w:szCs w:val="20"/>
        </w:rPr>
      </w:pPr>
      <w:r w:rsidRPr="00D71FA4">
        <w:rPr>
          <w:sz w:val="20"/>
          <w:szCs w:val="20"/>
        </w:rPr>
        <w:t>j) oznaczanie ofert unikatową sumą kontrolną,</w:t>
      </w:r>
    </w:p>
    <w:p w14:paraId="7A8F7890" w14:textId="77777777" w:rsidR="00293B06" w:rsidRPr="00D71FA4" w:rsidRDefault="00293B06" w:rsidP="00293B06">
      <w:pPr>
        <w:rPr>
          <w:sz w:val="20"/>
          <w:szCs w:val="20"/>
        </w:rPr>
      </w:pPr>
      <w:r w:rsidRPr="00D71FA4">
        <w:rPr>
          <w:sz w:val="20"/>
          <w:szCs w:val="20"/>
        </w:rPr>
        <w:t>k) generowanie potwierdzenia złożenia wniosku/oferty,</w:t>
      </w:r>
    </w:p>
    <w:p w14:paraId="6D111A4E" w14:textId="77777777" w:rsidR="00293B06" w:rsidRPr="00D71FA4" w:rsidRDefault="00293B06" w:rsidP="00293B06">
      <w:pPr>
        <w:rPr>
          <w:sz w:val="20"/>
          <w:szCs w:val="20"/>
        </w:rPr>
      </w:pPr>
      <w:r w:rsidRPr="00D71FA4">
        <w:rPr>
          <w:sz w:val="20"/>
          <w:szCs w:val="20"/>
        </w:rPr>
        <w:t xml:space="preserve">l) organizator konkursu ma możliwość podglądu </w:t>
      </w:r>
      <w:r w:rsidRPr="00045D2E">
        <w:rPr>
          <w:color w:val="auto"/>
          <w:sz w:val="20"/>
          <w:szCs w:val="20"/>
        </w:rPr>
        <w:t>liczby i treści przygotowywanych ofert (</w:t>
      </w:r>
      <w:r w:rsidRPr="00D71FA4">
        <w:rPr>
          <w:sz w:val="20"/>
          <w:szCs w:val="20"/>
        </w:rPr>
        <w:t>uzyskanie dostępu do treści oferty może wymagać podania uzasadnienia potrzeby wglądu i jest odnotowywane w systemie) i ich podstawowych parametrów tj. podmiot składający, całkowite koszty realizacji zadania, wysokość kwoty wnioskowanej,</w:t>
      </w:r>
    </w:p>
    <w:p w14:paraId="442B150D" w14:textId="77777777" w:rsidR="00293B06" w:rsidRPr="00D71FA4" w:rsidRDefault="00293B06" w:rsidP="00293B06">
      <w:pPr>
        <w:rPr>
          <w:sz w:val="20"/>
          <w:szCs w:val="20"/>
        </w:rPr>
      </w:pPr>
      <w:r w:rsidRPr="00D71FA4">
        <w:rPr>
          <w:sz w:val="20"/>
          <w:szCs w:val="20"/>
        </w:rPr>
        <w:t>m) filtrowanie ofert wg zadań zadeklarowanych w konkursie oraz na poszczególnych etapach wg status oferty, status umowy,</w:t>
      </w:r>
    </w:p>
    <w:p w14:paraId="43D37129" w14:textId="77777777" w:rsidR="00293B06" w:rsidRPr="00D71FA4" w:rsidRDefault="00293B06" w:rsidP="00293B06">
      <w:pPr>
        <w:rPr>
          <w:sz w:val="20"/>
          <w:szCs w:val="20"/>
        </w:rPr>
      </w:pPr>
      <w:r w:rsidRPr="00D71FA4">
        <w:rPr>
          <w:sz w:val="20"/>
          <w:szCs w:val="20"/>
        </w:rPr>
        <w:t>n) możliwość pobierania ofert złożonych do konkursu (indywidualnie i seryjnie) w formacie gotowym do wydruku (.pdf),</w:t>
      </w:r>
    </w:p>
    <w:p w14:paraId="21A8F8C7" w14:textId="77777777" w:rsidR="00293B06" w:rsidRPr="00D71FA4" w:rsidRDefault="00293B06" w:rsidP="00293B06">
      <w:pPr>
        <w:rPr>
          <w:sz w:val="20"/>
          <w:szCs w:val="20"/>
        </w:rPr>
      </w:pPr>
      <w:r w:rsidRPr="00D71FA4">
        <w:rPr>
          <w:sz w:val="20"/>
          <w:szCs w:val="20"/>
        </w:rPr>
        <w:t>o) możliwość edycji nazwy oferenta z poziomu systemu (poprawienie np. literówek) umożliwiające procedowanie wniosku/umowy/sprawozdania bez konieczności zwracania się do oferenta o poprawę błędu,</w:t>
      </w:r>
    </w:p>
    <w:p w14:paraId="6A5CBDB0" w14:textId="77777777" w:rsidR="00293B06" w:rsidRPr="00D71FA4" w:rsidRDefault="00293B06" w:rsidP="00293B06">
      <w:pPr>
        <w:rPr>
          <w:sz w:val="20"/>
          <w:szCs w:val="20"/>
        </w:rPr>
      </w:pPr>
      <w:r w:rsidRPr="00D71FA4">
        <w:rPr>
          <w:sz w:val="20"/>
          <w:szCs w:val="20"/>
        </w:rPr>
        <w:t>p) automatyczne nadawanie statusu ofertom:</w:t>
      </w:r>
    </w:p>
    <w:p w14:paraId="02E5E926" w14:textId="77777777" w:rsidR="00293B06" w:rsidRPr="00D71FA4" w:rsidRDefault="00293B06" w:rsidP="00293B06">
      <w:pPr>
        <w:rPr>
          <w:sz w:val="20"/>
          <w:szCs w:val="20"/>
        </w:rPr>
      </w:pPr>
      <w:r w:rsidRPr="00D71FA4">
        <w:rPr>
          <w:sz w:val="20"/>
          <w:szCs w:val="20"/>
        </w:rPr>
        <w:t>- oferty oczekujące (edytowane przez oferentów, przed złożeniem do konkursu)</w:t>
      </w:r>
    </w:p>
    <w:p w14:paraId="492E12F9" w14:textId="77777777" w:rsidR="00293B06" w:rsidRPr="00D71FA4" w:rsidRDefault="00293B06" w:rsidP="00293B06">
      <w:pPr>
        <w:rPr>
          <w:sz w:val="20"/>
          <w:szCs w:val="20"/>
        </w:rPr>
      </w:pPr>
      <w:r w:rsidRPr="00D71FA4">
        <w:rPr>
          <w:sz w:val="20"/>
          <w:szCs w:val="20"/>
        </w:rPr>
        <w:t>- oferty złożone</w:t>
      </w:r>
    </w:p>
    <w:p w14:paraId="079AAED5" w14:textId="77777777" w:rsidR="00293B06" w:rsidRPr="00D71FA4" w:rsidRDefault="00293B06" w:rsidP="00293B06">
      <w:pPr>
        <w:rPr>
          <w:sz w:val="20"/>
          <w:szCs w:val="20"/>
        </w:rPr>
      </w:pPr>
      <w:r w:rsidRPr="00D71FA4">
        <w:rPr>
          <w:sz w:val="20"/>
          <w:szCs w:val="20"/>
        </w:rPr>
        <w:t>- ocenione formalnie pozytywnie/negatywnie</w:t>
      </w:r>
    </w:p>
    <w:p w14:paraId="5431D9B9" w14:textId="77777777" w:rsidR="00293B06" w:rsidRPr="00D71FA4" w:rsidRDefault="00293B06" w:rsidP="00293B06">
      <w:pPr>
        <w:rPr>
          <w:sz w:val="20"/>
          <w:szCs w:val="20"/>
        </w:rPr>
      </w:pPr>
      <w:r w:rsidRPr="00D71FA4">
        <w:rPr>
          <w:sz w:val="20"/>
          <w:szCs w:val="20"/>
        </w:rPr>
        <w:t>- ocenione merytorycznie pozytywnie/negatywnie</w:t>
      </w:r>
    </w:p>
    <w:p w14:paraId="177A7ED4" w14:textId="77777777" w:rsidR="00293B06" w:rsidRPr="00D71FA4" w:rsidRDefault="00293B06" w:rsidP="00293B06">
      <w:pPr>
        <w:rPr>
          <w:sz w:val="20"/>
          <w:szCs w:val="20"/>
        </w:rPr>
      </w:pPr>
      <w:r w:rsidRPr="00D71FA4">
        <w:rPr>
          <w:sz w:val="20"/>
          <w:szCs w:val="20"/>
        </w:rPr>
        <w:t>- oferty dofinansowane</w:t>
      </w:r>
    </w:p>
    <w:p w14:paraId="51603EB7" w14:textId="77777777" w:rsidR="00293B06" w:rsidRPr="00D71FA4" w:rsidRDefault="00293B06" w:rsidP="00293B06">
      <w:pPr>
        <w:rPr>
          <w:sz w:val="20"/>
          <w:szCs w:val="20"/>
        </w:rPr>
      </w:pPr>
      <w:r w:rsidRPr="00D71FA4">
        <w:rPr>
          <w:sz w:val="20"/>
          <w:szCs w:val="20"/>
        </w:rPr>
        <w:t>- oferty w trakcie poprawy</w:t>
      </w:r>
    </w:p>
    <w:p w14:paraId="7452D90E" w14:textId="77777777" w:rsidR="00293B06" w:rsidRPr="00D71FA4" w:rsidRDefault="00293B06" w:rsidP="00293B06">
      <w:pPr>
        <w:rPr>
          <w:sz w:val="20"/>
          <w:szCs w:val="20"/>
        </w:rPr>
      </w:pPr>
      <w:r w:rsidRPr="00D71FA4">
        <w:rPr>
          <w:sz w:val="20"/>
          <w:szCs w:val="20"/>
        </w:rPr>
        <w:t>- oferty poprawione</w:t>
      </w:r>
    </w:p>
    <w:p w14:paraId="295DE17A" w14:textId="77777777" w:rsidR="00293B06" w:rsidRPr="00D71FA4" w:rsidRDefault="00293B06" w:rsidP="00293B06">
      <w:pPr>
        <w:rPr>
          <w:sz w:val="20"/>
          <w:szCs w:val="20"/>
        </w:rPr>
      </w:pPr>
      <w:r w:rsidRPr="00D71FA4">
        <w:rPr>
          <w:sz w:val="20"/>
          <w:szCs w:val="20"/>
        </w:rPr>
        <w:t>q) możliwość odblokowywania ofert do poprawy (pojedynczo i w pakietach) wraz z możliwością przekazania informacji o oczekiwanych zmianach, określaniem terminu na wprowadzenie zmian, sekcjach wniosku odblokowywanych do edycji, ustalenia możliwych do wprowadzenia wartości aktualizowanego budżetu,</w:t>
      </w:r>
    </w:p>
    <w:p w14:paraId="119FD4AC" w14:textId="77777777" w:rsidR="00293B06" w:rsidRPr="00D71FA4" w:rsidRDefault="00293B06" w:rsidP="00293B06">
      <w:pPr>
        <w:rPr>
          <w:sz w:val="20"/>
          <w:szCs w:val="20"/>
        </w:rPr>
      </w:pPr>
      <w:r w:rsidRPr="00D71FA4">
        <w:rPr>
          <w:sz w:val="20"/>
          <w:szCs w:val="20"/>
        </w:rPr>
        <w:t>r) wyszukiwanie złożonych ofert po: tytule oferty, nazwie oferenta, okresie złożenia oferty,</w:t>
      </w:r>
    </w:p>
    <w:p w14:paraId="3BAE8BAC" w14:textId="77777777" w:rsidR="00293B06" w:rsidRPr="00D71FA4" w:rsidRDefault="00293B06" w:rsidP="00293B06">
      <w:pPr>
        <w:rPr>
          <w:sz w:val="20"/>
          <w:szCs w:val="20"/>
        </w:rPr>
      </w:pPr>
      <w:r w:rsidRPr="00D71FA4">
        <w:rPr>
          <w:sz w:val="20"/>
          <w:szCs w:val="20"/>
        </w:rPr>
        <w:t>s) możliwość pobierania dokumentów rejestracyjnych oferentów z bazy KRS (Ministerstwa Sprawiedliwości) z poziomu systemu,</w:t>
      </w:r>
    </w:p>
    <w:p w14:paraId="32312060" w14:textId="77777777" w:rsidR="00293B06" w:rsidRPr="00D71FA4" w:rsidRDefault="00293B06" w:rsidP="00293B06">
      <w:pPr>
        <w:rPr>
          <w:sz w:val="20"/>
          <w:szCs w:val="20"/>
        </w:rPr>
      </w:pPr>
      <w:r w:rsidRPr="00D71FA4">
        <w:rPr>
          <w:sz w:val="20"/>
          <w:szCs w:val="20"/>
        </w:rPr>
        <w:t>t) nadawanie złożonej ofercie numeru sprawy, zgodnego z zasadami określonymi w instrukcji kancelaryjnej.</w:t>
      </w:r>
    </w:p>
    <w:p w14:paraId="21B3C304" w14:textId="77777777" w:rsidR="00293B06" w:rsidRPr="00D71FA4" w:rsidRDefault="00293B06" w:rsidP="00293B06">
      <w:pPr>
        <w:rPr>
          <w:b/>
          <w:sz w:val="20"/>
          <w:szCs w:val="20"/>
        </w:rPr>
      </w:pPr>
      <w:r w:rsidRPr="00D71FA4">
        <w:rPr>
          <w:b/>
          <w:sz w:val="20"/>
          <w:szCs w:val="20"/>
        </w:rPr>
        <w:t>5. Moduł oceny formalnej i merytorycznej ofert:</w:t>
      </w:r>
    </w:p>
    <w:p w14:paraId="084D3684" w14:textId="77777777" w:rsidR="00293B06" w:rsidRPr="00D71FA4" w:rsidRDefault="00293B06" w:rsidP="00293B06">
      <w:pPr>
        <w:rPr>
          <w:sz w:val="20"/>
          <w:szCs w:val="20"/>
        </w:rPr>
      </w:pPr>
      <w:r w:rsidRPr="00D71FA4">
        <w:rPr>
          <w:sz w:val="20"/>
          <w:szCs w:val="20"/>
        </w:rPr>
        <w:t>a) ocena formalna i merytoryczna ofert on-line, możliwa do wykonania przez wielu użytkowników</w:t>
      </w:r>
    </w:p>
    <w:p w14:paraId="15311310" w14:textId="77777777" w:rsidR="00293B06" w:rsidRPr="00D71FA4" w:rsidRDefault="00293B06" w:rsidP="00293B06">
      <w:pPr>
        <w:rPr>
          <w:sz w:val="20"/>
          <w:szCs w:val="20"/>
        </w:rPr>
      </w:pPr>
      <w:r w:rsidRPr="00D71FA4">
        <w:rPr>
          <w:sz w:val="20"/>
          <w:szCs w:val="20"/>
        </w:rPr>
        <w:t>jednocześnie,</w:t>
      </w:r>
    </w:p>
    <w:p w14:paraId="16B50DA1" w14:textId="77777777" w:rsidR="00293B06" w:rsidRPr="00D71FA4" w:rsidRDefault="00293B06" w:rsidP="00293B06">
      <w:pPr>
        <w:rPr>
          <w:sz w:val="20"/>
          <w:szCs w:val="20"/>
        </w:rPr>
      </w:pPr>
      <w:r w:rsidRPr="00D71FA4">
        <w:rPr>
          <w:sz w:val="20"/>
          <w:szCs w:val="20"/>
        </w:rPr>
        <w:lastRenderedPageBreak/>
        <w:t>b) możliwość włączenia dodatkowego etapu oceny,</w:t>
      </w:r>
    </w:p>
    <w:p w14:paraId="3AD89189" w14:textId="77777777" w:rsidR="00293B06" w:rsidRPr="00D71FA4" w:rsidRDefault="00293B06" w:rsidP="00293B06">
      <w:pPr>
        <w:rPr>
          <w:sz w:val="20"/>
          <w:szCs w:val="20"/>
        </w:rPr>
      </w:pPr>
      <w:r w:rsidRPr="00D71FA4">
        <w:rPr>
          <w:sz w:val="20"/>
          <w:szCs w:val="20"/>
        </w:rPr>
        <w:t>c) możliwość włączania wybranym użytkownikom systemu podglądu ofert bez możliwości dokonywania oceny,</w:t>
      </w:r>
    </w:p>
    <w:p w14:paraId="21540984" w14:textId="77777777" w:rsidR="00293B06" w:rsidRPr="00D71FA4" w:rsidRDefault="00293B06" w:rsidP="00293B06">
      <w:pPr>
        <w:rPr>
          <w:sz w:val="20"/>
          <w:szCs w:val="20"/>
        </w:rPr>
      </w:pPr>
      <w:r w:rsidRPr="00D71FA4">
        <w:rPr>
          <w:sz w:val="20"/>
          <w:szCs w:val="20"/>
        </w:rPr>
        <w:t>d) możliwość składania oświadczeń, w tym o bezstronności i poufności przez osoby oceniające, wydruk oświadczeń</w:t>
      </w:r>
    </w:p>
    <w:p w14:paraId="2FFDD124" w14:textId="77777777" w:rsidR="00293B06" w:rsidRPr="00D71FA4" w:rsidRDefault="00293B06" w:rsidP="00293B06">
      <w:pPr>
        <w:rPr>
          <w:sz w:val="20"/>
          <w:szCs w:val="20"/>
        </w:rPr>
      </w:pPr>
      <w:r w:rsidRPr="00D71FA4">
        <w:rPr>
          <w:sz w:val="20"/>
          <w:szCs w:val="20"/>
        </w:rPr>
        <w:t>e) możliwość ustawienia liczby ekspertów oceniających jedną ofertę,</w:t>
      </w:r>
    </w:p>
    <w:p w14:paraId="374D10CB" w14:textId="77777777" w:rsidR="00293B06" w:rsidRPr="00D71FA4" w:rsidRDefault="00293B06" w:rsidP="00293B06">
      <w:pPr>
        <w:rPr>
          <w:sz w:val="20"/>
          <w:szCs w:val="20"/>
        </w:rPr>
      </w:pPr>
      <w:r w:rsidRPr="00D71FA4">
        <w:rPr>
          <w:sz w:val="20"/>
          <w:szCs w:val="20"/>
        </w:rPr>
        <w:t>f) możliwość ustawienia maksymalnej liczby ofert przypadających do oceny pojedynczej osobie oceniającej,</w:t>
      </w:r>
    </w:p>
    <w:p w14:paraId="228A16DC" w14:textId="77777777" w:rsidR="00293B06" w:rsidRPr="00D71FA4" w:rsidRDefault="00293B06" w:rsidP="00293B06">
      <w:pPr>
        <w:rPr>
          <w:sz w:val="20"/>
          <w:szCs w:val="20"/>
        </w:rPr>
      </w:pPr>
      <w:r w:rsidRPr="00D71FA4">
        <w:rPr>
          <w:sz w:val="20"/>
          <w:szCs w:val="20"/>
        </w:rPr>
        <w:t>g) możliwość losowego i manualnego przydzielania ofert do oceny oraz filtrowania ofert przypisywanych do</w:t>
      </w:r>
      <w:r>
        <w:rPr>
          <w:sz w:val="20"/>
          <w:szCs w:val="20"/>
        </w:rPr>
        <w:t xml:space="preserve"> </w:t>
      </w:r>
      <w:r w:rsidRPr="00D71FA4">
        <w:rPr>
          <w:sz w:val="20"/>
          <w:szCs w:val="20"/>
        </w:rPr>
        <w:t>oceny wg sfer pożytku publicznego i zadań wyodrębnionych w poszczególnych naborach,</w:t>
      </w:r>
    </w:p>
    <w:p w14:paraId="269BCAF8" w14:textId="77777777" w:rsidR="00293B06" w:rsidRPr="00D71FA4" w:rsidRDefault="00293B06" w:rsidP="00293B06">
      <w:pPr>
        <w:rPr>
          <w:sz w:val="20"/>
          <w:szCs w:val="20"/>
        </w:rPr>
      </w:pPr>
      <w:r w:rsidRPr="00D71FA4">
        <w:rPr>
          <w:sz w:val="20"/>
          <w:szCs w:val="20"/>
        </w:rPr>
        <w:t>h) możliwość wprowadzania do systemu kryteriów oceny formalnej z odpowiedziami: spełnia, nie spełnia, nie dotyczy, do poprawy,</w:t>
      </w:r>
    </w:p>
    <w:p w14:paraId="41C645CA" w14:textId="77777777" w:rsidR="00293B06" w:rsidRPr="00D71FA4" w:rsidRDefault="00293B06" w:rsidP="00293B06">
      <w:pPr>
        <w:rPr>
          <w:sz w:val="20"/>
          <w:szCs w:val="20"/>
        </w:rPr>
      </w:pPr>
      <w:r w:rsidRPr="00D71FA4">
        <w:rPr>
          <w:sz w:val="20"/>
          <w:szCs w:val="20"/>
        </w:rPr>
        <w:t>i) możliwość wprowadzania do systemu kryteriów oceny merytorycznej zgodnych z procedurami przyjętymi</w:t>
      </w:r>
    </w:p>
    <w:p w14:paraId="6E702AF9" w14:textId="77777777" w:rsidR="00293B06" w:rsidRPr="00D71FA4" w:rsidRDefault="00293B06" w:rsidP="00293B06">
      <w:pPr>
        <w:rPr>
          <w:sz w:val="20"/>
          <w:szCs w:val="20"/>
        </w:rPr>
      </w:pPr>
      <w:r w:rsidRPr="00D71FA4">
        <w:rPr>
          <w:sz w:val="20"/>
          <w:szCs w:val="20"/>
        </w:rPr>
        <w:t>w jednostce; możliwość grupowania kryteriów merytorycznych w bloki; możliwość nadawania kryteriom wartości punktowych (w tym na skali nieciągłej),</w:t>
      </w:r>
    </w:p>
    <w:p w14:paraId="602D956E" w14:textId="77777777" w:rsidR="00293B06" w:rsidRPr="00D71FA4" w:rsidRDefault="00293B06" w:rsidP="00293B06">
      <w:pPr>
        <w:rPr>
          <w:sz w:val="20"/>
          <w:szCs w:val="20"/>
        </w:rPr>
      </w:pPr>
      <w:r w:rsidRPr="00D71FA4">
        <w:rPr>
          <w:sz w:val="20"/>
          <w:szCs w:val="20"/>
        </w:rPr>
        <w:t>j) możliwość wprowadzania różnorodnych parametrów oceny m.in. liczba osób oceniających pojedynczą ofertę, minimalna/maksymalna wartość punktowa kryterium, minimalna wymagana do uzyskania oceny pozytywnej wartość punktowa oceny, wartość różnicy w ocenie skutkująca koniecznością wprowadzenia oceny rozstrzygającej i innych,</w:t>
      </w:r>
    </w:p>
    <w:p w14:paraId="4FCA8A48" w14:textId="77777777" w:rsidR="00293B06" w:rsidRPr="00D71FA4" w:rsidRDefault="00293B06" w:rsidP="00293B06">
      <w:pPr>
        <w:rPr>
          <w:sz w:val="20"/>
          <w:szCs w:val="20"/>
        </w:rPr>
      </w:pPr>
      <w:r w:rsidRPr="00D71FA4">
        <w:rPr>
          <w:sz w:val="20"/>
          <w:szCs w:val="20"/>
        </w:rPr>
        <w:t>k) wyświetlanie ocenianej oferty i kryteriów oceny na jednym ekranie; kryteria oceny są widoczne niezależnie od przeglądanego fragmentu oferty,</w:t>
      </w:r>
    </w:p>
    <w:p w14:paraId="2827C686" w14:textId="77777777" w:rsidR="00293B06" w:rsidRPr="00D71FA4" w:rsidRDefault="00293B06" w:rsidP="00293B06">
      <w:pPr>
        <w:rPr>
          <w:sz w:val="20"/>
          <w:szCs w:val="20"/>
        </w:rPr>
      </w:pPr>
      <w:r w:rsidRPr="00D71FA4">
        <w:rPr>
          <w:sz w:val="20"/>
          <w:szCs w:val="20"/>
        </w:rPr>
        <w:t>l) możliwość wprowadzania przez osoby oceniające uzasadnień i komentarzy do oceny, które są włączane w treść karty oceny formalnej/merytorycznej,</w:t>
      </w:r>
    </w:p>
    <w:p w14:paraId="18F7B868" w14:textId="77777777" w:rsidR="00293B06" w:rsidRPr="00D71FA4" w:rsidRDefault="00293B06" w:rsidP="00293B06">
      <w:pPr>
        <w:rPr>
          <w:sz w:val="20"/>
          <w:szCs w:val="20"/>
        </w:rPr>
      </w:pPr>
      <w:r w:rsidRPr="00D71FA4">
        <w:rPr>
          <w:sz w:val="20"/>
          <w:szCs w:val="20"/>
        </w:rPr>
        <w:t>m) możliwość odblokowywania dokonanej oceny formalnej i merytorycznej przez administratora instytucji,</w:t>
      </w:r>
    </w:p>
    <w:p w14:paraId="726A2A52" w14:textId="77777777" w:rsidR="00293B06" w:rsidRPr="00D71FA4" w:rsidRDefault="00293B06" w:rsidP="00293B06">
      <w:pPr>
        <w:rPr>
          <w:sz w:val="20"/>
          <w:szCs w:val="20"/>
        </w:rPr>
      </w:pPr>
      <w:r w:rsidRPr="00D71FA4">
        <w:rPr>
          <w:sz w:val="20"/>
          <w:szCs w:val="20"/>
        </w:rPr>
        <w:t>n) możliwość edycji oceny przez administratora instytucji,</w:t>
      </w:r>
    </w:p>
    <w:p w14:paraId="6DE682FF" w14:textId="77777777" w:rsidR="00293B06" w:rsidRPr="00D71FA4" w:rsidRDefault="00293B06" w:rsidP="00293B06">
      <w:pPr>
        <w:rPr>
          <w:sz w:val="20"/>
          <w:szCs w:val="20"/>
        </w:rPr>
      </w:pPr>
      <w:r w:rsidRPr="00D71FA4">
        <w:rPr>
          <w:sz w:val="20"/>
          <w:szCs w:val="20"/>
        </w:rPr>
        <w:t>o) możliwość wymuszania statusu oceny niezależnie od statusu oceny wynikającego z ustaleń komisji oceny wniosków,</w:t>
      </w:r>
    </w:p>
    <w:p w14:paraId="3F3C708A" w14:textId="77777777" w:rsidR="00293B06" w:rsidRPr="00D71FA4" w:rsidRDefault="00293B06" w:rsidP="00293B06">
      <w:pPr>
        <w:rPr>
          <w:sz w:val="20"/>
          <w:szCs w:val="20"/>
        </w:rPr>
      </w:pPr>
      <w:r w:rsidRPr="00D71FA4">
        <w:rPr>
          <w:sz w:val="20"/>
          <w:szCs w:val="20"/>
        </w:rPr>
        <w:t>p) możliwość publikowania do wiadomości oferentów kart oceny formalnej i merytorycznej,</w:t>
      </w:r>
    </w:p>
    <w:p w14:paraId="0CB63A5F" w14:textId="77777777" w:rsidR="00293B06" w:rsidRPr="00D71FA4" w:rsidRDefault="00293B06" w:rsidP="00293B06">
      <w:pPr>
        <w:rPr>
          <w:sz w:val="20"/>
          <w:szCs w:val="20"/>
        </w:rPr>
      </w:pPr>
      <w:r w:rsidRPr="00D71FA4">
        <w:rPr>
          <w:sz w:val="20"/>
          <w:szCs w:val="20"/>
        </w:rPr>
        <w:t>q) możliwość wprowadzania przez poszczególnych ekspertów sugerowanej kwoty dofinansowania,</w:t>
      </w:r>
    </w:p>
    <w:p w14:paraId="45EA18FE" w14:textId="77777777" w:rsidR="00293B06" w:rsidRPr="00D71FA4" w:rsidRDefault="00293B06" w:rsidP="00293B06">
      <w:pPr>
        <w:rPr>
          <w:sz w:val="20"/>
          <w:szCs w:val="20"/>
        </w:rPr>
      </w:pPr>
      <w:r w:rsidRPr="00D71FA4">
        <w:rPr>
          <w:sz w:val="20"/>
          <w:szCs w:val="20"/>
        </w:rPr>
        <w:t>r) możliwość wydruku zestawień roboczych umożliwiających konsultowanie wyników prac komisji z organem decyzyjnym,</w:t>
      </w:r>
    </w:p>
    <w:p w14:paraId="40CD90E1" w14:textId="77777777" w:rsidR="00293B06" w:rsidRPr="00D71FA4" w:rsidRDefault="00293B06" w:rsidP="00293B06">
      <w:pPr>
        <w:rPr>
          <w:sz w:val="20"/>
          <w:szCs w:val="20"/>
        </w:rPr>
      </w:pPr>
      <w:r w:rsidRPr="00D71FA4">
        <w:rPr>
          <w:sz w:val="20"/>
          <w:szCs w:val="20"/>
        </w:rPr>
        <w:t>s) możliwość wyświetlania karty oceny merytorycznej w różnych wariantach, m.in. z wyszczególnieniem sumy/średniej oceny każdego eksperta w danym kryterium, z podaniem sumy/średniej łącznej oceny w kryterium,</w:t>
      </w:r>
    </w:p>
    <w:p w14:paraId="293BE1F4" w14:textId="77777777" w:rsidR="00293B06" w:rsidRPr="00D71FA4" w:rsidRDefault="00293B06" w:rsidP="00293B06">
      <w:pPr>
        <w:rPr>
          <w:sz w:val="20"/>
          <w:szCs w:val="20"/>
        </w:rPr>
      </w:pPr>
      <w:r w:rsidRPr="00D71FA4">
        <w:rPr>
          <w:sz w:val="20"/>
          <w:szCs w:val="20"/>
        </w:rPr>
        <w:t>t) możliwość publikowania informacji o rozstrzygnięciu konkursu przy zachowaniu pełnej kontroli podmiotu organizującego konkurs, wraz z możliwością indywidualnego i grupowego komunikowania oferentom informacji nt. statusu oceny, decyzji o przyznaniu dofinansowania itp.</w:t>
      </w:r>
    </w:p>
    <w:p w14:paraId="79581BCA" w14:textId="77777777" w:rsidR="00293B06" w:rsidRPr="00D71FA4" w:rsidRDefault="00293B06" w:rsidP="00293B06">
      <w:pPr>
        <w:rPr>
          <w:sz w:val="20"/>
          <w:szCs w:val="20"/>
        </w:rPr>
      </w:pPr>
      <w:r w:rsidRPr="00D71FA4">
        <w:rPr>
          <w:sz w:val="20"/>
          <w:szCs w:val="20"/>
        </w:rPr>
        <w:t>u) możliwość zwracania oferty (sprawozdania) zawierającej błędy wraz z możliwością wskazania zakresu i pól do modyfikacji (np. na skutek popełnienia błędu formalnego z możliwością poprawy lub konieczności wprowadzenia zmiany wysokości dofinansowania i zakresu rzeczowego zadania) w wyznaczonym przez personel urzędu czasie</w:t>
      </w:r>
    </w:p>
    <w:p w14:paraId="442EFF88" w14:textId="77777777" w:rsidR="00293B06" w:rsidRPr="00D71FA4" w:rsidRDefault="00293B06" w:rsidP="00293B06">
      <w:pPr>
        <w:rPr>
          <w:b/>
          <w:sz w:val="20"/>
          <w:szCs w:val="20"/>
        </w:rPr>
      </w:pPr>
      <w:r w:rsidRPr="00D71FA4">
        <w:rPr>
          <w:b/>
          <w:sz w:val="20"/>
          <w:szCs w:val="20"/>
        </w:rPr>
        <w:t>6. Moduł przygotowywania umów:</w:t>
      </w:r>
    </w:p>
    <w:p w14:paraId="5A0DD4A7" w14:textId="77777777" w:rsidR="00293B06" w:rsidRPr="00D71FA4" w:rsidRDefault="00293B06" w:rsidP="00293B06">
      <w:pPr>
        <w:rPr>
          <w:sz w:val="20"/>
          <w:szCs w:val="20"/>
        </w:rPr>
      </w:pPr>
      <w:r w:rsidRPr="00D71FA4">
        <w:rPr>
          <w:sz w:val="20"/>
          <w:szCs w:val="20"/>
        </w:rPr>
        <w:t>a) automatyczne, seryjne wypełnianie umów na realizację zadań na podstawie wstępnie wprowadzonych danych operatora konkursu i pożądanych parametrów umów (wszystkie części umowy wymagające</w:t>
      </w:r>
    </w:p>
    <w:p w14:paraId="5FA3F91C" w14:textId="77777777" w:rsidR="00293B06" w:rsidRPr="00D71FA4" w:rsidRDefault="00293B06" w:rsidP="00293B06">
      <w:pPr>
        <w:rPr>
          <w:sz w:val="20"/>
          <w:szCs w:val="20"/>
        </w:rPr>
      </w:pPr>
      <w:r w:rsidRPr="00D71FA4">
        <w:rPr>
          <w:sz w:val="20"/>
          <w:szCs w:val="20"/>
        </w:rPr>
        <w:t>wypełnienia po stronie zleceniodawcy są sparametryzowane – tj. do seryjnego wypełniania umów wystarczy wprowadzić je tylko raz jako ustawienia systemu),</w:t>
      </w:r>
    </w:p>
    <w:p w14:paraId="30989D56" w14:textId="77777777" w:rsidR="00293B06" w:rsidRPr="00D71FA4" w:rsidRDefault="00293B06" w:rsidP="00293B06">
      <w:pPr>
        <w:rPr>
          <w:sz w:val="20"/>
          <w:szCs w:val="20"/>
        </w:rPr>
      </w:pPr>
      <w:r w:rsidRPr="00D71FA4">
        <w:rPr>
          <w:sz w:val="20"/>
          <w:szCs w:val="20"/>
        </w:rPr>
        <w:t>b) automatyczne, seryjne wypełnianie umów (sprawozdań) na realizację zadań na podstawie danych zawartych w ofertach (dane formalne i finansowe),</w:t>
      </w:r>
    </w:p>
    <w:p w14:paraId="69D8B0E0" w14:textId="77777777" w:rsidR="00293B06" w:rsidRPr="00D71FA4" w:rsidRDefault="00293B06" w:rsidP="00293B06">
      <w:pPr>
        <w:rPr>
          <w:sz w:val="20"/>
          <w:szCs w:val="20"/>
        </w:rPr>
      </w:pPr>
      <w:r w:rsidRPr="00D71FA4">
        <w:rPr>
          <w:sz w:val="20"/>
          <w:szCs w:val="20"/>
        </w:rPr>
        <w:t>c) możliwość indywidualnej edycji umów,</w:t>
      </w:r>
    </w:p>
    <w:p w14:paraId="390669E7" w14:textId="77777777" w:rsidR="00293B06" w:rsidRPr="00D71FA4" w:rsidRDefault="00293B06" w:rsidP="00293B06">
      <w:pPr>
        <w:rPr>
          <w:sz w:val="20"/>
          <w:szCs w:val="20"/>
        </w:rPr>
      </w:pPr>
      <w:r w:rsidRPr="00D71FA4">
        <w:rPr>
          <w:sz w:val="20"/>
          <w:szCs w:val="20"/>
        </w:rPr>
        <w:t>d) możliwość przygotowania aneksów do umów,</w:t>
      </w:r>
    </w:p>
    <w:p w14:paraId="4619854E" w14:textId="77777777" w:rsidR="00293B06" w:rsidRPr="00D71FA4" w:rsidRDefault="00293B06" w:rsidP="00293B06">
      <w:pPr>
        <w:rPr>
          <w:b/>
          <w:sz w:val="20"/>
          <w:szCs w:val="20"/>
        </w:rPr>
      </w:pPr>
      <w:r w:rsidRPr="00D71FA4">
        <w:rPr>
          <w:b/>
          <w:sz w:val="20"/>
          <w:szCs w:val="20"/>
        </w:rPr>
        <w:t>7. Moduł sprawozdawczości:</w:t>
      </w:r>
    </w:p>
    <w:p w14:paraId="5C1BD8A0" w14:textId="77777777" w:rsidR="00293B06" w:rsidRPr="00D71FA4" w:rsidRDefault="00293B06" w:rsidP="00293B06">
      <w:pPr>
        <w:rPr>
          <w:sz w:val="20"/>
          <w:szCs w:val="20"/>
        </w:rPr>
      </w:pPr>
      <w:r w:rsidRPr="00D71FA4">
        <w:rPr>
          <w:sz w:val="20"/>
          <w:szCs w:val="20"/>
        </w:rPr>
        <w:lastRenderedPageBreak/>
        <w:t>a) informowanie o statusie zleconego zadania:</w:t>
      </w:r>
    </w:p>
    <w:p w14:paraId="3352636B" w14:textId="77777777" w:rsidR="00293B06" w:rsidRPr="00D71FA4" w:rsidRDefault="00293B06" w:rsidP="00293B06">
      <w:pPr>
        <w:rPr>
          <w:sz w:val="20"/>
          <w:szCs w:val="20"/>
        </w:rPr>
      </w:pPr>
      <w:r w:rsidRPr="00D71FA4">
        <w:rPr>
          <w:sz w:val="20"/>
          <w:szCs w:val="20"/>
        </w:rPr>
        <w:t>(na etapie sprawozdawczości – tworzenie sprawozdań):</w:t>
      </w:r>
    </w:p>
    <w:p w14:paraId="7ABCCBEC" w14:textId="77777777" w:rsidR="00293B06" w:rsidRPr="00D71FA4" w:rsidRDefault="00293B06" w:rsidP="00293B06">
      <w:pPr>
        <w:rPr>
          <w:sz w:val="20"/>
          <w:szCs w:val="20"/>
        </w:rPr>
      </w:pPr>
      <w:r w:rsidRPr="00D71FA4">
        <w:rPr>
          <w:sz w:val="20"/>
          <w:szCs w:val="20"/>
        </w:rPr>
        <w:t>- sprawozdania niezłożone (przygotowywane przez oferentów, ale formalnie niezłożone)</w:t>
      </w:r>
    </w:p>
    <w:p w14:paraId="37E80496" w14:textId="77777777" w:rsidR="00293B06" w:rsidRPr="00D71FA4" w:rsidRDefault="00293B06" w:rsidP="00293B06">
      <w:pPr>
        <w:rPr>
          <w:sz w:val="20"/>
          <w:szCs w:val="20"/>
        </w:rPr>
      </w:pPr>
      <w:r w:rsidRPr="00D71FA4">
        <w:rPr>
          <w:sz w:val="20"/>
          <w:szCs w:val="20"/>
        </w:rPr>
        <w:t>- sprawozdania złożone</w:t>
      </w:r>
    </w:p>
    <w:p w14:paraId="5B04BF0A" w14:textId="77777777" w:rsidR="00293B06" w:rsidRPr="00D71FA4" w:rsidRDefault="00293B06" w:rsidP="00293B06">
      <w:pPr>
        <w:rPr>
          <w:sz w:val="20"/>
          <w:szCs w:val="20"/>
        </w:rPr>
      </w:pPr>
      <w:r w:rsidRPr="00D71FA4">
        <w:rPr>
          <w:sz w:val="20"/>
          <w:szCs w:val="20"/>
        </w:rPr>
        <w:t>- sprawozdania do poprawy</w:t>
      </w:r>
    </w:p>
    <w:p w14:paraId="6021C696" w14:textId="77777777" w:rsidR="00293B06" w:rsidRPr="00D71FA4" w:rsidRDefault="00293B06" w:rsidP="00293B06">
      <w:pPr>
        <w:rPr>
          <w:sz w:val="20"/>
          <w:szCs w:val="20"/>
        </w:rPr>
      </w:pPr>
      <w:r w:rsidRPr="00D71FA4">
        <w:rPr>
          <w:sz w:val="20"/>
          <w:szCs w:val="20"/>
        </w:rPr>
        <w:t>- sprawozdania poprawione</w:t>
      </w:r>
    </w:p>
    <w:p w14:paraId="0ACC4E2C" w14:textId="77777777" w:rsidR="00293B06" w:rsidRPr="00D71FA4" w:rsidRDefault="00293B06" w:rsidP="00293B06">
      <w:pPr>
        <w:rPr>
          <w:sz w:val="20"/>
          <w:szCs w:val="20"/>
        </w:rPr>
      </w:pPr>
      <w:r w:rsidRPr="00D71FA4">
        <w:rPr>
          <w:sz w:val="20"/>
          <w:szCs w:val="20"/>
        </w:rPr>
        <w:t>- sprawozdania odrzucone</w:t>
      </w:r>
    </w:p>
    <w:p w14:paraId="5ADFB41E" w14:textId="77777777" w:rsidR="00293B06" w:rsidRPr="00D71FA4" w:rsidRDefault="00293B06" w:rsidP="00293B06">
      <w:pPr>
        <w:rPr>
          <w:sz w:val="20"/>
          <w:szCs w:val="20"/>
        </w:rPr>
      </w:pPr>
      <w:r w:rsidRPr="00D71FA4">
        <w:rPr>
          <w:sz w:val="20"/>
          <w:szCs w:val="20"/>
        </w:rPr>
        <w:t>- sprawozdania przyjęte</w:t>
      </w:r>
    </w:p>
    <w:p w14:paraId="530DBD56" w14:textId="77777777" w:rsidR="00293B06" w:rsidRPr="00D71FA4" w:rsidRDefault="00293B06" w:rsidP="00293B06">
      <w:pPr>
        <w:rPr>
          <w:sz w:val="20"/>
          <w:szCs w:val="20"/>
        </w:rPr>
      </w:pPr>
      <w:r w:rsidRPr="00D71FA4">
        <w:rPr>
          <w:sz w:val="20"/>
          <w:szCs w:val="20"/>
        </w:rPr>
        <w:t>b) wstępne wypełnianie formularza sprawozdania:</w:t>
      </w:r>
    </w:p>
    <w:p w14:paraId="51256F4C" w14:textId="77777777" w:rsidR="00293B06" w:rsidRPr="00D71FA4" w:rsidRDefault="00293B06" w:rsidP="00293B06">
      <w:pPr>
        <w:rPr>
          <w:sz w:val="20"/>
          <w:szCs w:val="20"/>
        </w:rPr>
      </w:pPr>
      <w:r w:rsidRPr="00D71FA4">
        <w:rPr>
          <w:sz w:val="20"/>
          <w:szCs w:val="20"/>
        </w:rPr>
        <w:t>- danymi formalnymi oferenta zweryfikowanymi na etapie składania oferty i podpisywania umowy,</w:t>
      </w:r>
    </w:p>
    <w:p w14:paraId="242B9565" w14:textId="77777777" w:rsidR="00293B06" w:rsidRPr="00D71FA4" w:rsidRDefault="00293B06" w:rsidP="00293B06">
      <w:pPr>
        <w:rPr>
          <w:sz w:val="20"/>
          <w:szCs w:val="20"/>
        </w:rPr>
      </w:pPr>
      <w:r w:rsidRPr="00D71FA4">
        <w:rPr>
          <w:sz w:val="20"/>
          <w:szCs w:val="20"/>
        </w:rPr>
        <w:t>- danymi finansowymi z budżetu oferty</w:t>
      </w:r>
    </w:p>
    <w:p w14:paraId="370F14EA" w14:textId="77777777" w:rsidR="00293B06" w:rsidRPr="00D71FA4" w:rsidRDefault="00293B06" w:rsidP="00293B06">
      <w:pPr>
        <w:rPr>
          <w:sz w:val="20"/>
          <w:szCs w:val="20"/>
        </w:rPr>
      </w:pPr>
      <w:r w:rsidRPr="00D71FA4">
        <w:rPr>
          <w:sz w:val="20"/>
          <w:szCs w:val="20"/>
        </w:rPr>
        <w:t>c) możliwość sortowania wprowadzonych faktur/rachunków po dacie wystawienia i numerze pozycji kosztowej</w:t>
      </w:r>
    </w:p>
    <w:p w14:paraId="58A22AF3" w14:textId="77777777" w:rsidR="00293B06" w:rsidRPr="00D71FA4" w:rsidRDefault="00293B06" w:rsidP="00293B06">
      <w:pPr>
        <w:rPr>
          <w:sz w:val="20"/>
          <w:szCs w:val="20"/>
        </w:rPr>
      </w:pPr>
      <w:r w:rsidRPr="00D71FA4">
        <w:rPr>
          <w:sz w:val="20"/>
          <w:szCs w:val="20"/>
        </w:rPr>
        <w:t>d) automatyczne przeprowadzanie operacji matematycznych w sprawozdaniu w tabelach z danymi finansowymi</w:t>
      </w:r>
    </w:p>
    <w:p w14:paraId="6056933A" w14:textId="77777777" w:rsidR="00293B06" w:rsidRPr="00D71FA4" w:rsidRDefault="00293B06" w:rsidP="00293B06">
      <w:pPr>
        <w:rPr>
          <w:sz w:val="20"/>
          <w:szCs w:val="20"/>
        </w:rPr>
      </w:pPr>
      <w:r w:rsidRPr="00D71FA4">
        <w:rPr>
          <w:sz w:val="20"/>
          <w:szCs w:val="20"/>
        </w:rPr>
        <w:t>e) weryfikacja rachunkowej części sprawozdania względem zapisów umowy – na zamówienie</w:t>
      </w:r>
    </w:p>
    <w:p w14:paraId="745B07EF" w14:textId="77777777" w:rsidR="00293B06" w:rsidRPr="00D71FA4" w:rsidRDefault="00293B06" w:rsidP="00293B06">
      <w:pPr>
        <w:rPr>
          <w:sz w:val="20"/>
          <w:szCs w:val="20"/>
        </w:rPr>
      </w:pPr>
      <w:r w:rsidRPr="00D71FA4">
        <w:rPr>
          <w:sz w:val="20"/>
          <w:szCs w:val="20"/>
        </w:rPr>
        <w:t>- zaznaczanie i wskazywanie wartości przekroczeń względem zapisów umowy w pozycjach kosztorysu</w:t>
      </w:r>
    </w:p>
    <w:p w14:paraId="634C634B" w14:textId="77777777" w:rsidR="00293B06" w:rsidRPr="00D71FA4" w:rsidRDefault="00293B06" w:rsidP="00293B06">
      <w:pPr>
        <w:rPr>
          <w:sz w:val="20"/>
          <w:szCs w:val="20"/>
        </w:rPr>
      </w:pPr>
      <w:r w:rsidRPr="00D71FA4">
        <w:rPr>
          <w:sz w:val="20"/>
          <w:szCs w:val="20"/>
        </w:rPr>
        <w:t>- zaznaczanie niezgodnych z terminem realizacji zadania dat wystawienia dokumentów księgowych i dokonania zapłaty</w:t>
      </w:r>
    </w:p>
    <w:p w14:paraId="048A1DAD" w14:textId="77777777" w:rsidR="00293B06" w:rsidRPr="00D71FA4" w:rsidRDefault="00293B06" w:rsidP="00293B06">
      <w:pPr>
        <w:rPr>
          <w:sz w:val="20"/>
          <w:szCs w:val="20"/>
        </w:rPr>
      </w:pPr>
      <w:r w:rsidRPr="00D71FA4">
        <w:rPr>
          <w:sz w:val="20"/>
          <w:szCs w:val="20"/>
        </w:rPr>
        <w:t>f) w przypadku złożenia sprawozdania zawierającego błędy możliwość przekazania go oferentowi do poprawy, wraz z informacją o oczekiwanych zmianach; możliwość odblokowania wskazanych sekcji formularza przeznaczonych do poprawy; możliwość ograniczenia czasu na korektę sprawozdania</w:t>
      </w:r>
    </w:p>
    <w:p w14:paraId="41A118C4" w14:textId="77777777" w:rsidR="00293B06" w:rsidRPr="00D71FA4" w:rsidRDefault="00293B06" w:rsidP="00293B06">
      <w:pPr>
        <w:rPr>
          <w:b/>
          <w:sz w:val="20"/>
          <w:szCs w:val="20"/>
        </w:rPr>
      </w:pPr>
      <w:r w:rsidRPr="00D71FA4">
        <w:rPr>
          <w:b/>
          <w:sz w:val="20"/>
          <w:szCs w:val="20"/>
        </w:rPr>
        <w:t>8. Moduł komunikacyjny</w:t>
      </w:r>
    </w:p>
    <w:p w14:paraId="5C3FE367" w14:textId="77777777" w:rsidR="00293B06" w:rsidRPr="00D71FA4" w:rsidRDefault="00293B06" w:rsidP="00293B06">
      <w:pPr>
        <w:rPr>
          <w:sz w:val="20"/>
          <w:szCs w:val="20"/>
        </w:rPr>
      </w:pPr>
      <w:r w:rsidRPr="00D71FA4">
        <w:rPr>
          <w:sz w:val="20"/>
          <w:szCs w:val="20"/>
        </w:rPr>
        <w:t>a) możliwość wysyłania korespondencji seryjnej do użytkowników systemu podzielonych na grupy urzędy/wydziały/konkursy oraz wewnątrz grup w sposób umożliwiający nadanie szybkiego komunikatu do dowolnej grupy użytkowników systemu (m.in. administratorzy w urzędach, personel konkursów, oferenci ze złożonymi/niezłożonymi ofertami, oferenci z oceną pozytywną/negatywną, do poprawy itd.),</w:t>
      </w:r>
    </w:p>
    <w:p w14:paraId="1A03DC35" w14:textId="77777777" w:rsidR="00293B06" w:rsidRPr="00D71FA4" w:rsidRDefault="00293B06" w:rsidP="00293B06">
      <w:pPr>
        <w:rPr>
          <w:sz w:val="20"/>
          <w:szCs w:val="20"/>
        </w:rPr>
      </w:pPr>
      <w:r w:rsidRPr="00D71FA4">
        <w:rPr>
          <w:sz w:val="20"/>
          <w:szCs w:val="20"/>
        </w:rPr>
        <w:t>b) możliwość wysyłania korespondencji indywidulanej do poszczególnych oferentów,</w:t>
      </w:r>
    </w:p>
    <w:p w14:paraId="2123A569" w14:textId="77777777" w:rsidR="00293B06" w:rsidRPr="00D71FA4" w:rsidRDefault="00293B06" w:rsidP="00293B06">
      <w:pPr>
        <w:rPr>
          <w:sz w:val="20"/>
          <w:szCs w:val="20"/>
        </w:rPr>
      </w:pPr>
      <w:r w:rsidRPr="00D71FA4">
        <w:rPr>
          <w:sz w:val="20"/>
          <w:szCs w:val="20"/>
        </w:rPr>
        <w:t>c) wysyłanie automatycznych powiadomień o złożeniu oferty, odblokowaniu jej do poprawy, zmianie statusu umowy do Organizacji. Archiwizacja danych,</w:t>
      </w:r>
    </w:p>
    <w:p w14:paraId="6F8D83E9" w14:textId="77777777" w:rsidR="00293B06" w:rsidRPr="00D71FA4" w:rsidRDefault="00293B06" w:rsidP="00293B06">
      <w:pPr>
        <w:rPr>
          <w:sz w:val="20"/>
          <w:szCs w:val="20"/>
        </w:rPr>
      </w:pPr>
      <w:r w:rsidRPr="00D71FA4">
        <w:rPr>
          <w:sz w:val="20"/>
          <w:szCs w:val="20"/>
        </w:rPr>
        <w:t>d) wszystkie dane dotyczące konkursów, oferty, umowy, sprawozdania i pozostała dokumentacja konkursowa jest cały czas dostępna w systemie,</w:t>
      </w:r>
    </w:p>
    <w:p w14:paraId="230A6886" w14:textId="77777777" w:rsidR="00293B06" w:rsidRPr="00D71FA4" w:rsidRDefault="00293B06" w:rsidP="00293B06">
      <w:pPr>
        <w:rPr>
          <w:sz w:val="20"/>
          <w:szCs w:val="20"/>
        </w:rPr>
      </w:pPr>
      <w:r w:rsidRPr="00D71FA4">
        <w:rPr>
          <w:sz w:val="20"/>
          <w:szCs w:val="20"/>
        </w:rPr>
        <w:t>e) tworzenie kopii zapasowych min. jeden raz w ciągu doby,</w:t>
      </w:r>
    </w:p>
    <w:p w14:paraId="61589F4A" w14:textId="72ABC5BD" w:rsidR="00293B06" w:rsidRDefault="00293B06" w:rsidP="00293B06">
      <w:pPr>
        <w:rPr>
          <w:sz w:val="20"/>
          <w:szCs w:val="20"/>
        </w:rPr>
      </w:pPr>
      <w:r w:rsidRPr="00D71FA4">
        <w:rPr>
          <w:sz w:val="20"/>
          <w:szCs w:val="20"/>
        </w:rPr>
        <w:t>f) możliwość pobierania dokumentacji w dowolnej ilości, w dowolnym czasie.</w:t>
      </w:r>
    </w:p>
    <w:p w14:paraId="42CDD2A1" w14:textId="77777777" w:rsidR="0086055A" w:rsidRPr="00D71FA4" w:rsidRDefault="0086055A" w:rsidP="00293B06">
      <w:pPr>
        <w:rPr>
          <w:sz w:val="20"/>
          <w:szCs w:val="20"/>
        </w:rPr>
      </w:pPr>
    </w:p>
    <w:p w14:paraId="1FE3C615" w14:textId="77777777" w:rsidR="00293B06" w:rsidRPr="00D71FA4" w:rsidRDefault="00293B06" w:rsidP="00293B06">
      <w:pPr>
        <w:rPr>
          <w:b/>
          <w:sz w:val="20"/>
          <w:szCs w:val="20"/>
        </w:rPr>
      </w:pPr>
      <w:r w:rsidRPr="00D71FA4">
        <w:rPr>
          <w:b/>
          <w:sz w:val="20"/>
          <w:szCs w:val="20"/>
        </w:rPr>
        <w:t>9. Moduł szablonów dokumentów</w:t>
      </w:r>
    </w:p>
    <w:p w14:paraId="0032D233" w14:textId="112C429F" w:rsidR="00293B06" w:rsidRDefault="00293B06" w:rsidP="00293B06">
      <w:pPr>
        <w:rPr>
          <w:sz w:val="20"/>
          <w:szCs w:val="20"/>
        </w:rPr>
      </w:pPr>
      <w:r w:rsidRPr="00D71FA4">
        <w:rPr>
          <w:sz w:val="20"/>
          <w:szCs w:val="20"/>
        </w:rPr>
        <w:t>a) Możliwość tworzenia dowolnej treści dokumentów zawierających dane przechowywane w systemie; dane są zagnieżdżane w treści dokumentu zgodnie z opracowanym przez użytkownika szablonem dokumentu (podobnie do tzw. korespondencji seryjnej) np. list obecności, wykazów/rankingów, decyzji, dokumentów wewnętrznych urzędu itd.</w:t>
      </w:r>
    </w:p>
    <w:p w14:paraId="6A0496D1" w14:textId="243FACAD" w:rsidR="008B490E" w:rsidRDefault="008B490E" w:rsidP="008B490E">
      <w:pPr>
        <w:pStyle w:val="NormalnyWeb"/>
        <w:rPr>
          <w:rFonts w:ascii="Arial" w:hAnsi="Arial" w:cs="Arial"/>
          <w:sz w:val="20"/>
          <w:szCs w:val="20"/>
        </w:rPr>
      </w:pPr>
      <w:r w:rsidRPr="00FB4A76">
        <w:rPr>
          <w:b/>
          <w:sz w:val="20"/>
          <w:szCs w:val="20"/>
        </w:rPr>
        <w:t>10.</w:t>
      </w:r>
      <w:r w:rsidRPr="00FB4A76">
        <w:rPr>
          <w:b/>
          <w:color w:val="FF0000"/>
          <w:sz w:val="20"/>
          <w:szCs w:val="20"/>
        </w:rPr>
        <w:t xml:space="preserve"> </w:t>
      </w:r>
      <w:r w:rsidRPr="00FB4A76">
        <w:rPr>
          <w:rFonts w:ascii="Arial" w:hAnsi="Arial" w:cs="Arial"/>
          <w:sz w:val="20"/>
          <w:szCs w:val="20"/>
        </w:rPr>
        <w:t xml:space="preserve">Wykonawca zobowiązany jest przekazać Zamawiającemu w formie elektronicznej dokumentację oraz zbiory danych zgromadzone podczas użytkowania systemu. Przekazanie danych nastąpi </w:t>
      </w:r>
      <w:r>
        <w:rPr>
          <w:rFonts w:ascii="Arial" w:hAnsi="Arial" w:cs="Arial"/>
          <w:sz w:val="20"/>
          <w:szCs w:val="20"/>
        </w:rPr>
        <w:t xml:space="preserve">                  </w:t>
      </w:r>
      <w:r w:rsidRPr="00FB4A76">
        <w:rPr>
          <w:rFonts w:ascii="Arial" w:hAnsi="Arial" w:cs="Arial"/>
          <w:sz w:val="20"/>
          <w:szCs w:val="20"/>
        </w:rPr>
        <w:t>w terminie nie dłuższym niż 14 dni licząc od dnia rozwiązania</w:t>
      </w:r>
      <w:r>
        <w:rPr>
          <w:rFonts w:ascii="Arial" w:hAnsi="Arial" w:cs="Arial"/>
          <w:sz w:val="20"/>
          <w:szCs w:val="20"/>
        </w:rPr>
        <w:t xml:space="preserve">, odstąpienia czy wygaśnięcia </w:t>
      </w:r>
      <w:r w:rsidRPr="00FB4A76">
        <w:rPr>
          <w:rFonts w:ascii="Arial" w:hAnsi="Arial" w:cs="Arial"/>
          <w:sz w:val="20"/>
          <w:szCs w:val="20"/>
        </w:rPr>
        <w:t xml:space="preserve"> umowy. </w:t>
      </w:r>
    </w:p>
    <w:p w14:paraId="38B69557" w14:textId="432F6013" w:rsidR="00293B06" w:rsidRPr="0086055A" w:rsidRDefault="00293B06" w:rsidP="00293B06">
      <w:pPr>
        <w:rPr>
          <w:b/>
          <w:strike/>
          <w:sz w:val="20"/>
          <w:szCs w:val="20"/>
        </w:rPr>
      </w:pPr>
      <w:r w:rsidRPr="0086055A">
        <w:rPr>
          <w:b/>
          <w:strike/>
          <w:sz w:val="20"/>
          <w:szCs w:val="20"/>
        </w:rPr>
        <w:t xml:space="preserve"> </w:t>
      </w:r>
    </w:p>
    <w:p w14:paraId="0FEFBA7C" w14:textId="77777777" w:rsidR="00293B06" w:rsidRPr="00293B06" w:rsidRDefault="00293B06" w:rsidP="00293B06"/>
    <w:p w14:paraId="39D4D0EF" w14:textId="77777777" w:rsidR="006D7B1B" w:rsidRDefault="006D7B1B" w:rsidP="00CB5B37">
      <w:pPr>
        <w:rPr>
          <w:strike/>
          <w:color w:val="00B050"/>
        </w:rPr>
      </w:pPr>
    </w:p>
    <w:p w14:paraId="6AB19DB0" w14:textId="77777777" w:rsidR="006D7B1B" w:rsidRDefault="006D7B1B" w:rsidP="00CB5B37">
      <w:pPr>
        <w:rPr>
          <w:strike/>
          <w:color w:val="00B050"/>
        </w:rPr>
      </w:pPr>
    </w:p>
    <w:p w14:paraId="2D9320D5" w14:textId="77777777" w:rsidR="00CB5B37" w:rsidRPr="006B1556" w:rsidRDefault="00CB5B37" w:rsidP="00002480">
      <w:pPr>
        <w:spacing w:before="80" w:after="80" w:line="240" w:lineRule="auto"/>
        <w:jc w:val="both"/>
        <w:rPr>
          <w:rFonts w:eastAsia="Times New Roman"/>
          <w:sz w:val="20"/>
          <w:szCs w:val="20"/>
        </w:rPr>
      </w:pPr>
    </w:p>
    <w:sectPr w:rsidR="00CB5B37" w:rsidRPr="006B1556" w:rsidSect="00045276">
      <w:headerReference w:type="default" r:id="rId14"/>
      <w:footerReference w:type="even" r:id="rId15"/>
      <w:footerReference w:type="default" r:id="rId16"/>
      <w:pgSz w:w="11906" w:h="16838"/>
      <w:pgMar w:top="1124" w:right="1418" w:bottom="1165"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546A3" w14:textId="77777777" w:rsidR="007F5604" w:rsidRDefault="007F5604" w:rsidP="006406B5">
      <w:pPr>
        <w:spacing w:line="240" w:lineRule="auto"/>
      </w:pPr>
      <w:r>
        <w:separator/>
      </w:r>
    </w:p>
  </w:endnote>
  <w:endnote w:type="continuationSeparator" w:id="0">
    <w:p w14:paraId="363FABB4" w14:textId="77777777" w:rsidR="007F5604" w:rsidRDefault="007F5604" w:rsidP="006406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mbria-Italic">
    <w:charset w:val="EE"/>
    <w:family w:val="script"/>
    <w:pitch w:val="default"/>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0"/>
      </w:rPr>
      <w:id w:val="756330333"/>
      <w:docPartObj>
        <w:docPartGallery w:val="Page Numbers (Bottom of Page)"/>
        <w:docPartUnique/>
      </w:docPartObj>
    </w:sdtPr>
    <w:sdtEndPr>
      <w:rPr>
        <w:rStyle w:val="Numerstrony0"/>
      </w:rPr>
    </w:sdtEndPr>
    <w:sdtContent>
      <w:p w14:paraId="10216982" w14:textId="6B1ED306" w:rsidR="00575BDF" w:rsidRDefault="00575BDF" w:rsidP="00155822">
        <w:pPr>
          <w:pStyle w:val="Stopka"/>
          <w:framePr w:wrap="none" w:vAnchor="text" w:hAnchor="margin" w:xAlign="right" w:y="1"/>
          <w:rPr>
            <w:rStyle w:val="Numerstrony0"/>
          </w:rPr>
        </w:pPr>
        <w:r>
          <w:rPr>
            <w:rStyle w:val="Numerstrony0"/>
          </w:rPr>
          <w:fldChar w:fldCharType="begin"/>
        </w:r>
        <w:r>
          <w:rPr>
            <w:rStyle w:val="Numerstrony0"/>
          </w:rPr>
          <w:instrText xml:space="preserve"> PAGE </w:instrText>
        </w:r>
        <w:r>
          <w:rPr>
            <w:rStyle w:val="Numerstrony0"/>
          </w:rPr>
          <w:fldChar w:fldCharType="end"/>
        </w:r>
      </w:p>
    </w:sdtContent>
  </w:sdt>
  <w:p w14:paraId="1F4AB57E" w14:textId="77777777" w:rsidR="00575BDF" w:rsidRDefault="00575BDF" w:rsidP="002C4F2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298070"/>
      <w:docPartObj>
        <w:docPartGallery w:val="Page Numbers (Bottom of Page)"/>
        <w:docPartUnique/>
      </w:docPartObj>
    </w:sdtPr>
    <w:sdtEndPr>
      <w:rPr>
        <w:sz w:val="18"/>
        <w:szCs w:val="18"/>
      </w:rPr>
    </w:sdtEndPr>
    <w:sdtContent>
      <w:p w14:paraId="068C4364" w14:textId="40B48886" w:rsidR="00575BDF" w:rsidRPr="006B1556" w:rsidRDefault="00575BDF">
        <w:pPr>
          <w:pStyle w:val="Stopka"/>
          <w:jc w:val="right"/>
          <w:rPr>
            <w:sz w:val="18"/>
            <w:szCs w:val="18"/>
          </w:rPr>
        </w:pPr>
        <w:r w:rsidRPr="006B1556">
          <w:rPr>
            <w:sz w:val="18"/>
            <w:szCs w:val="18"/>
          </w:rPr>
          <w:fldChar w:fldCharType="begin"/>
        </w:r>
        <w:r w:rsidRPr="006B1556">
          <w:rPr>
            <w:sz w:val="18"/>
            <w:szCs w:val="18"/>
          </w:rPr>
          <w:instrText>PAGE   \* MERGEFORMAT</w:instrText>
        </w:r>
        <w:r w:rsidRPr="006B1556">
          <w:rPr>
            <w:sz w:val="18"/>
            <w:szCs w:val="18"/>
          </w:rPr>
          <w:fldChar w:fldCharType="separate"/>
        </w:r>
        <w:r w:rsidR="004A61BC">
          <w:rPr>
            <w:noProof/>
            <w:sz w:val="18"/>
            <w:szCs w:val="18"/>
          </w:rPr>
          <w:t>47</w:t>
        </w:r>
        <w:r w:rsidRPr="006B1556">
          <w:rPr>
            <w:sz w:val="18"/>
            <w:szCs w:val="18"/>
          </w:rPr>
          <w:fldChar w:fldCharType="end"/>
        </w:r>
      </w:p>
    </w:sdtContent>
  </w:sdt>
  <w:p w14:paraId="3F02E3A4" w14:textId="77777777" w:rsidR="00575BDF" w:rsidRPr="002C4F28" w:rsidRDefault="00575BDF" w:rsidP="002C4F28">
    <w:pPr>
      <w:pStyle w:val="Stopka"/>
      <w:ind w:right="360"/>
      <w:rPr>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2FE1B" w14:textId="77777777" w:rsidR="007F5604" w:rsidRDefault="007F5604" w:rsidP="006406B5">
      <w:pPr>
        <w:spacing w:line="240" w:lineRule="auto"/>
      </w:pPr>
      <w:r>
        <w:separator/>
      </w:r>
    </w:p>
  </w:footnote>
  <w:footnote w:type="continuationSeparator" w:id="0">
    <w:p w14:paraId="545EBAAD" w14:textId="77777777" w:rsidR="007F5604" w:rsidRDefault="007F5604" w:rsidP="006406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7B2E9" w14:textId="61016E6C" w:rsidR="00575BDF" w:rsidRDefault="00575BDF" w:rsidP="002C4F28">
    <w:pPr>
      <w:pStyle w:val="Nagwek"/>
      <w:tabs>
        <w:tab w:val="clear" w:pos="9072"/>
      </w:tabs>
      <w:ind w:right="-144"/>
    </w:pPr>
    <w:r>
      <w:rPr>
        <w:noProof/>
      </w:rPr>
      <w:drawing>
        <wp:anchor distT="0" distB="0" distL="114300" distR="114300" simplePos="0" relativeHeight="251658752" behindDoc="0" locked="0" layoutInCell="1" allowOverlap="1" wp14:anchorId="0EF61BD9" wp14:editId="4E9C4E0F">
          <wp:simplePos x="0" y="0"/>
          <wp:positionH relativeFrom="column">
            <wp:posOffset>-279400</wp:posOffset>
          </wp:positionH>
          <wp:positionV relativeFrom="paragraph">
            <wp:posOffset>0</wp:posOffset>
          </wp:positionV>
          <wp:extent cx="6400800" cy="574658"/>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574658"/>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216787"/>
    <w:multiLevelType w:val="hybridMultilevel"/>
    <w:tmpl w:val="6AD6F6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B6E8615A"/>
    <w:lvl w:ilvl="0">
      <w:start w:val="1"/>
      <w:numFmt w:val="bullet"/>
      <w:pStyle w:val="Listapunktowana5"/>
      <w:lvlText w:val=""/>
      <w:lvlJc w:val="left"/>
      <w:pPr>
        <w:tabs>
          <w:tab w:val="num" w:pos="1800"/>
        </w:tabs>
        <w:ind w:left="1800" w:hanging="360"/>
      </w:pPr>
      <w:rPr>
        <w:rFonts w:ascii="Symbol" w:hAnsi="Symbol" w:hint="default"/>
      </w:rPr>
    </w:lvl>
  </w:abstractNum>
  <w:abstractNum w:abstractNumId="2" w15:restartNumberingAfterBreak="0">
    <w:nsid w:val="FFFFFF81"/>
    <w:multiLevelType w:val="singleLevel"/>
    <w:tmpl w:val="7F8230A0"/>
    <w:lvl w:ilvl="0">
      <w:start w:val="1"/>
      <w:numFmt w:val="bullet"/>
      <w:pStyle w:val="Listapunktowana4"/>
      <w:lvlText w:val=""/>
      <w:lvlJc w:val="left"/>
      <w:pPr>
        <w:tabs>
          <w:tab w:val="num" w:pos="1440"/>
        </w:tabs>
        <w:ind w:left="1440" w:hanging="360"/>
      </w:pPr>
      <w:rPr>
        <w:rFonts w:ascii="Symbol" w:hAnsi="Symbol" w:hint="default"/>
      </w:rPr>
    </w:lvl>
  </w:abstractNum>
  <w:abstractNum w:abstractNumId="3" w15:restartNumberingAfterBreak="0">
    <w:nsid w:val="FFFFFF82"/>
    <w:multiLevelType w:val="singleLevel"/>
    <w:tmpl w:val="4CF4A9A6"/>
    <w:lvl w:ilvl="0">
      <w:start w:val="1"/>
      <w:numFmt w:val="bullet"/>
      <w:pStyle w:val="Listapunktowana3"/>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1F86DD2C"/>
    <w:lvl w:ilvl="0">
      <w:start w:val="1"/>
      <w:numFmt w:val="bullet"/>
      <w:pStyle w:val="Listapunktowana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E63AF57E"/>
    <w:lvl w:ilvl="0">
      <w:start w:val="1"/>
      <w:numFmt w:val="bullet"/>
      <w:pStyle w:val="Listapunktowana"/>
      <w:lvlText w:val="•"/>
      <w:lvlJc w:val="left"/>
      <w:pPr>
        <w:ind w:left="360" w:hanging="360"/>
      </w:pPr>
      <w:rPr>
        <w:rFonts w:ascii="Cambria" w:hAnsi="Cambria" w:hint="default"/>
        <w:color w:val="4472C4" w:themeColor="accent1"/>
      </w:rPr>
    </w:lvl>
  </w:abstractNum>
  <w:abstractNum w:abstractNumId="6" w15:restartNumberingAfterBreak="0">
    <w:nsid w:val="00000002"/>
    <w:multiLevelType w:val="multilevel"/>
    <w:tmpl w:val="00000002"/>
    <w:name w:val="WW8Num2"/>
    <w:lvl w:ilvl="0">
      <w:start w:val="1"/>
      <w:numFmt w:val="decimal"/>
      <w:lvlText w:val="%1."/>
      <w:lvlJc w:val="left"/>
      <w:pPr>
        <w:tabs>
          <w:tab w:val="num" w:pos="720"/>
        </w:tabs>
        <w:ind w:left="720" w:hanging="360"/>
      </w:pPr>
      <w:rPr>
        <w:spacing w:val="-1"/>
        <w:kern w:val="1"/>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3"/>
    <w:multiLevelType w:val="multilevel"/>
    <w:tmpl w:val="00000003"/>
    <w:name w:val="WW8Num3"/>
    <w:lvl w:ilvl="0">
      <w:start w:val="1"/>
      <w:numFmt w:val="decimal"/>
      <w:lvlText w:val="%1."/>
      <w:lvlJc w:val="left"/>
      <w:pPr>
        <w:tabs>
          <w:tab w:val="num" w:pos="1004"/>
        </w:tabs>
        <w:ind w:left="1004" w:hanging="360"/>
      </w:pPr>
      <w:rPr>
        <w:rFonts w:eastAsia="Cambria-Italic" w:cs="Cambria"/>
        <w:color w:val="000000"/>
        <w:sz w:val="22"/>
        <w:szCs w:val="22"/>
      </w:rPr>
    </w:lvl>
    <w:lvl w:ilvl="1">
      <w:start w:val="1"/>
      <w:numFmt w:val="decimal"/>
      <w:lvlText w:val="%2."/>
      <w:lvlJc w:val="left"/>
      <w:pPr>
        <w:tabs>
          <w:tab w:val="num" w:pos="1364"/>
        </w:tabs>
        <w:ind w:left="1364" w:hanging="360"/>
      </w:p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8"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kern w:val="1"/>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kern w:val="1"/>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kern w:val="1"/>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5B5524"/>
    <w:multiLevelType w:val="hybridMultilevel"/>
    <w:tmpl w:val="62329650"/>
    <w:lvl w:ilvl="0" w:tplc="14DA5498">
      <w:start w:val="7"/>
      <w:numFmt w:val="decimal"/>
      <w:lvlText w:val="%1."/>
      <w:lvlJc w:val="left"/>
      <w:pPr>
        <w:ind w:left="720" w:hanging="360"/>
      </w:pPr>
      <w:rPr>
        <w:rFonts w:hint="default"/>
        <w:b/>
        <w:bCs/>
        <w:color w:val="0070C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6068F2"/>
    <w:multiLevelType w:val="hybridMultilevel"/>
    <w:tmpl w:val="67EAEE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1B95418"/>
    <w:multiLevelType w:val="multilevel"/>
    <w:tmpl w:val="78C6A5D2"/>
    <w:lvl w:ilvl="0">
      <w:start w:val="38"/>
      <w:numFmt w:val="decimal"/>
      <w:lvlText w:val="%1."/>
      <w:lvlJc w:val="left"/>
      <w:pPr>
        <w:ind w:left="720" w:hanging="360"/>
      </w:pPr>
      <w:rPr>
        <w:rFonts w:hint="default"/>
        <w:b/>
        <w:bCs/>
        <w:color w:val="0070C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4"/>
      <w:numFmt w:val="decimal"/>
      <w:lvlText w:val="%4."/>
      <w:lvlJc w:val="left"/>
      <w:pPr>
        <w:ind w:left="2880" w:hanging="360"/>
      </w:pPr>
      <w:rPr>
        <w:rFonts w:hint="default"/>
        <w:b/>
        <w:bCs/>
        <w:color w:val="0070C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1F94D3A"/>
    <w:multiLevelType w:val="hybridMultilevel"/>
    <w:tmpl w:val="7BDE5C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C27EC6"/>
    <w:multiLevelType w:val="hybridMultilevel"/>
    <w:tmpl w:val="0ED674D2"/>
    <w:lvl w:ilvl="0" w:tplc="099AB4A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031F6CD4"/>
    <w:multiLevelType w:val="hybridMultilevel"/>
    <w:tmpl w:val="DB18DC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223B38"/>
    <w:multiLevelType w:val="hybridMultilevel"/>
    <w:tmpl w:val="02582DD6"/>
    <w:lvl w:ilvl="0" w:tplc="ACEA3BA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042D734C"/>
    <w:multiLevelType w:val="hybridMultilevel"/>
    <w:tmpl w:val="9F5E8362"/>
    <w:lvl w:ilvl="0" w:tplc="253A9C0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04543363"/>
    <w:multiLevelType w:val="hybridMultilevel"/>
    <w:tmpl w:val="05247BBE"/>
    <w:lvl w:ilvl="0" w:tplc="710411A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048B7BCD"/>
    <w:multiLevelType w:val="hybridMultilevel"/>
    <w:tmpl w:val="A04C0142"/>
    <w:lvl w:ilvl="0" w:tplc="9B1AC372">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15:restartNumberingAfterBreak="0">
    <w:nsid w:val="056179DD"/>
    <w:multiLevelType w:val="hybridMultilevel"/>
    <w:tmpl w:val="124423FA"/>
    <w:lvl w:ilvl="0" w:tplc="0980F3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8F635E"/>
    <w:multiLevelType w:val="hybridMultilevel"/>
    <w:tmpl w:val="F30EFE2E"/>
    <w:lvl w:ilvl="0" w:tplc="A76ECB4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15:restartNumberingAfterBreak="0">
    <w:nsid w:val="06E35C90"/>
    <w:multiLevelType w:val="hybridMultilevel"/>
    <w:tmpl w:val="7E945A2A"/>
    <w:lvl w:ilvl="0" w:tplc="5ED2FE1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086D6DF4"/>
    <w:multiLevelType w:val="multilevel"/>
    <w:tmpl w:val="2E7EEDB6"/>
    <w:lvl w:ilvl="0">
      <w:start w:val="1"/>
      <w:numFmt w:val="lowerLetter"/>
      <w:lvlText w:val="%1)"/>
      <w:lvlJc w:val="left"/>
      <w:pPr>
        <w:ind w:left="720" w:hanging="360"/>
      </w:pPr>
      <w:rPr>
        <w:rFonts w:ascii="Times New Roman" w:eastAsia="Arial" w:hAnsi="Times New Roman" w:cs="Times New Roman"/>
        <w:b w:val="0"/>
        <w:bCs w:val="0"/>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A994AA8"/>
    <w:multiLevelType w:val="hybridMultilevel"/>
    <w:tmpl w:val="DED069A6"/>
    <w:lvl w:ilvl="0" w:tplc="807816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431305"/>
    <w:multiLevelType w:val="hybridMultilevel"/>
    <w:tmpl w:val="2FE0081E"/>
    <w:lvl w:ilvl="0" w:tplc="C0062B4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0CAB256D"/>
    <w:multiLevelType w:val="hybridMultilevel"/>
    <w:tmpl w:val="FCBEA2C6"/>
    <w:lvl w:ilvl="0" w:tplc="F260D7F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CE6130F"/>
    <w:multiLevelType w:val="hybridMultilevel"/>
    <w:tmpl w:val="B8949590"/>
    <w:lvl w:ilvl="0" w:tplc="1A9061FA">
      <w:start w:val="1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DDF4F9A"/>
    <w:multiLevelType w:val="hybridMultilevel"/>
    <w:tmpl w:val="0658B4EE"/>
    <w:lvl w:ilvl="0" w:tplc="807816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F642C3B"/>
    <w:multiLevelType w:val="hybridMultilevel"/>
    <w:tmpl w:val="2E40D936"/>
    <w:lvl w:ilvl="0" w:tplc="4D8C7D2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1184196B"/>
    <w:multiLevelType w:val="hybridMultilevel"/>
    <w:tmpl w:val="AA109EEE"/>
    <w:lvl w:ilvl="0" w:tplc="9BDA71C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15:restartNumberingAfterBreak="0">
    <w:nsid w:val="11E12592"/>
    <w:multiLevelType w:val="hybridMultilevel"/>
    <w:tmpl w:val="4A7CF3EE"/>
    <w:lvl w:ilvl="0" w:tplc="46907CF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1F75761"/>
    <w:multiLevelType w:val="hybridMultilevel"/>
    <w:tmpl w:val="2F40F7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3C322A"/>
    <w:multiLevelType w:val="hybridMultilevel"/>
    <w:tmpl w:val="F3246068"/>
    <w:lvl w:ilvl="0" w:tplc="D1788F5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138C1C24"/>
    <w:multiLevelType w:val="hybridMultilevel"/>
    <w:tmpl w:val="FA52A2CC"/>
    <w:lvl w:ilvl="0" w:tplc="D58CFF50">
      <w:start w:val="1"/>
      <w:numFmt w:val="lowerLetter"/>
      <w:lvlText w:val="%1)"/>
      <w:lvlJc w:val="left"/>
      <w:pPr>
        <w:ind w:left="720" w:hanging="360"/>
      </w:pPr>
      <w:rPr>
        <w:rFonts w:ascii="Times New Roman" w:eastAsia="Arial" w:hAnsi="Times New Roman" w:cs="Times New Roman"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951A46"/>
    <w:multiLevelType w:val="hybridMultilevel"/>
    <w:tmpl w:val="568EE4E2"/>
    <w:lvl w:ilvl="0" w:tplc="79CC00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159C30D7"/>
    <w:multiLevelType w:val="hybridMultilevel"/>
    <w:tmpl w:val="CCF8FA94"/>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6" w15:restartNumberingAfterBreak="0">
    <w:nsid w:val="15DD79DA"/>
    <w:multiLevelType w:val="hybridMultilevel"/>
    <w:tmpl w:val="DAB4A398"/>
    <w:lvl w:ilvl="0" w:tplc="4CE67D2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7" w15:restartNumberingAfterBreak="0">
    <w:nsid w:val="18291B55"/>
    <w:multiLevelType w:val="hybridMultilevel"/>
    <w:tmpl w:val="B8C8489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857024E"/>
    <w:multiLevelType w:val="hybridMultilevel"/>
    <w:tmpl w:val="B91851FC"/>
    <w:lvl w:ilvl="0" w:tplc="F3360A70">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9" w15:restartNumberingAfterBreak="0">
    <w:nsid w:val="190936F6"/>
    <w:multiLevelType w:val="hybridMultilevel"/>
    <w:tmpl w:val="96B4181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0" w15:restartNumberingAfterBreak="0">
    <w:nsid w:val="194223E8"/>
    <w:multiLevelType w:val="hybridMultilevel"/>
    <w:tmpl w:val="560EAAC6"/>
    <w:lvl w:ilvl="0" w:tplc="E9560E12">
      <w:start w:val="38"/>
      <w:numFmt w:val="decimal"/>
      <w:lvlText w:val="%1."/>
      <w:lvlJc w:val="left"/>
      <w:pPr>
        <w:ind w:left="786" w:hanging="360"/>
      </w:pPr>
      <w:rPr>
        <w:rFonts w:ascii="Arial" w:hAnsi="Arial" w:cs="Arial" w:hint="default"/>
        <w:b/>
        <w:bCs/>
        <w:color w:val="0070C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9F742F1"/>
    <w:multiLevelType w:val="multilevel"/>
    <w:tmpl w:val="5A2A6652"/>
    <w:lvl w:ilvl="0">
      <w:start w:val="1"/>
      <w:numFmt w:val="lowerLetter"/>
      <w:lvlText w:val="%1)"/>
      <w:lvlJc w:val="left"/>
      <w:pPr>
        <w:ind w:left="2487" w:hanging="360"/>
      </w:pPr>
      <w:rPr>
        <w:rFonts w:ascii="Times New Roman" w:eastAsiaTheme="minorHAnsi" w:hAnsi="Times New Roman" w:cs="Times New Roman"/>
        <w:b w:val="0"/>
        <w:bCs w:val="0"/>
        <w:strike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1A5A376C"/>
    <w:multiLevelType w:val="hybridMultilevel"/>
    <w:tmpl w:val="C1F09190"/>
    <w:lvl w:ilvl="0" w:tplc="FFB43016">
      <w:start w:val="1"/>
      <w:numFmt w:val="decimal"/>
      <w:lvlText w:val="%1)"/>
      <w:lvlJc w:val="left"/>
      <w:pPr>
        <w:ind w:left="720" w:hanging="360"/>
      </w:pPr>
      <w:rPr>
        <w:rFonts w:ascii="Times New Roman" w:eastAsiaTheme="minorEastAsia" w:hAnsi="Times New Roman" w:cs="Times New Roman"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A7958FE"/>
    <w:multiLevelType w:val="hybridMultilevel"/>
    <w:tmpl w:val="038EDBAE"/>
    <w:lvl w:ilvl="0" w:tplc="69C64CB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1AA31509"/>
    <w:multiLevelType w:val="hybridMultilevel"/>
    <w:tmpl w:val="3B3E303C"/>
    <w:lvl w:ilvl="0" w:tplc="0E5077E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5" w15:restartNumberingAfterBreak="0">
    <w:nsid w:val="1B6522BE"/>
    <w:multiLevelType w:val="hybridMultilevel"/>
    <w:tmpl w:val="210AC434"/>
    <w:lvl w:ilvl="0" w:tplc="710411A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1B653678"/>
    <w:multiLevelType w:val="hybridMultilevel"/>
    <w:tmpl w:val="8EC826F0"/>
    <w:lvl w:ilvl="0" w:tplc="E9E6C5A8">
      <w:start w:val="1"/>
      <w:numFmt w:val="decimal"/>
      <w:lvlText w:val="%1)"/>
      <w:lvlJc w:val="left"/>
      <w:pPr>
        <w:ind w:left="720" w:hanging="360"/>
      </w:pPr>
      <w:rPr>
        <w:rFonts w:ascii="Times New Roman" w:eastAsiaTheme="minorEastAsia" w:hAnsi="Times New Roman" w:cs="Times New Roman"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B6F205A"/>
    <w:multiLevelType w:val="multilevel"/>
    <w:tmpl w:val="9CA4ABB8"/>
    <w:styleLink w:val="Raportroczny"/>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1B850698"/>
    <w:multiLevelType w:val="hybridMultilevel"/>
    <w:tmpl w:val="68145170"/>
    <w:lvl w:ilvl="0" w:tplc="710411A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1C2B574E"/>
    <w:multiLevelType w:val="hybridMultilevel"/>
    <w:tmpl w:val="F50C8424"/>
    <w:lvl w:ilvl="0" w:tplc="A8368A2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0" w15:restartNumberingAfterBreak="0">
    <w:nsid w:val="1C907016"/>
    <w:multiLevelType w:val="hybridMultilevel"/>
    <w:tmpl w:val="647C6CB2"/>
    <w:lvl w:ilvl="0" w:tplc="E1BC87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1D410BDE"/>
    <w:multiLevelType w:val="hybridMultilevel"/>
    <w:tmpl w:val="93EE8F9C"/>
    <w:lvl w:ilvl="0" w:tplc="E4621F06">
      <w:start w:val="1"/>
      <w:numFmt w:val="lowerLetter"/>
      <w:lvlText w:val="%1)"/>
      <w:lvlJc w:val="left"/>
      <w:pPr>
        <w:ind w:left="1443" w:hanging="360"/>
      </w:pPr>
      <w:rPr>
        <w:rFonts w:ascii="Arial" w:hAnsi="Arial" w:cs="Arial" w:hint="default"/>
        <w:strike w:val="0"/>
      </w:rPr>
    </w:lvl>
    <w:lvl w:ilvl="1" w:tplc="04150019" w:tentative="1">
      <w:start w:val="1"/>
      <w:numFmt w:val="lowerLetter"/>
      <w:lvlText w:val="%2."/>
      <w:lvlJc w:val="left"/>
      <w:pPr>
        <w:ind w:left="2163" w:hanging="360"/>
      </w:pPr>
    </w:lvl>
    <w:lvl w:ilvl="2" w:tplc="0415001B" w:tentative="1">
      <w:start w:val="1"/>
      <w:numFmt w:val="lowerRoman"/>
      <w:lvlText w:val="%3."/>
      <w:lvlJc w:val="right"/>
      <w:pPr>
        <w:ind w:left="2883" w:hanging="180"/>
      </w:pPr>
    </w:lvl>
    <w:lvl w:ilvl="3" w:tplc="0415000F" w:tentative="1">
      <w:start w:val="1"/>
      <w:numFmt w:val="decimal"/>
      <w:lvlText w:val="%4."/>
      <w:lvlJc w:val="left"/>
      <w:pPr>
        <w:ind w:left="3603" w:hanging="360"/>
      </w:pPr>
    </w:lvl>
    <w:lvl w:ilvl="4" w:tplc="04150019" w:tentative="1">
      <w:start w:val="1"/>
      <w:numFmt w:val="lowerLetter"/>
      <w:lvlText w:val="%5."/>
      <w:lvlJc w:val="left"/>
      <w:pPr>
        <w:ind w:left="4323" w:hanging="360"/>
      </w:pPr>
    </w:lvl>
    <w:lvl w:ilvl="5" w:tplc="0415001B" w:tentative="1">
      <w:start w:val="1"/>
      <w:numFmt w:val="lowerRoman"/>
      <w:lvlText w:val="%6."/>
      <w:lvlJc w:val="right"/>
      <w:pPr>
        <w:ind w:left="5043" w:hanging="180"/>
      </w:pPr>
    </w:lvl>
    <w:lvl w:ilvl="6" w:tplc="0415000F" w:tentative="1">
      <w:start w:val="1"/>
      <w:numFmt w:val="decimal"/>
      <w:lvlText w:val="%7."/>
      <w:lvlJc w:val="left"/>
      <w:pPr>
        <w:ind w:left="5763" w:hanging="360"/>
      </w:pPr>
    </w:lvl>
    <w:lvl w:ilvl="7" w:tplc="04150019" w:tentative="1">
      <w:start w:val="1"/>
      <w:numFmt w:val="lowerLetter"/>
      <w:lvlText w:val="%8."/>
      <w:lvlJc w:val="left"/>
      <w:pPr>
        <w:ind w:left="6483" w:hanging="360"/>
      </w:pPr>
    </w:lvl>
    <w:lvl w:ilvl="8" w:tplc="0415001B" w:tentative="1">
      <w:start w:val="1"/>
      <w:numFmt w:val="lowerRoman"/>
      <w:lvlText w:val="%9."/>
      <w:lvlJc w:val="right"/>
      <w:pPr>
        <w:ind w:left="7203" w:hanging="180"/>
      </w:pPr>
    </w:lvl>
  </w:abstractNum>
  <w:abstractNum w:abstractNumId="52" w15:restartNumberingAfterBreak="0">
    <w:nsid w:val="1D5F78C1"/>
    <w:multiLevelType w:val="multilevel"/>
    <w:tmpl w:val="9FC0383C"/>
    <w:styleLink w:val="WWNum4"/>
    <w:lvl w:ilvl="0">
      <w:start w:val="1"/>
      <w:numFmt w:val="decimal"/>
      <w:lvlText w:val=" %1."/>
      <w:lvlJc w:val="left"/>
      <w:rPr>
        <w:sz w:val="20"/>
        <w:szCs w:val="20"/>
      </w:rPr>
    </w:lvl>
    <w:lvl w:ilvl="1">
      <w:start w:val="1"/>
      <w:numFmt w:val="decimal"/>
      <w:lvlText w:val=" %2)"/>
      <w:lvlJc w:val="left"/>
      <w:rPr>
        <w:sz w:val="20"/>
        <w:szCs w:val="20"/>
      </w:rPr>
    </w:lvl>
    <w:lvl w:ilvl="2">
      <w:start w:val="1"/>
      <w:numFmt w:val="lowerLetter"/>
      <w:lvlText w:val=" %1.%2.%3)"/>
      <w:lvlJc w:val="left"/>
      <w:rPr>
        <w:sz w:val="20"/>
        <w:szCs w:val="20"/>
      </w:rPr>
    </w:lvl>
    <w:lvl w:ilvl="3">
      <w:numFmt w:val="bullet"/>
      <w:lvlText w:val=""/>
      <w:lvlJc w:val="left"/>
      <w:rPr>
        <w:rFonts w:ascii="Wingdings 2" w:hAnsi="Wingdings 2" w:cs="OpenSymbol"/>
      </w:rPr>
    </w:lvl>
    <w:lvl w:ilvl="4">
      <w:numFmt w:val="bullet"/>
      <w:lvlText w:val=""/>
      <w:lvlJc w:val="left"/>
      <w:rPr>
        <w:rFonts w:ascii="Wingdings 2" w:hAnsi="Wingdings 2" w:cs="OpenSymbol"/>
      </w:rPr>
    </w:lvl>
    <w:lvl w:ilvl="5">
      <w:numFmt w:val="bullet"/>
      <w:lvlText w:val=""/>
      <w:lvlJc w:val="left"/>
      <w:rPr>
        <w:rFonts w:ascii="Wingdings 2" w:hAnsi="Wingdings 2" w:cs="OpenSymbol"/>
      </w:rPr>
    </w:lvl>
    <w:lvl w:ilvl="6">
      <w:numFmt w:val="bullet"/>
      <w:lvlText w:val=""/>
      <w:lvlJc w:val="left"/>
      <w:rPr>
        <w:rFonts w:ascii="Wingdings 2" w:hAnsi="Wingdings 2" w:cs="OpenSymbol"/>
      </w:rPr>
    </w:lvl>
    <w:lvl w:ilvl="7">
      <w:numFmt w:val="bullet"/>
      <w:lvlText w:val=""/>
      <w:lvlJc w:val="left"/>
      <w:rPr>
        <w:rFonts w:ascii="Wingdings 2" w:hAnsi="Wingdings 2" w:cs="OpenSymbol"/>
      </w:rPr>
    </w:lvl>
    <w:lvl w:ilvl="8">
      <w:numFmt w:val="bullet"/>
      <w:lvlText w:val=""/>
      <w:lvlJc w:val="left"/>
      <w:rPr>
        <w:rFonts w:ascii="Wingdings 2" w:hAnsi="Wingdings 2" w:cs="OpenSymbol"/>
      </w:rPr>
    </w:lvl>
  </w:abstractNum>
  <w:abstractNum w:abstractNumId="53" w15:restartNumberingAfterBreak="0">
    <w:nsid w:val="1DBB45E6"/>
    <w:multiLevelType w:val="hybridMultilevel"/>
    <w:tmpl w:val="EA80D7CC"/>
    <w:lvl w:ilvl="0" w:tplc="710411A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1EF0255A"/>
    <w:multiLevelType w:val="hybridMultilevel"/>
    <w:tmpl w:val="ED0C8EDC"/>
    <w:lvl w:ilvl="0" w:tplc="04150011">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FB348DB"/>
    <w:multiLevelType w:val="hybridMultilevel"/>
    <w:tmpl w:val="BB38F0D0"/>
    <w:lvl w:ilvl="0" w:tplc="2E2CC708">
      <w:start w:val="1"/>
      <w:numFmt w:val="lowerLetter"/>
      <w:lvlText w:val="%1)"/>
      <w:lvlJc w:val="left"/>
      <w:pPr>
        <w:ind w:left="720" w:hanging="360"/>
      </w:pPr>
      <w:rPr>
        <w:rFonts w:ascii="Times New Roman" w:eastAsia="Arial" w:hAnsi="Times New Roman" w:cs="Times New Roman"/>
        <w:b/>
        <w:bCs/>
      </w:rPr>
    </w:lvl>
    <w:lvl w:ilvl="1" w:tplc="CD12BBCA">
      <w:start w:val="1"/>
      <w:numFmt w:val="lowerLetter"/>
      <w:lvlText w:val="%2."/>
      <w:lvlJc w:val="left"/>
      <w:pPr>
        <w:ind w:left="1440" w:hanging="360"/>
      </w:pPr>
      <w:rPr>
        <w:b/>
        <w:bCs/>
      </w:rPr>
    </w:lvl>
    <w:lvl w:ilvl="2" w:tplc="5818EA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0063B01"/>
    <w:multiLevelType w:val="hybridMultilevel"/>
    <w:tmpl w:val="2528E966"/>
    <w:lvl w:ilvl="0" w:tplc="2E76C2D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7" w15:restartNumberingAfterBreak="0">
    <w:nsid w:val="21F20113"/>
    <w:multiLevelType w:val="hybridMultilevel"/>
    <w:tmpl w:val="7CD80748"/>
    <w:lvl w:ilvl="0" w:tplc="916C6D86">
      <w:start w:val="1"/>
      <w:numFmt w:val="decimal"/>
      <w:lvlText w:val="%1)"/>
      <w:lvlJc w:val="left"/>
      <w:pPr>
        <w:ind w:left="720" w:hanging="360"/>
      </w:pPr>
      <w:rPr>
        <w:rFonts w:ascii="Times New Roman" w:eastAsiaTheme="minorEastAsia" w:hAnsi="Times New Roman" w:cs="Times New Roman"/>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25A018C"/>
    <w:multiLevelType w:val="multilevel"/>
    <w:tmpl w:val="F168A1D8"/>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9" w15:restartNumberingAfterBreak="0">
    <w:nsid w:val="22D02E55"/>
    <w:multiLevelType w:val="hybridMultilevel"/>
    <w:tmpl w:val="7FEAA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3AF20AC"/>
    <w:multiLevelType w:val="hybridMultilevel"/>
    <w:tmpl w:val="51908600"/>
    <w:lvl w:ilvl="0" w:tplc="8AF0886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1" w15:restartNumberingAfterBreak="0">
    <w:nsid w:val="24CF4ADC"/>
    <w:multiLevelType w:val="hybridMultilevel"/>
    <w:tmpl w:val="6F4E6FDA"/>
    <w:lvl w:ilvl="0" w:tplc="D854B79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2" w15:restartNumberingAfterBreak="0">
    <w:nsid w:val="2737183A"/>
    <w:multiLevelType w:val="hybridMultilevel"/>
    <w:tmpl w:val="97587ECC"/>
    <w:lvl w:ilvl="0" w:tplc="5612451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29A43672"/>
    <w:multiLevelType w:val="hybridMultilevel"/>
    <w:tmpl w:val="8B1C428A"/>
    <w:lvl w:ilvl="0" w:tplc="C718931C">
      <w:start w:val="1"/>
      <w:numFmt w:val="decimal"/>
      <w:lvlText w:val="%1."/>
      <w:lvlJc w:val="left"/>
      <w:pPr>
        <w:ind w:left="720" w:hanging="360"/>
      </w:pPr>
      <w:rPr>
        <w:rFonts w:hint="default"/>
        <w:b/>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CCA234C">
      <w:start w:val="1"/>
      <w:numFmt w:val="decimal"/>
      <w:lvlText w:val="%4."/>
      <w:lvlJc w:val="left"/>
      <w:pPr>
        <w:ind w:left="2880" w:hanging="360"/>
      </w:pPr>
      <w:rPr>
        <w:b/>
        <w:b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A301D90"/>
    <w:multiLevelType w:val="hybridMultilevel"/>
    <w:tmpl w:val="AA68F04E"/>
    <w:lvl w:ilvl="0" w:tplc="70E47B2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5" w15:restartNumberingAfterBreak="0">
    <w:nsid w:val="2BED5A49"/>
    <w:multiLevelType w:val="hybridMultilevel"/>
    <w:tmpl w:val="66EE106C"/>
    <w:lvl w:ilvl="0" w:tplc="7800FFEC">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2EAD5595"/>
    <w:multiLevelType w:val="hybridMultilevel"/>
    <w:tmpl w:val="F21E0A8C"/>
    <w:lvl w:ilvl="0" w:tplc="6936CC3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7" w15:restartNumberingAfterBreak="0">
    <w:nsid w:val="314D22DF"/>
    <w:multiLevelType w:val="hybridMultilevel"/>
    <w:tmpl w:val="6C7C30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1D45890"/>
    <w:multiLevelType w:val="hybridMultilevel"/>
    <w:tmpl w:val="DC3C71F6"/>
    <w:lvl w:ilvl="0" w:tplc="0980F3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20071FB"/>
    <w:multiLevelType w:val="hybridMultilevel"/>
    <w:tmpl w:val="9410CF1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0" w15:restartNumberingAfterBreak="0">
    <w:nsid w:val="33FD220C"/>
    <w:multiLevelType w:val="hybridMultilevel"/>
    <w:tmpl w:val="9A5C60C6"/>
    <w:lvl w:ilvl="0" w:tplc="0082BA9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15:restartNumberingAfterBreak="0">
    <w:nsid w:val="34556B4A"/>
    <w:multiLevelType w:val="hybridMultilevel"/>
    <w:tmpl w:val="8B06E6D4"/>
    <w:lvl w:ilvl="0" w:tplc="656C553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34585C30"/>
    <w:multiLevelType w:val="hybridMultilevel"/>
    <w:tmpl w:val="6BE0D2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46376C6"/>
    <w:multiLevelType w:val="hybridMultilevel"/>
    <w:tmpl w:val="A2A41836"/>
    <w:lvl w:ilvl="0" w:tplc="154C76E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34F30963"/>
    <w:multiLevelType w:val="hybridMultilevel"/>
    <w:tmpl w:val="D354CC66"/>
    <w:lvl w:ilvl="0" w:tplc="710411A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367F6A45"/>
    <w:multiLevelType w:val="multilevel"/>
    <w:tmpl w:val="30FED030"/>
    <w:lvl w:ilvl="0">
      <w:start w:val="1"/>
      <w:numFmt w:val="decimal"/>
      <w:pStyle w:val="Listanumerowana"/>
      <w:lvlText w:val="%1."/>
      <w:lvlJc w:val="left"/>
      <w:pPr>
        <w:ind w:left="360" w:hanging="360"/>
      </w:pPr>
      <w:rPr>
        <w:rFonts w:hint="default"/>
      </w:rPr>
    </w:lvl>
    <w:lvl w:ilvl="1">
      <w:start w:val="1"/>
      <w:numFmt w:val="decimal"/>
      <w:pStyle w:val="Listanumerowana2"/>
      <w:lvlText w:val="%1.%2"/>
      <w:lvlJc w:val="left"/>
      <w:pPr>
        <w:tabs>
          <w:tab w:val="num" w:pos="432"/>
        </w:tabs>
        <w:ind w:left="432" w:hanging="432"/>
      </w:pPr>
      <w:rPr>
        <w:rFonts w:hint="default"/>
      </w:rPr>
    </w:lvl>
    <w:lvl w:ilvl="2">
      <w:start w:val="1"/>
      <w:numFmt w:val="lowerLetter"/>
      <w:pStyle w:val="Listanumerowana3"/>
      <w:lvlText w:val="%3."/>
      <w:lvlJc w:val="left"/>
      <w:pPr>
        <w:ind w:left="792" w:hanging="360"/>
      </w:pPr>
      <w:rPr>
        <w:rFonts w:hint="default"/>
      </w:rPr>
    </w:lvl>
    <w:lvl w:ilvl="3">
      <w:start w:val="1"/>
      <w:numFmt w:val="lowerRoman"/>
      <w:pStyle w:val="Listanumerowana4"/>
      <w:lvlText w:val="%4."/>
      <w:lvlJc w:val="left"/>
      <w:pPr>
        <w:ind w:left="1152" w:hanging="360"/>
      </w:pPr>
      <w:rPr>
        <w:rFonts w:hint="default"/>
      </w:rPr>
    </w:lvl>
    <w:lvl w:ilvl="4">
      <w:start w:val="1"/>
      <w:numFmt w:val="lowerLetter"/>
      <w:pStyle w:val="Listanumerowana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76" w15:restartNumberingAfterBreak="0">
    <w:nsid w:val="36A460C2"/>
    <w:multiLevelType w:val="multilevel"/>
    <w:tmpl w:val="ED70676E"/>
    <w:styleLink w:val="WWNum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7" w15:restartNumberingAfterBreak="0">
    <w:nsid w:val="37904912"/>
    <w:multiLevelType w:val="hybridMultilevel"/>
    <w:tmpl w:val="6D38776C"/>
    <w:lvl w:ilvl="0" w:tplc="8812B3B4">
      <w:start w:val="1"/>
      <w:numFmt w:val="lowerLetter"/>
      <w:lvlText w:val="%1)"/>
      <w:lvlJc w:val="left"/>
      <w:pPr>
        <w:ind w:left="1276" w:hanging="360"/>
      </w:pPr>
      <w:rPr>
        <w:rFonts w:hint="default"/>
      </w:rPr>
    </w:lvl>
    <w:lvl w:ilvl="1" w:tplc="04150019" w:tentative="1">
      <w:start w:val="1"/>
      <w:numFmt w:val="lowerLetter"/>
      <w:lvlText w:val="%2."/>
      <w:lvlJc w:val="left"/>
      <w:pPr>
        <w:ind w:left="1996" w:hanging="360"/>
      </w:pPr>
    </w:lvl>
    <w:lvl w:ilvl="2" w:tplc="0415001B" w:tentative="1">
      <w:start w:val="1"/>
      <w:numFmt w:val="lowerRoman"/>
      <w:lvlText w:val="%3."/>
      <w:lvlJc w:val="right"/>
      <w:pPr>
        <w:ind w:left="2716" w:hanging="180"/>
      </w:pPr>
    </w:lvl>
    <w:lvl w:ilvl="3" w:tplc="0415000F" w:tentative="1">
      <w:start w:val="1"/>
      <w:numFmt w:val="decimal"/>
      <w:lvlText w:val="%4."/>
      <w:lvlJc w:val="left"/>
      <w:pPr>
        <w:ind w:left="3436" w:hanging="360"/>
      </w:pPr>
    </w:lvl>
    <w:lvl w:ilvl="4" w:tplc="04150019" w:tentative="1">
      <w:start w:val="1"/>
      <w:numFmt w:val="lowerLetter"/>
      <w:lvlText w:val="%5."/>
      <w:lvlJc w:val="left"/>
      <w:pPr>
        <w:ind w:left="4156" w:hanging="360"/>
      </w:pPr>
    </w:lvl>
    <w:lvl w:ilvl="5" w:tplc="0415001B" w:tentative="1">
      <w:start w:val="1"/>
      <w:numFmt w:val="lowerRoman"/>
      <w:lvlText w:val="%6."/>
      <w:lvlJc w:val="right"/>
      <w:pPr>
        <w:ind w:left="4876" w:hanging="180"/>
      </w:pPr>
    </w:lvl>
    <w:lvl w:ilvl="6" w:tplc="0415000F" w:tentative="1">
      <w:start w:val="1"/>
      <w:numFmt w:val="decimal"/>
      <w:lvlText w:val="%7."/>
      <w:lvlJc w:val="left"/>
      <w:pPr>
        <w:ind w:left="5596" w:hanging="360"/>
      </w:pPr>
    </w:lvl>
    <w:lvl w:ilvl="7" w:tplc="04150019" w:tentative="1">
      <w:start w:val="1"/>
      <w:numFmt w:val="lowerLetter"/>
      <w:lvlText w:val="%8."/>
      <w:lvlJc w:val="left"/>
      <w:pPr>
        <w:ind w:left="6316" w:hanging="360"/>
      </w:pPr>
    </w:lvl>
    <w:lvl w:ilvl="8" w:tplc="0415001B" w:tentative="1">
      <w:start w:val="1"/>
      <w:numFmt w:val="lowerRoman"/>
      <w:lvlText w:val="%9."/>
      <w:lvlJc w:val="right"/>
      <w:pPr>
        <w:ind w:left="7036" w:hanging="180"/>
      </w:pPr>
    </w:lvl>
  </w:abstractNum>
  <w:abstractNum w:abstractNumId="78" w15:restartNumberingAfterBreak="0">
    <w:nsid w:val="39523549"/>
    <w:multiLevelType w:val="hybridMultilevel"/>
    <w:tmpl w:val="3B4E7E6C"/>
    <w:lvl w:ilvl="0" w:tplc="6E58B4FA">
      <w:start w:val="1"/>
      <w:numFmt w:val="lowerLetter"/>
      <w:lvlText w:val="%1)"/>
      <w:lvlJc w:val="left"/>
      <w:pPr>
        <w:ind w:left="720" w:hanging="360"/>
      </w:pPr>
      <w:rPr>
        <w:rFonts w:ascii="Times New Roman" w:eastAsia="Arial" w:hAnsi="Times New Roman" w:cs="Times New Roman"/>
        <w:b w:val="0"/>
        <w:bCs w:val="0"/>
      </w:rPr>
    </w:lvl>
    <w:lvl w:ilvl="1" w:tplc="A2DEB366">
      <w:start w:val="1"/>
      <w:numFmt w:val="lowerLetter"/>
      <w:lvlText w:val="%2."/>
      <w:lvlJc w:val="left"/>
      <w:pPr>
        <w:ind w:left="1440" w:hanging="360"/>
      </w:pPr>
      <w:rPr>
        <w:b/>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9EE27BF"/>
    <w:multiLevelType w:val="hybridMultilevel"/>
    <w:tmpl w:val="92F07834"/>
    <w:lvl w:ilvl="0" w:tplc="3CC6025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3A13229D"/>
    <w:multiLevelType w:val="multilevel"/>
    <w:tmpl w:val="353470F6"/>
    <w:lvl w:ilvl="0">
      <w:start w:val="1"/>
      <w:numFmt w:val="bullet"/>
      <w:lvlText w:val=""/>
      <w:lvlJc w:val="left"/>
      <w:pPr>
        <w:ind w:left="720" w:hanging="360"/>
      </w:pPr>
      <w:rPr>
        <w:rFonts w:ascii="Symbol" w:hAnsi="Symbol" w:cs="Symbol"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3A3C6152"/>
    <w:multiLevelType w:val="multilevel"/>
    <w:tmpl w:val="A956DA50"/>
    <w:lvl w:ilvl="0">
      <w:start w:val="1"/>
      <w:numFmt w:val="decimal"/>
      <w:lvlText w:val="%1."/>
      <w:lvlJc w:val="left"/>
      <w:pPr>
        <w:ind w:left="720" w:hanging="360"/>
      </w:pPr>
    </w:lvl>
    <w:lvl w:ilvl="1">
      <w:start w:val="1"/>
      <w:numFmt w:val="lowerLetter"/>
      <w:lvlText w:val="%2."/>
      <w:lvlJc w:val="left"/>
      <w:pPr>
        <w:ind w:left="765" w:hanging="405"/>
      </w:pPr>
    </w:lvl>
    <w:lvl w:ilvl="2">
      <w:start w:val="1"/>
      <w:numFmt w:val="bullet"/>
      <w:lvlText w:val=""/>
      <w:lvlJc w:val="left"/>
      <w:pPr>
        <w:ind w:left="1080" w:hanging="720"/>
      </w:pPr>
      <w:rPr>
        <w:rFonts w:ascii="Wingdings" w:hAnsi="Wingdings" w:hint="default"/>
      </w:r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440" w:hanging="1080"/>
      </w:pPr>
    </w:lvl>
    <w:lvl w:ilvl="8">
      <w:start w:val="1"/>
      <w:numFmt w:val="decimal"/>
      <w:lvlText w:val="%1.%2.%3.%4.%5.%6.%7.%8.%9"/>
      <w:lvlJc w:val="left"/>
      <w:pPr>
        <w:ind w:left="1800" w:hanging="1440"/>
      </w:pPr>
    </w:lvl>
  </w:abstractNum>
  <w:abstractNum w:abstractNumId="82" w15:restartNumberingAfterBreak="0">
    <w:nsid w:val="3ACD17CA"/>
    <w:multiLevelType w:val="hybridMultilevel"/>
    <w:tmpl w:val="8F60C01C"/>
    <w:lvl w:ilvl="0" w:tplc="3126E5E2">
      <w:start w:val="1"/>
      <w:numFmt w:val="decimal"/>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83" w15:restartNumberingAfterBreak="0">
    <w:nsid w:val="3B0501CA"/>
    <w:multiLevelType w:val="hybridMultilevel"/>
    <w:tmpl w:val="F356C12C"/>
    <w:lvl w:ilvl="0" w:tplc="A4ACC4B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4" w15:restartNumberingAfterBreak="0">
    <w:nsid w:val="3BA86C6A"/>
    <w:multiLevelType w:val="hybridMultilevel"/>
    <w:tmpl w:val="965E34F6"/>
    <w:lvl w:ilvl="0" w:tplc="A4B4380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5" w15:restartNumberingAfterBreak="0">
    <w:nsid w:val="3D1A3E79"/>
    <w:multiLevelType w:val="hybridMultilevel"/>
    <w:tmpl w:val="640EEEAE"/>
    <w:lvl w:ilvl="0" w:tplc="8E061AA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15:restartNumberingAfterBreak="0">
    <w:nsid w:val="3F1125CD"/>
    <w:multiLevelType w:val="hybridMultilevel"/>
    <w:tmpl w:val="6BB0DCD2"/>
    <w:lvl w:ilvl="0" w:tplc="655E4D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3F5F6F51"/>
    <w:multiLevelType w:val="hybridMultilevel"/>
    <w:tmpl w:val="2404F06E"/>
    <w:lvl w:ilvl="0" w:tplc="23B410E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8" w15:restartNumberingAfterBreak="0">
    <w:nsid w:val="423B1A4C"/>
    <w:multiLevelType w:val="hybridMultilevel"/>
    <w:tmpl w:val="C400CFC2"/>
    <w:lvl w:ilvl="0" w:tplc="44B40D2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15:restartNumberingAfterBreak="0">
    <w:nsid w:val="444559AD"/>
    <w:multiLevelType w:val="hybridMultilevel"/>
    <w:tmpl w:val="1F844DC4"/>
    <w:lvl w:ilvl="0" w:tplc="88EEA56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0" w15:restartNumberingAfterBreak="0">
    <w:nsid w:val="447F0300"/>
    <w:multiLevelType w:val="hybridMultilevel"/>
    <w:tmpl w:val="E12857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4BE7891"/>
    <w:multiLevelType w:val="hybridMultilevel"/>
    <w:tmpl w:val="4732C7A2"/>
    <w:lvl w:ilvl="0" w:tplc="ACF01FA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2" w15:restartNumberingAfterBreak="0">
    <w:nsid w:val="45BE5DD3"/>
    <w:multiLevelType w:val="hybridMultilevel"/>
    <w:tmpl w:val="90D4A5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6CC33B9"/>
    <w:multiLevelType w:val="hybridMultilevel"/>
    <w:tmpl w:val="2E26C2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8286D14"/>
    <w:multiLevelType w:val="hybridMultilevel"/>
    <w:tmpl w:val="D91A69C0"/>
    <w:lvl w:ilvl="0" w:tplc="0980F33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8E67355"/>
    <w:multiLevelType w:val="hybridMultilevel"/>
    <w:tmpl w:val="4996890A"/>
    <w:lvl w:ilvl="0" w:tplc="1BA281DC">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6" w15:restartNumberingAfterBreak="0">
    <w:nsid w:val="4A822732"/>
    <w:multiLevelType w:val="hybridMultilevel"/>
    <w:tmpl w:val="2E76EAEA"/>
    <w:lvl w:ilvl="0" w:tplc="5B6A660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7" w15:restartNumberingAfterBreak="0">
    <w:nsid w:val="4AB431CB"/>
    <w:multiLevelType w:val="hybridMultilevel"/>
    <w:tmpl w:val="5DA4DC66"/>
    <w:lvl w:ilvl="0" w:tplc="2D243C0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8" w15:restartNumberingAfterBreak="0">
    <w:nsid w:val="4C104440"/>
    <w:multiLevelType w:val="hybridMultilevel"/>
    <w:tmpl w:val="DE38BC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CA236BB"/>
    <w:multiLevelType w:val="hybridMultilevel"/>
    <w:tmpl w:val="DB96B8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E7C33B7"/>
    <w:multiLevelType w:val="hybridMultilevel"/>
    <w:tmpl w:val="2EA828C8"/>
    <w:lvl w:ilvl="0" w:tplc="075837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F182452"/>
    <w:multiLevelType w:val="hybridMultilevel"/>
    <w:tmpl w:val="79B0E61A"/>
    <w:lvl w:ilvl="0" w:tplc="8D78A95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2" w15:restartNumberingAfterBreak="0">
    <w:nsid w:val="50004D0F"/>
    <w:multiLevelType w:val="hybridMultilevel"/>
    <w:tmpl w:val="DDB294A6"/>
    <w:lvl w:ilvl="0" w:tplc="A0C4FA66">
      <w:start w:val="1"/>
      <w:numFmt w:val="decimal"/>
      <w:lvlText w:val="%1)"/>
      <w:lvlJc w:val="left"/>
      <w:pPr>
        <w:ind w:left="720" w:hanging="360"/>
      </w:pPr>
      <w:rPr>
        <w:rFonts w:ascii="Times New Roman" w:eastAsiaTheme="minorEastAsia" w:hAnsi="Times New Roman" w:cs="Times New Roman"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07A1197"/>
    <w:multiLevelType w:val="hybridMultilevel"/>
    <w:tmpl w:val="6858597C"/>
    <w:lvl w:ilvl="0" w:tplc="27B2272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4" w15:restartNumberingAfterBreak="0">
    <w:nsid w:val="523877AE"/>
    <w:multiLevelType w:val="hybridMultilevel"/>
    <w:tmpl w:val="4BB4AC22"/>
    <w:lvl w:ilvl="0" w:tplc="2BB8A8EE">
      <w:start w:val="1"/>
      <w:numFmt w:val="lowerLetter"/>
      <w:lvlText w:val="%1)"/>
      <w:lvlJc w:val="left"/>
      <w:pPr>
        <w:ind w:left="1276" w:hanging="360"/>
      </w:pPr>
      <w:rPr>
        <w:rFonts w:hint="default"/>
      </w:rPr>
    </w:lvl>
    <w:lvl w:ilvl="1" w:tplc="04150019" w:tentative="1">
      <w:start w:val="1"/>
      <w:numFmt w:val="lowerLetter"/>
      <w:lvlText w:val="%2."/>
      <w:lvlJc w:val="left"/>
      <w:pPr>
        <w:ind w:left="1996" w:hanging="360"/>
      </w:pPr>
    </w:lvl>
    <w:lvl w:ilvl="2" w:tplc="0415001B" w:tentative="1">
      <w:start w:val="1"/>
      <w:numFmt w:val="lowerRoman"/>
      <w:lvlText w:val="%3."/>
      <w:lvlJc w:val="right"/>
      <w:pPr>
        <w:ind w:left="2716" w:hanging="180"/>
      </w:pPr>
    </w:lvl>
    <w:lvl w:ilvl="3" w:tplc="0415000F" w:tentative="1">
      <w:start w:val="1"/>
      <w:numFmt w:val="decimal"/>
      <w:lvlText w:val="%4."/>
      <w:lvlJc w:val="left"/>
      <w:pPr>
        <w:ind w:left="3436" w:hanging="360"/>
      </w:pPr>
    </w:lvl>
    <w:lvl w:ilvl="4" w:tplc="04150019" w:tentative="1">
      <w:start w:val="1"/>
      <w:numFmt w:val="lowerLetter"/>
      <w:lvlText w:val="%5."/>
      <w:lvlJc w:val="left"/>
      <w:pPr>
        <w:ind w:left="4156" w:hanging="360"/>
      </w:pPr>
    </w:lvl>
    <w:lvl w:ilvl="5" w:tplc="0415001B" w:tentative="1">
      <w:start w:val="1"/>
      <w:numFmt w:val="lowerRoman"/>
      <w:lvlText w:val="%6."/>
      <w:lvlJc w:val="right"/>
      <w:pPr>
        <w:ind w:left="4876" w:hanging="180"/>
      </w:pPr>
    </w:lvl>
    <w:lvl w:ilvl="6" w:tplc="0415000F" w:tentative="1">
      <w:start w:val="1"/>
      <w:numFmt w:val="decimal"/>
      <w:lvlText w:val="%7."/>
      <w:lvlJc w:val="left"/>
      <w:pPr>
        <w:ind w:left="5596" w:hanging="360"/>
      </w:pPr>
    </w:lvl>
    <w:lvl w:ilvl="7" w:tplc="04150019" w:tentative="1">
      <w:start w:val="1"/>
      <w:numFmt w:val="lowerLetter"/>
      <w:lvlText w:val="%8."/>
      <w:lvlJc w:val="left"/>
      <w:pPr>
        <w:ind w:left="6316" w:hanging="360"/>
      </w:pPr>
    </w:lvl>
    <w:lvl w:ilvl="8" w:tplc="0415001B" w:tentative="1">
      <w:start w:val="1"/>
      <w:numFmt w:val="lowerRoman"/>
      <w:lvlText w:val="%9."/>
      <w:lvlJc w:val="right"/>
      <w:pPr>
        <w:ind w:left="7036" w:hanging="180"/>
      </w:pPr>
    </w:lvl>
  </w:abstractNum>
  <w:abstractNum w:abstractNumId="105" w15:restartNumberingAfterBreak="0">
    <w:nsid w:val="525709EE"/>
    <w:multiLevelType w:val="hybridMultilevel"/>
    <w:tmpl w:val="9E02487C"/>
    <w:lvl w:ilvl="0" w:tplc="136C98C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6" w15:restartNumberingAfterBreak="0">
    <w:nsid w:val="53965994"/>
    <w:multiLevelType w:val="hybridMultilevel"/>
    <w:tmpl w:val="2FDA2EDC"/>
    <w:lvl w:ilvl="0" w:tplc="8252EA4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54561DA8"/>
    <w:multiLevelType w:val="hybridMultilevel"/>
    <w:tmpl w:val="2948122C"/>
    <w:lvl w:ilvl="0" w:tplc="B66CDDAA">
      <w:start w:val="1"/>
      <w:numFmt w:val="lowerLetter"/>
      <w:lvlText w:val="%1)"/>
      <w:lvlJc w:val="left"/>
      <w:pPr>
        <w:ind w:left="1440" w:hanging="360"/>
      </w:pPr>
      <w:rPr>
        <w:rFonts w:ascii="Times New Roman" w:eastAsia="Arial" w:hAnsi="Times New Roman" w:cs="Times New Roman" w:hint="default"/>
        <w:b w:val="0"/>
        <w:bCs w:val="0"/>
      </w:rPr>
    </w:lvl>
    <w:lvl w:ilvl="1" w:tplc="24D2E39E">
      <w:start w:val="1"/>
      <w:numFmt w:val="lowerLetter"/>
      <w:lvlText w:val="%2)"/>
      <w:lvlJc w:val="left"/>
      <w:pPr>
        <w:ind w:left="1440" w:hanging="360"/>
      </w:pPr>
      <w:rPr>
        <w:rFonts w:ascii="Times New Roman" w:eastAsia="Arial" w:hAnsi="Times New Roman" w:cs="Times New Roman"/>
      </w:rPr>
    </w:lvl>
    <w:lvl w:ilvl="2" w:tplc="0415001B">
      <w:start w:val="1"/>
      <w:numFmt w:val="lowerRoman"/>
      <w:lvlText w:val="%3."/>
      <w:lvlJc w:val="right"/>
      <w:pPr>
        <w:ind w:left="2160" w:hanging="180"/>
      </w:pPr>
    </w:lvl>
    <w:lvl w:ilvl="3" w:tplc="97C6FB04">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48B1F36"/>
    <w:multiLevelType w:val="hybridMultilevel"/>
    <w:tmpl w:val="46360A92"/>
    <w:lvl w:ilvl="0" w:tplc="44C6D56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9" w15:restartNumberingAfterBreak="0">
    <w:nsid w:val="55502AA1"/>
    <w:multiLevelType w:val="multilevel"/>
    <w:tmpl w:val="5B3A24D6"/>
    <w:styleLink w:val="WWNum41"/>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110" w15:restartNumberingAfterBreak="0">
    <w:nsid w:val="56A71D7E"/>
    <w:multiLevelType w:val="multilevel"/>
    <w:tmpl w:val="07B4E824"/>
    <w:lvl w:ilvl="0">
      <w:start w:val="1"/>
      <w:numFmt w:val="decimal"/>
      <w:pStyle w:val="Nagwek1"/>
      <w:lvlText w:val="%1"/>
      <w:lvlJc w:val="left"/>
      <w:pPr>
        <w:ind w:left="432" w:hanging="432"/>
      </w:pPr>
      <w:rPr>
        <w:b/>
        <w:bCs w:val="0"/>
        <w:strike w:val="0"/>
        <w:sz w:val="28"/>
        <w:szCs w:val="28"/>
      </w:r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11" w15:restartNumberingAfterBreak="0">
    <w:nsid w:val="56D85A57"/>
    <w:multiLevelType w:val="hybridMultilevel"/>
    <w:tmpl w:val="8F9CD14E"/>
    <w:lvl w:ilvl="0" w:tplc="62AAAFB0">
      <w:start w:val="2"/>
      <w:numFmt w:val="decimal"/>
      <w:lvlText w:val="%1."/>
      <w:lvlJc w:val="left"/>
      <w:pPr>
        <w:ind w:left="720" w:hanging="360"/>
      </w:pPr>
      <w:rPr>
        <w:rFonts w:hint="default"/>
        <w:b/>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76C1258"/>
    <w:multiLevelType w:val="hybridMultilevel"/>
    <w:tmpl w:val="629435E0"/>
    <w:lvl w:ilvl="0" w:tplc="FE74596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3" w15:restartNumberingAfterBreak="0">
    <w:nsid w:val="58CB28AD"/>
    <w:multiLevelType w:val="multilevel"/>
    <w:tmpl w:val="265E38DE"/>
    <w:lvl w:ilvl="0">
      <w:start w:val="1"/>
      <w:numFmt w:val="lowerLetter"/>
      <w:lvlText w:val="%1)"/>
      <w:lvlJc w:val="left"/>
      <w:pPr>
        <w:ind w:left="720" w:hanging="360"/>
      </w:pPr>
      <w:rPr>
        <w:rFonts w:ascii="Times New Roman" w:eastAsia="Arial" w:hAnsi="Times New Roman" w:cs="Times New Roman"/>
        <w:b w:val="0"/>
        <w:bCs w:val="0"/>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59AB4D56"/>
    <w:multiLevelType w:val="hybridMultilevel"/>
    <w:tmpl w:val="3DDEC4B6"/>
    <w:lvl w:ilvl="0" w:tplc="199CD37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5" w15:restartNumberingAfterBreak="0">
    <w:nsid w:val="5ACB75E5"/>
    <w:multiLevelType w:val="hybridMultilevel"/>
    <w:tmpl w:val="51FCB26C"/>
    <w:lvl w:ilvl="0" w:tplc="14FC60F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6" w15:restartNumberingAfterBreak="0">
    <w:nsid w:val="5BC8647A"/>
    <w:multiLevelType w:val="hybridMultilevel"/>
    <w:tmpl w:val="F56606AA"/>
    <w:lvl w:ilvl="0" w:tplc="6D64FCE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7" w15:restartNumberingAfterBreak="0">
    <w:nsid w:val="5C612E7A"/>
    <w:multiLevelType w:val="hybridMultilevel"/>
    <w:tmpl w:val="33F22EC8"/>
    <w:lvl w:ilvl="0" w:tplc="DC60E6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8" w15:restartNumberingAfterBreak="0">
    <w:nsid w:val="5D9E2E97"/>
    <w:multiLevelType w:val="hybridMultilevel"/>
    <w:tmpl w:val="6E76101A"/>
    <w:lvl w:ilvl="0" w:tplc="3704EB4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9" w15:restartNumberingAfterBreak="0">
    <w:nsid w:val="5E704A92"/>
    <w:multiLevelType w:val="hybridMultilevel"/>
    <w:tmpl w:val="0D109CF0"/>
    <w:lvl w:ilvl="0" w:tplc="A22C241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0" w15:restartNumberingAfterBreak="0">
    <w:nsid w:val="5ED43067"/>
    <w:multiLevelType w:val="hybridMultilevel"/>
    <w:tmpl w:val="4F06F044"/>
    <w:lvl w:ilvl="0" w:tplc="B3009A9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1" w15:restartNumberingAfterBreak="0">
    <w:nsid w:val="5EE37FDB"/>
    <w:multiLevelType w:val="hybridMultilevel"/>
    <w:tmpl w:val="9612CA30"/>
    <w:lvl w:ilvl="0" w:tplc="E6282F2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2" w15:restartNumberingAfterBreak="0">
    <w:nsid w:val="5F575C78"/>
    <w:multiLevelType w:val="multilevel"/>
    <w:tmpl w:val="AD0052D6"/>
    <w:lvl w:ilvl="0">
      <w:start w:val="12"/>
      <w:numFmt w:val="decimal"/>
      <w:lvlText w:val="%1."/>
      <w:lvlJc w:val="left"/>
      <w:pPr>
        <w:ind w:left="720" w:hanging="360"/>
      </w:pPr>
      <w:rPr>
        <w:rFonts w:hint="default"/>
        <w:b/>
        <w:bCs/>
        <w:color w:val="0070C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color w:val="0070C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15:restartNumberingAfterBreak="0">
    <w:nsid w:val="5FE650CD"/>
    <w:multiLevelType w:val="hybridMultilevel"/>
    <w:tmpl w:val="5F8629E2"/>
    <w:lvl w:ilvl="0" w:tplc="76AABA66">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4" w15:restartNumberingAfterBreak="0">
    <w:nsid w:val="6045712D"/>
    <w:multiLevelType w:val="hybridMultilevel"/>
    <w:tmpl w:val="3FAAB39C"/>
    <w:lvl w:ilvl="0" w:tplc="D67266C4">
      <w:start w:val="1"/>
      <w:numFmt w:val="decimal"/>
      <w:lvlText w:val="%1)"/>
      <w:lvlJc w:val="left"/>
      <w:pPr>
        <w:ind w:left="28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0A60B79"/>
    <w:multiLevelType w:val="multilevel"/>
    <w:tmpl w:val="15E8CA1E"/>
    <w:lvl w:ilvl="0">
      <w:start w:val="1"/>
      <w:numFmt w:val="lowerLetter"/>
      <w:lvlText w:val="%1)"/>
      <w:lvlJc w:val="left"/>
      <w:pPr>
        <w:ind w:left="720" w:hanging="360"/>
      </w:pPr>
      <w:rPr>
        <w:rFonts w:ascii="Times New Roman" w:eastAsia="Arial" w:hAnsi="Times New Roman" w:cs="Times New Roman" w:hint="default"/>
        <w:b w:val="0"/>
        <w:bCs w:val="0"/>
      </w:rPr>
    </w:lvl>
    <w:lvl w:ilvl="1">
      <w:start w:val="1"/>
      <w:numFmt w:val="lowerLetter"/>
      <w:lvlText w:val="%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15:restartNumberingAfterBreak="0">
    <w:nsid w:val="612A5085"/>
    <w:multiLevelType w:val="hybridMultilevel"/>
    <w:tmpl w:val="B53898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14F5072"/>
    <w:multiLevelType w:val="hybridMultilevel"/>
    <w:tmpl w:val="EBEAFC80"/>
    <w:lvl w:ilvl="0" w:tplc="A094F63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8" w15:restartNumberingAfterBreak="0">
    <w:nsid w:val="629F4102"/>
    <w:multiLevelType w:val="multilevel"/>
    <w:tmpl w:val="3DB8237C"/>
    <w:styleLink w:val="WWNum3"/>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29" w15:restartNumberingAfterBreak="0">
    <w:nsid w:val="62B62B80"/>
    <w:multiLevelType w:val="hybridMultilevel"/>
    <w:tmpl w:val="DC3C6D7C"/>
    <w:lvl w:ilvl="0" w:tplc="864A5C06">
      <w:start w:val="1"/>
      <w:numFmt w:val="lowerLetter"/>
      <w:lvlText w:val="%1)"/>
      <w:lvlJc w:val="left"/>
      <w:pPr>
        <w:ind w:left="1089" w:hanging="360"/>
      </w:pPr>
      <w:rPr>
        <w:rFonts w:hint="default"/>
      </w:r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130" w15:restartNumberingAfterBreak="0">
    <w:nsid w:val="62CA3985"/>
    <w:multiLevelType w:val="hybridMultilevel"/>
    <w:tmpl w:val="ADC02FD2"/>
    <w:lvl w:ilvl="0" w:tplc="CC02E362">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3062D6F"/>
    <w:multiLevelType w:val="hybridMultilevel"/>
    <w:tmpl w:val="7F4ADF34"/>
    <w:lvl w:ilvl="0" w:tplc="51B8565E">
      <w:start w:val="1"/>
      <w:numFmt w:val="lowerLetter"/>
      <w:lvlText w:val="%1)"/>
      <w:lvlJc w:val="left"/>
      <w:pPr>
        <w:ind w:left="1440" w:hanging="360"/>
      </w:pPr>
      <w:rPr>
        <w:rFonts w:ascii="Times New Roman" w:eastAsia="Arial"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4113AEA"/>
    <w:multiLevelType w:val="hybridMultilevel"/>
    <w:tmpl w:val="098826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4DC1F76"/>
    <w:multiLevelType w:val="hybridMultilevel"/>
    <w:tmpl w:val="A9EC342A"/>
    <w:lvl w:ilvl="0" w:tplc="DBAA80C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4" w15:restartNumberingAfterBreak="0">
    <w:nsid w:val="650F3966"/>
    <w:multiLevelType w:val="hybridMultilevel"/>
    <w:tmpl w:val="07DCE7D0"/>
    <w:lvl w:ilvl="0" w:tplc="875AFF2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5" w15:restartNumberingAfterBreak="0">
    <w:nsid w:val="656E7AF0"/>
    <w:multiLevelType w:val="hybridMultilevel"/>
    <w:tmpl w:val="55203098"/>
    <w:lvl w:ilvl="0" w:tplc="FC4805F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15:restartNumberingAfterBreak="0">
    <w:nsid w:val="68303472"/>
    <w:multiLevelType w:val="hybridMultilevel"/>
    <w:tmpl w:val="C534CEF4"/>
    <w:lvl w:ilvl="0" w:tplc="E2CC4F6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7" w15:restartNumberingAfterBreak="0">
    <w:nsid w:val="68A13B27"/>
    <w:multiLevelType w:val="hybridMultilevel"/>
    <w:tmpl w:val="A2E836BA"/>
    <w:lvl w:ilvl="0" w:tplc="1172B58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8" w15:restartNumberingAfterBreak="0">
    <w:nsid w:val="6966310A"/>
    <w:multiLevelType w:val="hybridMultilevel"/>
    <w:tmpl w:val="4650D056"/>
    <w:lvl w:ilvl="0" w:tplc="8FCE5F3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9" w15:restartNumberingAfterBreak="0">
    <w:nsid w:val="6B6A1886"/>
    <w:multiLevelType w:val="hybridMultilevel"/>
    <w:tmpl w:val="8CFAD43E"/>
    <w:lvl w:ilvl="0" w:tplc="14322DF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40" w15:restartNumberingAfterBreak="0">
    <w:nsid w:val="6D360669"/>
    <w:multiLevelType w:val="hybridMultilevel"/>
    <w:tmpl w:val="368C1106"/>
    <w:lvl w:ilvl="0" w:tplc="DC681B2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1" w15:restartNumberingAfterBreak="0">
    <w:nsid w:val="6E7F53E4"/>
    <w:multiLevelType w:val="hybridMultilevel"/>
    <w:tmpl w:val="0E042DA6"/>
    <w:lvl w:ilvl="0" w:tplc="E124B08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2" w15:restartNumberingAfterBreak="0">
    <w:nsid w:val="6F597123"/>
    <w:multiLevelType w:val="hybridMultilevel"/>
    <w:tmpl w:val="AF003B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F9B6A84"/>
    <w:multiLevelType w:val="hybridMultilevel"/>
    <w:tmpl w:val="AD2E6E7A"/>
    <w:lvl w:ilvl="0" w:tplc="797E62A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4" w15:restartNumberingAfterBreak="0">
    <w:nsid w:val="6FAA1287"/>
    <w:multiLevelType w:val="hybridMultilevel"/>
    <w:tmpl w:val="04CC8952"/>
    <w:lvl w:ilvl="0" w:tplc="368AD5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5" w15:restartNumberingAfterBreak="0">
    <w:nsid w:val="70344B53"/>
    <w:multiLevelType w:val="hybridMultilevel"/>
    <w:tmpl w:val="270409A0"/>
    <w:lvl w:ilvl="0" w:tplc="846C9066">
      <w:start w:val="1"/>
      <w:numFmt w:val="decimal"/>
      <w:lvlText w:val="%1)"/>
      <w:lvlJc w:val="left"/>
      <w:pPr>
        <w:ind w:left="1211"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6" w15:restartNumberingAfterBreak="0">
    <w:nsid w:val="70680BCF"/>
    <w:multiLevelType w:val="hybridMultilevel"/>
    <w:tmpl w:val="3A8EBDFA"/>
    <w:lvl w:ilvl="0" w:tplc="374A940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7" w15:restartNumberingAfterBreak="0">
    <w:nsid w:val="710A6881"/>
    <w:multiLevelType w:val="hybridMultilevel"/>
    <w:tmpl w:val="DA6296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1715133"/>
    <w:multiLevelType w:val="hybridMultilevel"/>
    <w:tmpl w:val="DED8A0F0"/>
    <w:lvl w:ilvl="0" w:tplc="04150011">
      <w:start w:val="1"/>
      <w:numFmt w:val="decimal"/>
      <w:lvlText w:val="%1)"/>
      <w:lvlJc w:val="left"/>
      <w:pPr>
        <w:ind w:left="720" w:hanging="360"/>
      </w:pPr>
      <w:rPr>
        <w:rFonts w:hint="default"/>
      </w:rPr>
    </w:lvl>
    <w:lvl w:ilvl="1" w:tplc="C8666A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1BE5EE1"/>
    <w:multiLevelType w:val="hybridMultilevel"/>
    <w:tmpl w:val="2C8C46F2"/>
    <w:lvl w:ilvl="0" w:tplc="04150001">
      <w:start w:val="1"/>
      <w:numFmt w:val="bullet"/>
      <w:lvlText w:val=""/>
      <w:lvlJc w:val="left"/>
      <w:pPr>
        <w:ind w:left="1083" w:hanging="360"/>
      </w:pPr>
      <w:rPr>
        <w:rFonts w:ascii="Symbol" w:hAnsi="Symbol" w:hint="default"/>
      </w:rPr>
    </w:lvl>
    <w:lvl w:ilvl="1" w:tplc="04150003" w:tentative="1">
      <w:start w:val="1"/>
      <w:numFmt w:val="bullet"/>
      <w:lvlText w:val="o"/>
      <w:lvlJc w:val="left"/>
      <w:pPr>
        <w:ind w:left="1803" w:hanging="360"/>
      </w:pPr>
      <w:rPr>
        <w:rFonts w:ascii="Courier New" w:hAnsi="Courier New" w:cs="Courier New" w:hint="default"/>
      </w:rPr>
    </w:lvl>
    <w:lvl w:ilvl="2" w:tplc="04150005" w:tentative="1">
      <w:start w:val="1"/>
      <w:numFmt w:val="bullet"/>
      <w:lvlText w:val=""/>
      <w:lvlJc w:val="left"/>
      <w:pPr>
        <w:ind w:left="2523" w:hanging="360"/>
      </w:pPr>
      <w:rPr>
        <w:rFonts w:ascii="Wingdings" w:hAnsi="Wingdings" w:hint="default"/>
      </w:rPr>
    </w:lvl>
    <w:lvl w:ilvl="3" w:tplc="04150001" w:tentative="1">
      <w:start w:val="1"/>
      <w:numFmt w:val="bullet"/>
      <w:lvlText w:val=""/>
      <w:lvlJc w:val="left"/>
      <w:pPr>
        <w:ind w:left="3243" w:hanging="360"/>
      </w:pPr>
      <w:rPr>
        <w:rFonts w:ascii="Symbol" w:hAnsi="Symbol" w:hint="default"/>
      </w:rPr>
    </w:lvl>
    <w:lvl w:ilvl="4" w:tplc="04150003" w:tentative="1">
      <w:start w:val="1"/>
      <w:numFmt w:val="bullet"/>
      <w:lvlText w:val="o"/>
      <w:lvlJc w:val="left"/>
      <w:pPr>
        <w:ind w:left="3963" w:hanging="360"/>
      </w:pPr>
      <w:rPr>
        <w:rFonts w:ascii="Courier New" w:hAnsi="Courier New" w:cs="Courier New" w:hint="default"/>
      </w:rPr>
    </w:lvl>
    <w:lvl w:ilvl="5" w:tplc="04150005" w:tentative="1">
      <w:start w:val="1"/>
      <w:numFmt w:val="bullet"/>
      <w:lvlText w:val=""/>
      <w:lvlJc w:val="left"/>
      <w:pPr>
        <w:ind w:left="4683" w:hanging="360"/>
      </w:pPr>
      <w:rPr>
        <w:rFonts w:ascii="Wingdings" w:hAnsi="Wingdings" w:hint="default"/>
      </w:rPr>
    </w:lvl>
    <w:lvl w:ilvl="6" w:tplc="04150001" w:tentative="1">
      <w:start w:val="1"/>
      <w:numFmt w:val="bullet"/>
      <w:lvlText w:val=""/>
      <w:lvlJc w:val="left"/>
      <w:pPr>
        <w:ind w:left="5403" w:hanging="360"/>
      </w:pPr>
      <w:rPr>
        <w:rFonts w:ascii="Symbol" w:hAnsi="Symbol" w:hint="default"/>
      </w:rPr>
    </w:lvl>
    <w:lvl w:ilvl="7" w:tplc="04150003" w:tentative="1">
      <w:start w:val="1"/>
      <w:numFmt w:val="bullet"/>
      <w:lvlText w:val="o"/>
      <w:lvlJc w:val="left"/>
      <w:pPr>
        <w:ind w:left="6123" w:hanging="360"/>
      </w:pPr>
      <w:rPr>
        <w:rFonts w:ascii="Courier New" w:hAnsi="Courier New" w:cs="Courier New" w:hint="default"/>
      </w:rPr>
    </w:lvl>
    <w:lvl w:ilvl="8" w:tplc="04150005" w:tentative="1">
      <w:start w:val="1"/>
      <w:numFmt w:val="bullet"/>
      <w:lvlText w:val=""/>
      <w:lvlJc w:val="left"/>
      <w:pPr>
        <w:ind w:left="6843" w:hanging="360"/>
      </w:pPr>
      <w:rPr>
        <w:rFonts w:ascii="Wingdings" w:hAnsi="Wingdings" w:hint="default"/>
      </w:rPr>
    </w:lvl>
  </w:abstractNum>
  <w:abstractNum w:abstractNumId="150" w15:restartNumberingAfterBreak="0">
    <w:nsid w:val="74CD3064"/>
    <w:multiLevelType w:val="hybridMultilevel"/>
    <w:tmpl w:val="AC6AEEC8"/>
    <w:lvl w:ilvl="0" w:tplc="46907CF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1" w15:restartNumberingAfterBreak="0">
    <w:nsid w:val="75871491"/>
    <w:multiLevelType w:val="hybridMultilevel"/>
    <w:tmpl w:val="BB0C6DE2"/>
    <w:lvl w:ilvl="0" w:tplc="0758370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5963DC2"/>
    <w:multiLevelType w:val="hybridMultilevel"/>
    <w:tmpl w:val="DC183E0A"/>
    <w:lvl w:ilvl="0" w:tplc="86747430">
      <w:start w:val="1"/>
      <w:numFmt w:val="decimal"/>
      <w:lvlText w:val="%1)"/>
      <w:lvlJc w:val="left"/>
      <w:pPr>
        <w:tabs>
          <w:tab w:val="num" w:pos="1080"/>
        </w:tabs>
        <w:ind w:left="1080" w:hanging="360"/>
      </w:pPr>
      <w:rPr>
        <w:rFonts w:ascii="Arial" w:hAnsi="Arial" w:cs="Arial" w:hint="default"/>
        <w:sz w:val="20"/>
        <w:szCs w:val="2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53" w15:restartNumberingAfterBreak="0">
    <w:nsid w:val="77013B4C"/>
    <w:multiLevelType w:val="hybridMultilevel"/>
    <w:tmpl w:val="B2AE6D2C"/>
    <w:lvl w:ilvl="0" w:tplc="8EEEA7C6">
      <w:start w:val="1"/>
      <w:numFmt w:val="decimal"/>
      <w:lvlText w:val="%1)"/>
      <w:lvlJc w:val="left"/>
      <w:pPr>
        <w:ind w:left="786" w:hanging="360"/>
      </w:pPr>
      <w:rPr>
        <w:rFonts w:hint="default"/>
        <w:b w:val="0"/>
        <w:bCs/>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4" w15:restartNumberingAfterBreak="0">
    <w:nsid w:val="792605B9"/>
    <w:multiLevelType w:val="hybridMultilevel"/>
    <w:tmpl w:val="651C5C02"/>
    <w:lvl w:ilvl="0" w:tplc="708E87A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5" w15:restartNumberingAfterBreak="0">
    <w:nsid w:val="79AF125F"/>
    <w:multiLevelType w:val="hybridMultilevel"/>
    <w:tmpl w:val="E968F864"/>
    <w:lvl w:ilvl="0" w:tplc="907A19E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6" w15:restartNumberingAfterBreak="0">
    <w:nsid w:val="79B019E3"/>
    <w:multiLevelType w:val="hybridMultilevel"/>
    <w:tmpl w:val="38904B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C2454B0"/>
    <w:multiLevelType w:val="hybridMultilevel"/>
    <w:tmpl w:val="3ADC5D36"/>
    <w:lvl w:ilvl="0" w:tplc="A70ABD70">
      <w:start w:val="39"/>
      <w:numFmt w:val="decimal"/>
      <w:lvlText w:val="%1."/>
      <w:lvlJc w:val="left"/>
      <w:pPr>
        <w:ind w:left="786" w:hanging="360"/>
      </w:pPr>
      <w:rPr>
        <w:rFonts w:ascii="Arial" w:hAnsi="Arial" w:cs="Arial" w:hint="default"/>
        <w:b/>
        <w:bCs/>
        <w:color w:val="0070C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CAC22E5"/>
    <w:multiLevelType w:val="hybridMultilevel"/>
    <w:tmpl w:val="F5041DFE"/>
    <w:lvl w:ilvl="0" w:tplc="0E2CF11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9" w15:restartNumberingAfterBreak="0">
    <w:nsid w:val="7DCE1646"/>
    <w:multiLevelType w:val="hybridMultilevel"/>
    <w:tmpl w:val="4E0A3E90"/>
    <w:lvl w:ilvl="0" w:tplc="E03E27B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0" w15:restartNumberingAfterBreak="0">
    <w:nsid w:val="7E4E4FF6"/>
    <w:multiLevelType w:val="hybridMultilevel"/>
    <w:tmpl w:val="9492269A"/>
    <w:lvl w:ilvl="0" w:tplc="1B6ECD8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1" w15:restartNumberingAfterBreak="0">
    <w:nsid w:val="7F303855"/>
    <w:multiLevelType w:val="hybridMultilevel"/>
    <w:tmpl w:val="AEC64E9E"/>
    <w:lvl w:ilvl="0" w:tplc="18B64C6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5"/>
  </w:num>
  <w:num w:numId="2">
    <w:abstractNumId w:val="4"/>
  </w:num>
  <w:num w:numId="3">
    <w:abstractNumId w:val="3"/>
  </w:num>
  <w:num w:numId="4">
    <w:abstractNumId w:val="2"/>
  </w:num>
  <w:num w:numId="5">
    <w:abstractNumId w:val="1"/>
  </w:num>
  <w:num w:numId="6">
    <w:abstractNumId w:val="47"/>
  </w:num>
  <w:num w:numId="7">
    <w:abstractNumId w:val="75"/>
  </w:num>
  <w:num w:numId="8">
    <w:abstractNumId w:val="52"/>
  </w:num>
  <w:num w:numId="9">
    <w:abstractNumId w:val="41"/>
  </w:num>
  <w:num w:numId="10">
    <w:abstractNumId w:val="80"/>
  </w:num>
  <w:num w:numId="11">
    <w:abstractNumId w:val="58"/>
  </w:num>
  <w:num w:numId="12">
    <w:abstractNumId w:val="128"/>
  </w:num>
  <w:num w:numId="13">
    <w:abstractNumId w:val="109"/>
  </w:num>
  <w:num w:numId="14">
    <w:abstractNumId w:val="76"/>
  </w:num>
  <w:num w:numId="15">
    <w:abstractNumId w:val="81"/>
  </w:num>
  <w:num w:numId="16">
    <w:abstractNumId w:val="110"/>
  </w:num>
  <w:num w:numId="17">
    <w:abstractNumId w:val="78"/>
  </w:num>
  <w:num w:numId="18">
    <w:abstractNumId w:val="55"/>
  </w:num>
  <w:num w:numId="19">
    <w:abstractNumId w:val="0"/>
  </w:num>
  <w:num w:numId="20">
    <w:abstractNumId w:val="69"/>
  </w:num>
  <w:num w:numId="21">
    <w:abstractNumId w:val="22"/>
  </w:num>
  <w:num w:numId="22">
    <w:abstractNumId w:val="113"/>
  </w:num>
  <w:num w:numId="23">
    <w:abstractNumId w:val="57"/>
  </w:num>
  <w:num w:numId="24">
    <w:abstractNumId w:val="25"/>
  </w:num>
  <w:num w:numId="25">
    <w:abstractNumId w:val="156"/>
  </w:num>
  <w:num w:numId="26">
    <w:abstractNumId w:val="12"/>
  </w:num>
  <w:num w:numId="27">
    <w:abstractNumId w:val="63"/>
  </w:num>
  <w:num w:numId="28">
    <w:abstractNumId w:val="153"/>
  </w:num>
  <w:num w:numId="29">
    <w:abstractNumId w:val="100"/>
  </w:num>
  <w:num w:numId="30">
    <w:abstractNumId w:val="151"/>
  </w:num>
  <w:num w:numId="31">
    <w:abstractNumId w:val="125"/>
  </w:num>
  <w:num w:numId="32">
    <w:abstractNumId w:val="150"/>
  </w:num>
  <w:num w:numId="33">
    <w:abstractNumId w:val="30"/>
  </w:num>
  <w:num w:numId="34">
    <w:abstractNumId w:val="139"/>
  </w:num>
  <w:num w:numId="35">
    <w:abstractNumId w:val="82"/>
  </w:num>
  <w:num w:numId="36">
    <w:abstractNumId w:val="51"/>
  </w:num>
  <w:num w:numId="37">
    <w:abstractNumId w:val="27"/>
  </w:num>
  <w:num w:numId="38">
    <w:abstractNumId w:val="37"/>
  </w:num>
  <w:num w:numId="39">
    <w:abstractNumId w:val="23"/>
  </w:num>
  <w:num w:numId="40">
    <w:abstractNumId w:val="102"/>
  </w:num>
  <w:num w:numId="41">
    <w:abstractNumId w:val="42"/>
  </w:num>
  <w:num w:numId="42">
    <w:abstractNumId w:val="92"/>
  </w:num>
  <w:num w:numId="43">
    <w:abstractNumId w:val="54"/>
  </w:num>
  <w:num w:numId="44">
    <w:abstractNumId w:val="14"/>
  </w:num>
  <w:num w:numId="45">
    <w:abstractNumId w:val="132"/>
  </w:num>
  <w:num w:numId="46">
    <w:abstractNumId w:val="67"/>
  </w:num>
  <w:num w:numId="47">
    <w:abstractNumId w:val="126"/>
  </w:num>
  <w:num w:numId="48">
    <w:abstractNumId w:val="129"/>
  </w:num>
  <w:num w:numId="49">
    <w:abstractNumId w:val="43"/>
  </w:num>
  <w:num w:numId="50">
    <w:abstractNumId w:val="15"/>
  </w:num>
  <w:num w:numId="51">
    <w:abstractNumId w:val="28"/>
  </w:num>
  <w:num w:numId="52">
    <w:abstractNumId w:val="59"/>
  </w:num>
  <w:num w:numId="53">
    <w:abstractNumId w:val="72"/>
  </w:num>
  <w:num w:numId="54">
    <w:abstractNumId w:val="138"/>
  </w:num>
  <w:num w:numId="55">
    <w:abstractNumId w:val="161"/>
  </w:num>
  <w:num w:numId="56">
    <w:abstractNumId w:val="44"/>
  </w:num>
  <w:num w:numId="57">
    <w:abstractNumId w:val="135"/>
  </w:num>
  <w:num w:numId="58">
    <w:abstractNumId w:val="104"/>
  </w:num>
  <w:num w:numId="59">
    <w:abstractNumId w:val="144"/>
  </w:num>
  <w:num w:numId="60">
    <w:abstractNumId w:val="49"/>
  </w:num>
  <w:num w:numId="61">
    <w:abstractNumId w:val="32"/>
  </w:num>
  <w:num w:numId="62">
    <w:abstractNumId w:val="136"/>
  </w:num>
  <w:num w:numId="63">
    <w:abstractNumId w:val="155"/>
  </w:num>
  <w:num w:numId="64">
    <w:abstractNumId w:val="21"/>
  </w:num>
  <w:num w:numId="65">
    <w:abstractNumId w:val="142"/>
  </w:num>
  <w:num w:numId="66">
    <w:abstractNumId w:val="112"/>
  </w:num>
  <w:num w:numId="67">
    <w:abstractNumId w:val="98"/>
  </w:num>
  <w:num w:numId="68">
    <w:abstractNumId w:val="116"/>
  </w:num>
  <w:num w:numId="69">
    <w:abstractNumId w:val="71"/>
  </w:num>
  <w:num w:numId="70">
    <w:abstractNumId w:val="20"/>
  </w:num>
  <w:num w:numId="71">
    <w:abstractNumId w:val="159"/>
  </w:num>
  <w:num w:numId="72">
    <w:abstractNumId w:val="105"/>
  </w:num>
  <w:num w:numId="73">
    <w:abstractNumId w:val="91"/>
  </w:num>
  <w:num w:numId="74">
    <w:abstractNumId w:val="137"/>
  </w:num>
  <w:num w:numId="75">
    <w:abstractNumId w:val="118"/>
  </w:num>
  <w:num w:numId="76">
    <w:abstractNumId w:val="154"/>
  </w:num>
  <w:num w:numId="77">
    <w:abstractNumId w:val="145"/>
  </w:num>
  <w:num w:numId="78">
    <w:abstractNumId w:val="64"/>
  </w:num>
  <w:num w:numId="79">
    <w:abstractNumId w:val="101"/>
  </w:num>
  <w:num w:numId="80">
    <w:abstractNumId w:val="108"/>
  </w:num>
  <w:num w:numId="81">
    <w:abstractNumId w:val="87"/>
  </w:num>
  <w:num w:numId="82">
    <w:abstractNumId w:val="62"/>
  </w:num>
  <w:num w:numId="83">
    <w:abstractNumId w:val="115"/>
  </w:num>
  <w:num w:numId="84">
    <w:abstractNumId w:val="97"/>
  </w:num>
  <w:num w:numId="85">
    <w:abstractNumId w:val="56"/>
  </w:num>
  <w:num w:numId="86">
    <w:abstractNumId w:val="65"/>
  </w:num>
  <w:num w:numId="87">
    <w:abstractNumId w:val="70"/>
  </w:num>
  <w:num w:numId="88">
    <w:abstractNumId w:val="18"/>
  </w:num>
  <w:num w:numId="89">
    <w:abstractNumId w:val="84"/>
  </w:num>
  <w:num w:numId="90">
    <w:abstractNumId w:val="36"/>
  </w:num>
  <w:num w:numId="91">
    <w:abstractNumId w:val="146"/>
  </w:num>
  <w:num w:numId="92">
    <w:abstractNumId w:val="34"/>
  </w:num>
  <w:num w:numId="93">
    <w:abstractNumId w:val="134"/>
  </w:num>
  <w:num w:numId="94">
    <w:abstractNumId w:val="73"/>
  </w:num>
  <w:num w:numId="95">
    <w:abstractNumId w:val="13"/>
  </w:num>
  <w:num w:numId="96">
    <w:abstractNumId w:val="141"/>
  </w:num>
  <w:num w:numId="97">
    <w:abstractNumId w:val="143"/>
  </w:num>
  <w:num w:numId="98">
    <w:abstractNumId w:val="29"/>
  </w:num>
  <w:num w:numId="99">
    <w:abstractNumId w:val="89"/>
  </w:num>
  <w:num w:numId="100">
    <w:abstractNumId w:val="61"/>
  </w:num>
  <w:num w:numId="101">
    <w:abstractNumId w:val="24"/>
  </w:num>
  <w:num w:numId="102">
    <w:abstractNumId w:val="160"/>
  </w:num>
  <w:num w:numId="103">
    <w:abstractNumId w:val="83"/>
  </w:num>
  <w:num w:numId="104">
    <w:abstractNumId w:val="86"/>
  </w:num>
  <w:num w:numId="105">
    <w:abstractNumId w:val="66"/>
  </w:num>
  <w:num w:numId="106">
    <w:abstractNumId w:val="103"/>
  </w:num>
  <w:num w:numId="107">
    <w:abstractNumId w:val="117"/>
  </w:num>
  <w:num w:numId="108">
    <w:abstractNumId w:val="77"/>
  </w:num>
  <w:num w:numId="109">
    <w:abstractNumId w:val="99"/>
  </w:num>
  <w:num w:numId="110">
    <w:abstractNumId w:val="38"/>
  </w:num>
  <w:num w:numId="111">
    <w:abstractNumId w:val="10"/>
  </w:num>
  <w:num w:numId="112">
    <w:abstractNumId w:val="123"/>
  </w:num>
  <w:num w:numId="113">
    <w:abstractNumId w:val="93"/>
  </w:num>
  <w:num w:numId="114">
    <w:abstractNumId w:val="95"/>
  </w:num>
  <w:num w:numId="115">
    <w:abstractNumId w:val="31"/>
  </w:num>
  <w:num w:numId="116">
    <w:abstractNumId w:val="148"/>
  </w:num>
  <w:num w:numId="117">
    <w:abstractNumId w:val="79"/>
  </w:num>
  <w:num w:numId="118">
    <w:abstractNumId w:val="106"/>
  </w:num>
  <w:num w:numId="119">
    <w:abstractNumId w:val="158"/>
  </w:num>
  <w:num w:numId="120">
    <w:abstractNumId w:val="33"/>
  </w:num>
  <w:num w:numId="121">
    <w:abstractNumId w:val="16"/>
  </w:num>
  <w:num w:numId="122">
    <w:abstractNumId w:val="88"/>
  </w:num>
  <w:num w:numId="123">
    <w:abstractNumId w:val="114"/>
  </w:num>
  <w:num w:numId="124">
    <w:abstractNumId w:val="107"/>
  </w:num>
  <w:num w:numId="125">
    <w:abstractNumId w:val="131"/>
  </w:num>
  <w:num w:numId="126">
    <w:abstractNumId w:val="50"/>
  </w:num>
  <w:num w:numId="127">
    <w:abstractNumId w:val="133"/>
  </w:num>
  <w:num w:numId="128">
    <w:abstractNumId w:val="94"/>
  </w:num>
  <w:num w:numId="129">
    <w:abstractNumId w:val="119"/>
  </w:num>
  <w:num w:numId="130">
    <w:abstractNumId w:val="85"/>
  </w:num>
  <w:num w:numId="131">
    <w:abstractNumId w:val="96"/>
  </w:num>
  <w:num w:numId="132">
    <w:abstractNumId w:val="45"/>
  </w:num>
  <w:num w:numId="133">
    <w:abstractNumId w:val="74"/>
  </w:num>
  <w:num w:numId="134">
    <w:abstractNumId w:val="48"/>
  </w:num>
  <w:num w:numId="135">
    <w:abstractNumId w:val="17"/>
  </w:num>
  <w:num w:numId="136">
    <w:abstractNumId w:val="19"/>
  </w:num>
  <w:num w:numId="137">
    <w:abstractNumId w:val="68"/>
  </w:num>
  <w:num w:numId="138">
    <w:abstractNumId w:val="53"/>
  </w:num>
  <w:num w:numId="139">
    <w:abstractNumId w:val="124"/>
  </w:num>
  <w:num w:numId="140">
    <w:abstractNumId w:val="60"/>
  </w:num>
  <w:num w:numId="141">
    <w:abstractNumId w:val="127"/>
  </w:num>
  <w:num w:numId="142">
    <w:abstractNumId w:val="140"/>
  </w:num>
  <w:num w:numId="143">
    <w:abstractNumId w:val="46"/>
  </w:num>
  <w:num w:numId="144">
    <w:abstractNumId w:val="130"/>
  </w:num>
  <w:num w:numId="145">
    <w:abstractNumId w:val="26"/>
  </w:num>
  <w:num w:numId="146">
    <w:abstractNumId w:val="122"/>
  </w:num>
  <w:num w:numId="147">
    <w:abstractNumId w:val="147"/>
  </w:num>
  <w:num w:numId="148">
    <w:abstractNumId w:val="39"/>
  </w:num>
  <w:num w:numId="149">
    <w:abstractNumId w:val="157"/>
  </w:num>
  <w:num w:numId="150">
    <w:abstractNumId w:val="111"/>
  </w:num>
  <w:num w:numId="151">
    <w:abstractNumId w:val="11"/>
  </w:num>
  <w:num w:numId="152">
    <w:abstractNumId w:val="90"/>
  </w:num>
  <w:num w:numId="153">
    <w:abstractNumId w:val="9"/>
  </w:num>
  <w:num w:numId="154">
    <w:abstractNumId w:val="35"/>
  </w:num>
  <w:num w:numId="155">
    <w:abstractNumId w:val="40"/>
  </w:num>
  <w:num w:numId="156">
    <w:abstractNumId w:val="152"/>
  </w:num>
  <w:num w:numId="157">
    <w:abstractNumId w:val="121"/>
  </w:num>
  <w:num w:numId="158">
    <w:abstractNumId w:val="120"/>
  </w:num>
  <w:num w:numId="159">
    <w:abstractNumId w:val="149"/>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17E"/>
    <w:rsid w:val="00001CD1"/>
    <w:rsid w:val="00002480"/>
    <w:rsid w:val="000059D7"/>
    <w:rsid w:val="00007972"/>
    <w:rsid w:val="00012BCE"/>
    <w:rsid w:val="00016D0E"/>
    <w:rsid w:val="00016F57"/>
    <w:rsid w:val="00022587"/>
    <w:rsid w:val="000244A6"/>
    <w:rsid w:val="000331E9"/>
    <w:rsid w:val="00034741"/>
    <w:rsid w:val="00034877"/>
    <w:rsid w:val="00041149"/>
    <w:rsid w:val="000426EA"/>
    <w:rsid w:val="00042BD5"/>
    <w:rsid w:val="000431E6"/>
    <w:rsid w:val="00045276"/>
    <w:rsid w:val="0004559F"/>
    <w:rsid w:val="00045D2E"/>
    <w:rsid w:val="00046B96"/>
    <w:rsid w:val="000500E1"/>
    <w:rsid w:val="000517D6"/>
    <w:rsid w:val="000525FE"/>
    <w:rsid w:val="000527C1"/>
    <w:rsid w:val="00052AAD"/>
    <w:rsid w:val="00053B3B"/>
    <w:rsid w:val="00060068"/>
    <w:rsid w:val="000605AF"/>
    <w:rsid w:val="000611F9"/>
    <w:rsid w:val="00063141"/>
    <w:rsid w:val="0006747B"/>
    <w:rsid w:val="00070103"/>
    <w:rsid w:val="00070A87"/>
    <w:rsid w:val="00074C43"/>
    <w:rsid w:val="00075AA1"/>
    <w:rsid w:val="00076459"/>
    <w:rsid w:val="00076679"/>
    <w:rsid w:val="00081D89"/>
    <w:rsid w:val="000834F1"/>
    <w:rsid w:val="0008437E"/>
    <w:rsid w:val="00085488"/>
    <w:rsid w:val="00085FA4"/>
    <w:rsid w:val="00086DD4"/>
    <w:rsid w:val="00090172"/>
    <w:rsid w:val="00090CAC"/>
    <w:rsid w:val="000923CD"/>
    <w:rsid w:val="00097458"/>
    <w:rsid w:val="000A17B3"/>
    <w:rsid w:val="000A4398"/>
    <w:rsid w:val="000A50C6"/>
    <w:rsid w:val="000A50CF"/>
    <w:rsid w:val="000A5E41"/>
    <w:rsid w:val="000A77CB"/>
    <w:rsid w:val="000A7B99"/>
    <w:rsid w:val="000A7C3C"/>
    <w:rsid w:val="000B28B6"/>
    <w:rsid w:val="000B2B0A"/>
    <w:rsid w:val="000B2F44"/>
    <w:rsid w:val="000B58F8"/>
    <w:rsid w:val="000B7578"/>
    <w:rsid w:val="000C137E"/>
    <w:rsid w:val="000C4D51"/>
    <w:rsid w:val="000D1B32"/>
    <w:rsid w:val="000D3184"/>
    <w:rsid w:val="000D3266"/>
    <w:rsid w:val="000D33A0"/>
    <w:rsid w:val="000D7A75"/>
    <w:rsid w:val="000E282D"/>
    <w:rsid w:val="000E2C38"/>
    <w:rsid w:val="000E374F"/>
    <w:rsid w:val="000E5F66"/>
    <w:rsid w:val="000F0F6A"/>
    <w:rsid w:val="000F33F7"/>
    <w:rsid w:val="00100F00"/>
    <w:rsid w:val="0010101C"/>
    <w:rsid w:val="00102959"/>
    <w:rsid w:val="001029A8"/>
    <w:rsid w:val="00103579"/>
    <w:rsid w:val="00105A92"/>
    <w:rsid w:val="0011382A"/>
    <w:rsid w:val="0011490C"/>
    <w:rsid w:val="001246E1"/>
    <w:rsid w:val="0012553B"/>
    <w:rsid w:val="00132B50"/>
    <w:rsid w:val="00133AB5"/>
    <w:rsid w:val="001355DD"/>
    <w:rsid w:val="00136DFC"/>
    <w:rsid w:val="00137005"/>
    <w:rsid w:val="001379C3"/>
    <w:rsid w:val="00144FFC"/>
    <w:rsid w:val="00150776"/>
    <w:rsid w:val="00151AA6"/>
    <w:rsid w:val="00151B03"/>
    <w:rsid w:val="00152251"/>
    <w:rsid w:val="00153025"/>
    <w:rsid w:val="00153E1A"/>
    <w:rsid w:val="00155822"/>
    <w:rsid w:val="001558F2"/>
    <w:rsid w:val="00160CB1"/>
    <w:rsid w:val="001618BB"/>
    <w:rsid w:val="00162A9D"/>
    <w:rsid w:val="00166027"/>
    <w:rsid w:val="00172727"/>
    <w:rsid w:val="0018005E"/>
    <w:rsid w:val="0018628E"/>
    <w:rsid w:val="001866EE"/>
    <w:rsid w:val="001867D1"/>
    <w:rsid w:val="001938EE"/>
    <w:rsid w:val="00193CD3"/>
    <w:rsid w:val="001973C6"/>
    <w:rsid w:val="001A2C0B"/>
    <w:rsid w:val="001A2E23"/>
    <w:rsid w:val="001A3A43"/>
    <w:rsid w:val="001A6F36"/>
    <w:rsid w:val="001B052B"/>
    <w:rsid w:val="001B2614"/>
    <w:rsid w:val="001B6283"/>
    <w:rsid w:val="001C11E7"/>
    <w:rsid w:val="001C2285"/>
    <w:rsid w:val="001C2F1A"/>
    <w:rsid w:val="001C5FD4"/>
    <w:rsid w:val="001D1C0C"/>
    <w:rsid w:val="001D4375"/>
    <w:rsid w:val="001D50F5"/>
    <w:rsid w:val="001D512C"/>
    <w:rsid w:val="001E0910"/>
    <w:rsid w:val="001E1BD8"/>
    <w:rsid w:val="001E2946"/>
    <w:rsid w:val="001E4348"/>
    <w:rsid w:val="001E5158"/>
    <w:rsid w:val="001E6F6E"/>
    <w:rsid w:val="001E782D"/>
    <w:rsid w:val="001F0129"/>
    <w:rsid w:val="001F12D8"/>
    <w:rsid w:val="001F7A45"/>
    <w:rsid w:val="001F7B0D"/>
    <w:rsid w:val="00200E82"/>
    <w:rsid w:val="00201DF9"/>
    <w:rsid w:val="0020350B"/>
    <w:rsid w:val="00203E4A"/>
    <w:rsid w:val="00203EBE"/>
    <w:rsid w:val="002055B0"/>
    <w:rsid w:val="002134C7"/>
    <w:rsid w:val="00213839"/>
    <w:rsid w:val="00214C60"/>
    <w:rsid w:val="002158B9"/>
    <w:rsid w:val="00216C68"/>
    <w:rsid w:val="00217A12"/>
    <w:rsid w:val="002237C9"/>
    <w:rsid w:val="00224007"/>
    <w:rsid w:val="002323F7"/>
    <w:rsid w:val="00234053"/>
    <w:rsid w:val="00235DD9"/>
    <w:rsid w:val="0023629F"/>
    <w:rsid w:val="00236A03"/>
    <w:rsid w:val="00240BF9"/>
    <w:rsid w:val="00242F4D"/>
    <w:rsid w:val="002431E0"/>
    <w:rsid w:val="002438B4"/>
    <w:rsid w:val="0024412D"/>
    <w:rsid w:val="002469A3"/>
    <w:rsid w:val="00246AA7"/>
    <w:rsid w:val="00246F54"/>
    <w:rsid w:val="00250F23"/>
    <w:rsid w:val="00252127"/>
    <w:rsid w:val="00252925"/>
    <w:rsid w:val="00252F47"/>
    <w:rsid w:val="00262C3F"/>
    <w:rsid w:val="002704A0"/>
    <w:rsid w:val="00270CC6"/>
    <w:rsid w:val="0027186C"/>
    <w:rsid w:val="00273213"/>
    <w:rsid w:val="00274674"/>
    <w:rsid w:val="00274827"/>
    <w:rsid w:val="00277C4B"/>
    <w:rsid w:val="002834EC"/>
    <w:rsid w:val="002837CD"/>
    <w:rsid w:val="00283A67"/>
    <w:rsid w:val="00284D44"/>
    <w:rsid w:val="00285F29"/>
    <w:rsid w:val="0029073C"/>
    <w:rsid w:val="00293B06"/>
    <w:rsid w:val="00293EAA"/>
    <w:rsid w:val="00294546"/>
    <w:rsid w:val="00295EBB"/>
    <w:rsid w:val="002A3640"/>
    <w:rsid w:val="002A7761"/>
    <w:rsid w:val="002A7E17"/>
    <w:rsid w:val="002B08BF"/>
    <w:rsid w:val="002B0E99"/>
    <w:rsid w:val="002B4202"/>
    <w:rsid w:val="002B51C9"/>
    <w:rsid w:val="002B53B4"/>
    <w:rsid w:val="002B6DA8"/>
    <w:rsid w:val="002B78D8"/>
    <w:rsid w:val="002C211E"/>
    <w:rsid w:val="002C3CEA"/>
    <w:rsid w:val="002C4275"/>
    <w:rsid w:val="002C42C6"/>
    <w:rsid w:val="002C4F28"/>
    <w:rsid w:val="002C6C0C"/>
    <w:rsid w:val="002D1938"/>
    <w:rsid w:val="002D235E"/>
    <w:rsid w:val="002D469F"/>
    <w:rsid w:val="002D73F2"/>
    <w:rsid w:val="002D7899"/>
    <w:rsid w:val="002D7A1D"/>
    <w:rsid w:val="002E0BB3"/>
    <w:rsid w:val="002E41AA"/>
    <w:rsid w:val="002E6033"/>
    <w:rsid w:val="002E70EB"/>
    <w:rsid w:val="002E758B"/>
    <w:rsid w:val="002F304A"/>
    <w:rsid w:val="002F5E9A"/>
    <w:rsid w:val="00301E1A"/>
    <w:rsid w:val="00304B2E"/>
    <w:rsid w:val="00304E57"/>
    <w:rsid w:val="003053D9"/>
    <w:rsid w:val="0030617E"/>
    <w:rsid w:val="00306695"/>
    <w:rsid w:val="00310CF9"/>
    <w:rsid w:val="00316074"/>
    <w:rsid w:val="00321A92"/>
    <w:rsid w:val="003245A3"/>
    <w:rsid w:val="0033457B"/>
    <w:rsid w:val="00337110"/>
    <w:rsid w:val="00340235"/>
    <w:rsid w:val="003418B7"/>
    <w:rsid w:val="00350534"/>
    <w:rsid w:val="00355407"/>
    <w:rsid w:val="00355803"/>
    <w:rsid w:val="0035631D"/>
    <w:rsid w:val="00362B9E"/>
    <w:rsid w:val="00364AB8"/>
    <w:rsid w:val="00364E11"/>
    <w:rsid w:val="00370610"/>
    <w:rsid w:val="00371A1D"/>
    <w:rsid w:val="0037264B"/>
    <w:rsid w:val="00372ECB"/>
    <w:rsid w:val="00373FD4"/>
    <w:rsid w:val="0037624E"/>
    <w:rsid w:val="0038618E"/>
    <w:rsid w:val="00386AEF"/>
    <w:rsid w:val="00392DFE"/>
    <w:rsid w:val="00395E49"/>
    <w:rsid w:val="00397381"/>
    <w:rsid w:val="00397C74"/>
    <w:rsid w:val="003A1C71"/>
    <w:rsid w:val="003A1C93"/>
    <w:rsid w:val="003B0FEF"/>
    <w:rsid w:val="003B1AFC"/>
    <w:rsid w:val="003B4261"/>
    <w:rsid w:val="003B644C"/>
    <w:rsid w:val="003C1C45"/>
    <w:rsid w:val="003C2019"/>
    <w:rsid w:val="003C47A5"/>
    <w:rsid w:val="003C4B85"/>
    <w:rsid w:val="003C4C0B"/>
    <w:rsid w:val="003D027F"/>
    <w:rsid w:val="003D5342"/>
    <w:rsid w:val="003D5670"/>
    <w:rsid w:val="003D5E4A"/>
    <w:rsid w:val="003E2A31"/>
    <w:rsid w:val="003E662C"/>
    <w:rsid w:val="003F3833"/>
    <w:rsid w:val="004000C2"/>
    <w:rsid w:val="004005B0"/>
    <w:rsid w:val="004147DA"/>
    <w:rsid w:val="00420EE7"/>
    <w:rsid w:val="00434926"/>
    <w:rsid w:val="0043646C"/>
    <w:rsid w:val="00437A1E"/>
    <w:rsid w:val="00437A77"/>
    <w:rsid w:val="00442396"/>
    <w:rsid w:val="0044343D"/>
    <w:rsid w:val="00445F76"/>
    <w:rsid w:val="0045492B"/>
    <w:rsid w:val="00456798"/>
    <w:rsid w:val="004568B6"/>
    <w:rsid w:val="004631DC"/>
    <w:rsid w:val="00467939"/>
    <w:rsid w:val="0047123E"/>
    <w:rsid w:val="00473C89"/>
    <w:rsid w:val="00477566"/>
    <w:rsid w:val="004815C0"/>
    <w:rsid w:val="00490103"/>
    <w:rsid w:val="0049104C"/>
    <w:rsid w:val="0049565E"/>
    <w:rsid w:val="004976FC"/>
    <w:rsid w:val="004A43E4"/>
    <w:rsid w:val="004A60B8"/>
    <w:rsid w:val="004A61BC"/>
    <w:rsid w:val="004A7CC3"/>
    <w:rsid w:val="004B0F78"/>
    <w:rsid w:val="004B1D66"/>
    <w:rsid w:val="004B2F4E"/>
    <w:rsid w:val="004B353C"/>
    <w:rsid w:val="004C1952"/>
    <w:rsid w:val="004C4981"/>
    <w:rsid w:val="004C4B0C"/>
    <w:rsid w:val="004C7BAC"/>
    <w:rsid w:val="004D35B5"/>
    <w:rsid w:val="004D3974"/>
    <w:rsid w:val="004D7CC8"/>
    <w:rsid w:val="004E17F9"/>
    <w:rsid w:val="004E27E7"/>
    <w:rsid w:val="004E3876"/>
    <w:rsid w:val="004E4162"/>
    <w:rsid w:val="004E65A5"/>
    <w:rsid w:val="004F294D"/>
    <w:rsid w:val="004F7C73"/>
    <w:rsid w:val="00503348"/>
    <w:rsid w:val="00504FBF"/>
    <w:rsid w:val="00505601"/>
    <w:rsid w:val="005146B1"/>
    <w:rsid w:val="00524FB0"/>
    <w:rsid w:val="005252E2"/>
    <w:rsid w:val="0052666C"/>
    <w:rsid w:val="00527C6D"/>
    <w:rsid w:val="00532570"/>
    <w:rsid w:val="00533811"/>
    <w:rsid w:val="00543AE6"/>
    <w:rsid w:val="00543E01"/>
    <w:rsid w:val="00546243"/>
    <w:rsid w:val="00560044"/>
    <w:rsid w:val="00560223"/>
    <w:rsid w:val="0057272E"/>
    <w:rsid w:val="0057595E"/>
    <w:rsid w:val="00575BDF"/>
    <w:rsid w:val="00577B84"/>
    <w:rsid w:val="00577CE0"/>
    <w:rsid w:val="00580F82"/>
    <w:rsid w:val="00581E5B"/>
    <w:rsid w:val="005824CB"/>
    <w:rsid w:val="00582777"/>
    <w:rsid w:val="00583223"/>
    <w:rsid w:val="00585350"/>
    <w:rsid w:val="0058684C"/>
    <w:rsid w:val="005903D0"/>
    <w:rsid w:val="00591260"/>
    <w:rsid w:val="005A2B11"/>
    <w:rsid w:val="005A3C4E"/>
    <w:rsid w:val="005A601F"/>
    <w:rsid w:val="005A6D8E"/>
    <w:rsid w:val="005A7431"/>
    <w:rsid w:val="005B4B32"/>
    <w:rsid w:val="005B5060"/>
    <w:rsid w:val="005B72E1"/>
    <w:rsid w:val="005D3F2D"/>
    <w:rsid w:val="005D4D41"/>
    <w:rsid w:val="005D5049"/>
    <w:rsid w:val="005D5C9F"/>
    <w:rsid w:val="005E258C"/>
    <w:rsid w:val="005E65F1"/>
    <w:rsid w:val="005F2220"/>
    <w:rsid w:val="005F47E2"/>
    <w:rsid w:val="005F4AE0"/>
    <w:rsid w:val="005F6A79"/>
    <w:rsid w:val="00604268"/>
    <w:rsid w:val="006069CA"/>
    <w:rsid w:val="00612D25"/>
    <w:rsid w:val="00615DCE"/>
    <w:rsid w:val="0061710D"/>
    <w:rsid w:val="00617B0C"/>
    <w:rsid w:val="00620BB9"/>
    <w:rsid w:val="00621BF3"/>
    <w:rsid w:val="006321F7"/>
    <w:rsid w:val="006339E7"/>
    <w:rsid w:val="00633A94"/>
    <w:rsid w:val="00636FD7"/>
    <w:rsid w:val="006372FD"/>
    <w:rsid w:val="006406B5"/>
    <w:rsid w:val="00640B0C"/>
    <w:rsid w:val="00642262"/>
    <w:rsid w:val="006433A3"/>
    <w:rsid w:val="00643C90"/>
    <w:rsid w:val="00644A0E"/>
    <w:rsid w:val="0064776F"/>
    <w:rsid w:val="00647B3F"/>
    <w:rsid w:val="006502F3"/>
    <w:rsid w:val="006518EF"/>
    <w:rsid w:val="00651DF8"/>
    <w:rsid w:val="0065692C"/>
    <w:rsid w:val="00657695"/>
    <w:rsid w:val="00660674"/>
    <w:rsid w:val="00665277"/>
    <w:rsid w:val="006660F5"/>
    <w:rsid w:val="00672AE7"/>
    <w:rsid w:val="00681C8D"/>
    <w:rsid w:val="00685805"/>
    <w:rsid w:val="00690F89"/>
    <w:rsid w:val="0069320A"/>
    <w:rsid w:val="00693F10"/>
    <w:rsid w:val="0069492F"/>
    <w:rsid w:val="0069606A"/>
    <w:rsid w:val="006A6EDE"/>
    <w:rsid w:val="006B045C"/>
    <w:rsid w:val="006B1556"/>
    <w:rsid w:val="006B6919"/>
    <w:rsid w:val="006C2403"/>
    <w:rsid w:val="006C6238"/>
    <w:rsid w:val="006C73E2"/>
    <w:rsid w:val="006D0DFC"/>
    <w:rsid w:val="006D1B72"/>
    <w:rsid w:val="006D500A"/>
    <w:rsid w:val="006D7B1B"/>
    <w:rsid w:val="006D7EEC"/>
    <w:rsid w:val="006E1FBE"/>
    <w:rsid w:val="006F2FBD"/>
    <w:rsid w:val="00701386"/>
    <w:rsid w:val="007017CB"/>
    <w:rsid w:val="00701803"/>
    <w:rsid w:val="00702F77"/>
    <w:rsid w:val="00703497"/>
    <w:rsid w:val="00703DAF"/>
    <w:rsid w:val="007042AA"/>
    <w:rsid w:val="0070442C"/>
    <w:rsid w:val="007045D2"/>
    <w:rsid w:val="007063F2"/>
    <w:rsid w:val="007068C2"/>
    <w:rsid w:val="00707FE3"/>
    <w:rsid w:val="00710FC9"/>
    <w:rsid w:val="007125B5"/>
    <w:rsid w:val="007142A3"/>
    <w:rsid w:val="00720F48"/>
    <w:rsid w:val="0072330A"/>
    <w:rsid w:val="00725F6E"/>
    <w:rsid w:val="007359F2"/>
    <w:rsid w:val="00736012"/>
    <w:rsid w:val="007361D6"/>
    <w:rsid w:val="00743D72"/>
    <w:rsid w:val="007443C1"/>
    <w:rsid w:val="00750024"/>
    <w:rsid w:val="007525FA"/>
    <w:rsid w:val="007550F2"/>
    <w:rsid w:val="0076083E"/>
    <w:rsid w:val="007642E8"/>
    <w:rsid w:val="00773F0F"/>
    <w:rsid w:val="007814AF"/>
    <w:rsid w:val="0078432E"/>
    <w:rsid w:val="0078449C"/>
    <w:rsid w:val="00790463"/>
    <w:rsid w:val="00790D25"/>
    <w:rsid w:val="007915EA"/>
    <w:rsid w:val="00797D61"/>
    <w:rsid w:val="007A12EE"/>
    <w:rsid w:val="007A7E6C"/>
    <w:rsid w:val="007B22CE"/>
    <w:rsid w:val="007B2402"/>
    <w:rsid w:val="007B69ED"/>
    <w:rsid w:val="007B7CC4"/>
    <w:rsid w:val="007B7FEA"/>
    <w:rsid w:val="007C04B3"/>
    <w:rsid w:val="007C0FC1"/>
    <w:rsid w:val="007C7D5D"/>
    <w:rsid w:val="007D716A"/>
    <w:rsid w:val="007D7A8A"/>
    <w:rsid w:val="007E1710"/>
    <w:rsid w:val="007E37A9"/>
    <w:rsid w:val="007E3906"/>
    <w:rsid w:val="007E6E39"/>
    <w:rsid w:val="007F1509"/>
    <w:rsid w:val="007F2678"/>
    <w:rsid w:val="007F2EE3"/>
    <w:rsid w:val="007F4261"/>
    <w:rsid w:val="007F5604"/>
    <w:rsid w:val="008049AE"/>
    <w:rsid w:val="00810615"/>
    <w:rsid w:val="008124C1"/>
    <w:rsid w:val="00812EBE"/>
    <w:rsid w:val="00820DE8"/>
    <w:rsid w:val="00830E1B"/>
    <w:rsid w:val="00831F87"/>
    <w:rsid w:val="00832045"/>
    <w:rsid w:val="00832538"/>
    <w:rsid w:val="00837858"/>
    <w:rsid w:val="0084081F"/>
    <w:rsid w:val="00842139"/>
    <w:rsid w:val="008451EF"/>
    <w:rsid w:val="00846399"/>
    <w:rsid w:val="00846FBD"/>
    <w:rsid w:val="0084788B"/>
    <w:rsid w:val="00851BD1"/>
    <w:rsid w:val="0086055A"/>
    <w:rsid w:val="00861464"/>
    <w:rsid w:val="0086754A"/>
    <w:rsid w:val="00880B8C"/>
    <w:rsid w:val="00881553"/>
    <w:rsid w:val="00881CD3"/>
    <w:rsid w:val="00883F85"/>
    <w:rsid w:val="008869B4"/>
    <w:rsid w:val="00892F88"/>
    <w:rsid w:val="00896197"/>
    <w:rsid w:val="00896DF3"/>
    <w:rsid w:val="008A1C7C"/>
    <w:rsid w:val="008B490E"/>
    <w:rsid w:val="008B4935"/>
    <w:rsid w:val="008B5E84"/>
    <w:rsid w:val="008B5F13"/>
    <w:rsid w:val="008C2142"/>
    <w:rsid w:val="008C2D49"/>
    <w:rsid w:val="008C6D59"/>
    <w:rsid w:val="008C762B"/>
    <w:rsid w:val="008D0A3A"/>
    <w:rsid w:val="008D4800"/>
    <w:rsid w:val="008D520B"/>
    <w:rsid w:val="008D738D"/>
    <w:rsid w:val="008E38C6"/>
    <w:rsid w:val="008E5F74"/>
    <w:rsid w:val="008E61D3"/>
    <w:rsid w:val="008E6E97"/>
    <w:rsid w:val="008E7BB2"/>
    <w:rsid w:val="00901BF9"/>
    <w:rsid w:val="009027AB"/>
    <w:rsid w:val="00904312"/>
    <w:rsid w:val="00904C74"/>
    <w:rsid w:val="009052E3"/>
    <w:rsid w:val="009056DC"/>
    <w:rsid w:val="0090685A"/>
    <w:rsid w:val="00912749"/>
    <w:rsid w:val="00914AB3"/>
    <w:rsid w:val="009225F7"/>
    <w:rsid w:val="009247A4"/>
    <w:rsid w:val="0092735F"/>
    <w:rsid w:val="009300D9"/>
    <w:rsid w:val="0093184D"/>
    <w:rsid w:val="00932F74"/>
    <w:rsid w:val="00935EE5"/>
    <w:rsid w:val="009360E4"/>
    <w:rsid w:val="009467CE"/>
    <w:rsid w:val="0094777D"/>
    <w:rsid w:val="00952242"/>
    <w:rsid w:val="00953A2B"/>
    <w:rsid w:val="00953E7B"/>
    <w:rsid w:val="00965AC3"/>
    <w:rsid w:val="00973186"/>
    <w:rsid w:val="009733B9"/>
    <w:rsid w:val="0097357E"/>
    <w:rsid w:val="00973C10"/>
    <w:rsid w:val="00977A45"/>
    <w:rsid w:val="00983DDD"/>
    <w:rsid w:val="0098583D"/>
    <w:rsid w:val="00987AF3"/>
    <w:rsid w:val="00993D48"/>
    <w:rsid w:val="009977F4"/>
    <w:rsid w:val="009A11D6"/>
    <w:rsid w:val="009A2FE0"/>
    <w:rsid w:val="009B0AEE"/>
    <w:rsid w:val="009B21A0"/>
    <w:rsid w:val="009B24DF"/>
    <w:rsid w:val="009B314D"/>
    <w:rsid w:val="009C561A"/>
    <w:rsid w:val="009C639C"/>
    <w:rsid w:val="009C6942"/>
    <w:rsid w:val="009E02FC"/>
    <w:rsid w:val="009E12B8"/>
    <w:rsid w:val="009E57C2"/>
    <w:rsid w:val="009F014B"/>
    <w:rsid w:val="009F0FD8"/>
    <w:rsid w:val="009F7A3E"/>
    <w:rsid w:val="00A03583"/>
    <w:rsid w:val="00A039D0"/>
    <w:rsid w:val="00A100C5"/>
    <w:rsid w:val="00A115C3"/>
    <w:rsid w:val="00A11C28"/>
    <w:rsid w:val="00A12419"/>
    <w:rsid w:val="00A14EAC"/>
    <w:rsid w:val="00A17A23"/>
    <w:rsid w:val="00A217D7"/>
    <w:rsid w:val="00A245FD"/>
    <w:rsid w:val="00A24E71"/>
    <w:rsid w:val="00A27E53"/>
    <w:rsid w:val="00A307DD"/>
    <w:rsid w:val="00A31BE4"/>
    <w:rsid w:val="00A34066"/>
    <w:rsid w:val="00A35D52"/>
    <w:rsid w:val="00A3654C"/>
    <w:rsid w:val="00A404C6"/>
    <w:rsid w:val="00A42C75"/>
    <w:rsid w:val="00A42DA7"/>
    <w:rsid w:val="00A43309"/>
    <w:rsid w:val="00A463BC"/>
    <w:rsid w:val="00A52922"/>
    <w:rsid w:val="00A54042"/>
    <w:rsid w:val="00A57FB9"/>
    <w:rsid w:val="00A617A0"/>
    <w:rsid w:val="00A6379E"/>
    <w:rsid w:val="00A67305"/>
    <w:rsid w:val="00A7092E"/>
    <w:rsid w:val="00A73FEC"/>
    <w:rsid w:val="00A74398"/>
    <w:rsid w:val="00A76B2F"/>
    <w:rsid w:val="00A83978"/>
    <w:rsid w:val="00A846E0"/>
    <w:rsid w:val="00A95EC6"/>
    <w:rsid w:val="00AA1C49"/>
    <w:rsid w:val="00AB5CB4"/>
    <w:rsid w:val="00AB79ED"/>
    <w:rsid w:val="00AB7CE2"/>
    <w:rsid w:val="00AC3410"/>
    <w:rsid w:val="00AC6095"/>
    <w:rsid w:val="00AC7433"/>
    <w:rsid w:val="00AE241C"/>
    <w:rsid w:val="00AE2CE9"/>
    <w:rsid w:val="00AE7709"/>
    <w:rsid w:val="00AF512B"/>
    <w:rsid w:val="00AF6594"/>
    <w:rsid w:val="00AF7FC4"/>
    <w:rsid w:val="00B044DB"/>
    <w:rsid w:val="00B05E48"/>
    <w:rsid w:val="00B07DC2"/>
    <w:rsid w:val="00B10FD3"/>
    <w:rsid w:val="00B17B7F"/>
    <w:rsid w:val="00B3242F"/>
    <w:rsid w:val="00B371E4"/>
    <w:rsid w:val="00B40D1F"/>
    <w:rsid w:val="00B41BB4"/>
    <w:rsid w:val="00B47445"/>
    <w:rsid w:val="00B51E96"/>
    <w:rsid w:val="00B63580"/>
    <w:rsid w:val="00B64242"/>
    <w:rsid w:val="00B646B4"/>
    <w:rsid w:val="00B66B8E"/>
    <w:rsid w:val="00B72181"/>
    <w:rsid w:val="00B762B2"/>
    <w:rsid w:val="00B83DB5"/>
    <w:rsid w:val="00B86485"/>
    <w:rsid w:val="00B872D8"/>
    <w:rsid w:val="00B87B6B"/>
    <w:rsid w:val="00B969FB"/>
    <w:rsid w:val="00B97D59"/>
    <w:rsid w:val="00BA77A8"/>
    <w:rsid w:val="00BA789D"/>
    <w:rsid w:val="00BA7AAE"/>
    <w:rsid w:val="00BB18E0"/>
    <w:rsid w:val="00BB3B41"/>
    <w:rsid w:val="00BB49E6"/>
    <w:rsid w:val="00BC2478"/>
    <w:rsid w:val="00BC5F2D"/>
    <w:rsid w:val="00BC7F2F"/>
    <w:rsid w:val="00BD26BB"/>
    <w:rsid w:val="00BD41EA"/>
    <w:rsid w:val="00BE3C8D"/>
    <w:rsid w:val="00BE5C6E"/>
    <w:rsid w:val="00BE7F43"/>
    <w:rsid w:val="00BF2F1D"/>
    <w:rsid w:val="00C039C9"/>
    <w:rsid w:val="00C04421"/>
    <w:rsid w:val="00C047E6"/>
    <w:rsid w:val="00C11CEF"/>
    <w:rsid w:val="00C1248A"/>
    <w:rsid w:val="00C226DB"/>
    <w:rsid w:val="00C32ABA"/>
    <w:rsid w:val="00C33487"/>
    <w:rsid w:val="00C370A7"/>
    <w:rsid w:val="00C37349"/>
    <w:rsid w:val="00C420F1"/>
    <w:rsid w:val="00C45457"/>
    <w:rsid w:val="00C47DF0"/>
    <w:rsid w:val="00C52963"/>
    <w:rsid w:val="00C5468D"/>
    <w:rsid w:val="00C6381E"/>
    <w:rsid w:val="00C6482D"/>
    <w:rsid w:val="00C6516C"/>
    <w:rsid w:val="00C65BAF"/>
    <w:rsid w:val="00C6676E"/>
    <w:rsid w:val="00C701DC"/>
    <w:rsid w:val="00C71101"/>
    <w:rsid w:val="00C712F7"/>
    <w:rsid w:val="00C7214F"/>
    <w:rsid w:val="00C7249D"/>
    <w:rsid w:val="00C72A1D"/>
    <w:rsid w:val="00C75DB9"/>
    <w:rsid w:val="00C80718"/>
    <w:rsid w:val="00C80B30"/>
    <w:rsid w:val="00C83FE5"/>
    <w:rsid w:val="00C90BF9"/>
    <w:rsid w:val="00C95921"/>
    <w:rsid w:val="00C97358"/>
    <w:rsid w:val="00CA13D9"/>
    <w:rsid w:val="00CA1BD3"/>
    <w:rsid w:val="00CA2451"/>
    <w:rsid w:val="00CA5A12"/>
    <w:rsid w:val="00CA6C5D"/>
    <w:rsid w:val="00CB35E5"/>
    <w:rsid w:val="00CB5B37"/>
    <w:rsid w:val="00CB7AC0"/>
    <w:rsid w:val="00CC471A"/>
    <w:rsid w:val="00CD339F"/>
    <w:rsid w:val="00CD4B96"/>
    <w:rsid w:val="00CD6878"/>
    <w:rsid w:val="00CE44EC"/>
    <w:rsid w:val="00CE5FB0"/>
    <w:rsid w:val="00CE63EB"/>
    <w:rsid w:val="00CF1142"/>
    <w:rsid w:val="00CF13A7"/>
    <w:rsid w:val="00CF35BB"/>
    <w:rsid w:val="00CF6021"/>
    <w:rsid w:val="00D04D1D"/>
    <w:rsid w:val="00D127C7"/>
    <w:rsid w:val="00D14BFA"/>
    <w:rsid w:val="00D14F4D"/>
    <w:rsid w:val="00D158EE"/>
    <w:rsid w:val="00D176F5"/>
    <w:rsid w:val="00D23255"/>
    <w:rsid w:val="00D235FD"/>
    <w:rsid w:val="00D24797"/>
    <w:rsid w:val="00D2484D"/>
    <w:rsid w:val="00D37CFC"/>
    <w:rsid w:val="00D560C4"/>
    <w:rsid w:val="00D61B7B"/>
    <w:rsid w:val="00D70DF6"/>
    <w:rsid w:val="00D7219E"/>
    <w:rsid w:val="00D76B29"/>
    <w:rsid w:val="00D83C81"/>
    <w:rsid w:val="00DA245B"/>
    <w:rsid w:val="00DA328E"/>
    <w:rsid w:val="00DA66F9"/>
    <w:rsid w:val="00DB20EF"/>
    <w:rsid w:val="00DB42BD"/>
    <w:rsid w:val="00DC2077"/>
    <w:rsid w:val="00DC3319"/>
    <w:rsid w:val="00DC475B"/>
    <w:rsid w:val="00DC52A5"/>
    <w:rsid w:val="00DC6474"/>
    <w:rsid w:val="00DC6C1E"/>
    <w:rsid w:val="00DC72AA"/>
    <w:rsid w:val="00DC7984"/>
    <w:rsid w:val="00DD0353"/>
    <w:rsid w:val="00DD2149"/>
    <w:rsid w:val="00DD2756"/>
    <w:rsid w:val="00DD399A"/>
    <w:rsid w:val="00DD4251"/>
    <w:rsid w:val="00DD5FF9"/>
    <w:rsid w:val="00DE0DFB"/>
    <w:rsid w:val="00DE18EF"/>
    <w:rsid w:val="00DE56E4"/>
    <w:rsid w:val="00DE7AD6"/>
    <w:rsid w:val="00DE7B8B"/>
    <w:rsid w:val="00DF3B28"/>
    <w:rsid w:val="00DF3C42"/>
    <w:rsid w:val="00DF50C3"/>
    <w:rsid w:val="00E00F09"/>
    <w:rsid w:val="00E02536"/>
    <w:rsid w:val="00E06178"/>
    <w:rsid w:val="00E11D48"/>
    <w:rsid w:val="00E156F6"/>
    <w:rsid w:val="00E15BD4"/>
    <w:rsid w:val="00E22821"/>
    <w:rsid w:val="00E22EB5"/>
    <w:rsid w:val="00E25864"/>
    <w:rsid w:val="00E367EF"/>
    <w:rsid w:val="00E36C46"/>
    <w:rsid w:val="00E44037"/>
    <w:rsid w:val="00E44461"/>
    <w:rsid w:val="00E458BB"/>
    <w:rsid w:val="00E46769"/>
    <w:rsid w:val="00E467C8"/>
    <w:rsid w:val="00E473C6"/>
    <w:rsid w:val="00E522F6"/>
    <w:rsid w:val="00E53479"/>
    <w:rsid w:val="00E60DD0"/>
    <w:rsid w:val="00E61595"/>
    <w:rsid w:val="00E619FA"/>
    <w:rsid w:val="00E633BF"/>
    <w:rsid w:val="00E64E4D"/>
    <w:rsid w:val="00E66986"/>
    <w:rsid w:val="00E6788D"/>
    <w:rsid w:val="00E750DE"/>
    <w:rsid w:val="00E75FF4"/>
    <w:rsid w:val="00E779F8"/>
    <w:rsid w:val="00E77CAC"/>
    <w:rsid w:val="00E8073B"/>
    <w:rsid w:val="00E80C41"/>
    <w:rsid w:val="00E82806"/>
    <w:rsid w:val="00E94069"/>
    <w:rsid w:val="00EB2CCD"/>
    <w:rsid w:val="00EB4B0C"/>
    <w:rsid w:val="00EC4424"/>
    <w:rsid w:val="00ED4CB8"/>
    <w:rsid w:val="00ED50F8"/>
    <w:rsid w:val="00ED7553"/>
    <w:rsid w:val="00EE163C"/>
    <w:rsid w:val="00EE1823"/>
    <w:rsid w:val="00EE4754"/>
    <w:rsid w:val="00EE554B"/>
    <w:rsid w:val="00EF0AE8"/>
    <w:rsid w:val="00EF3917"/>
    <w:rsid w:val="00EF638E"/>
    <w:rsid w:val="00F00427"/>
    <w:rsid w:val="00F036BE"/>
    <w:rsid w:val="00F03EFA"/>
    <w:rsid w:val="00F071B0"/>
    <w:rsid w:val="00F175AC"/>
    <w:rsid w:val="00F21F54"/>
    <w:rsid w:val="00F336C4"/>
    <w:rsid w:val="00F4397A"/>
    <w:rsid w:val="00F46004"/>
    <w:rsid w:val="00F4605E"/>
    <w:rsid w:val="00F478BC"/>
    <w:rsid w:val="00F52AF1"/>
    <w:rsid w:val="00F54020"/>
    <w:rsid w:val="00F540E4"/>
    <w:rsid w:val="00F5548C"/>
    <w:rsid w:val="00F561F8"/>
    <w:rsid w:val="00F56ABC"/>
    <w:rsid w:val="00F57518"/>
    <w:rsid w:val="00F577BD"/>
    <w:rsid w:val="00F6634D"/>
    <w:rsid w:val="00F75D92"/>
    <w:rsid w:val="00F76BE5"/>
    <w:rsid w:val="00F833CC"/>
    <w:rsid w:val="00F86F30"/>
    <w:rsid w:val="00F9010C"/>
    <w:rsid w:val="00F90963"/>
    <w:rsid w:val="00F94259"/>
    <w:rsid w:val="00F943D2"/>
    <w:rsid w:val="00F96DF7"/>
    <w:rsid w:val="00F97673"/>
    <w:rsid w:val="00FA0FED"/>
    <w:rsid w:val="00FA38A1"/>
    <w:rsid w:val="00FA45E9"/>
    <w:rsid w:val="00FA556C"/>
    <w:rsid w:val="00FA6EB2"/>
    <w:rsid w:val="00FB2BD9"/>
    <w:rsid w:val="00FB448E"/>
    <w:rsid w:val="00FB462A"/>
    <w:rsid w:val="00FB4744"/>
    <w:rsid w:val="00FC0AFE"/>
    <w:rsid w:val="00FC5552"/>
    <w:rsid w:val="00FC6B0A"/>
    <w:rsid w:val="00FD2226"/>
    <w:rsid w:val="00FD56A0"/>
    <w:rsid w:val="00FD654B"/>
    <w:rsid w:val="00FE21BF"/>
    <w:rsid w:val="00FE443A"/>
    <w:rsid w:val="00FE5A4C"/>
    <w:rsid w:val="00FE732C"/>
    <w:rsid w:val="00FE7C97"/>
    <w:rsid w:val="00FF5DBB"/>
    <w:rsid w:val="00FF7C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F2863"/>
  <w15:docId w15:val="{87BB8756-E667-4664-A5A1-D88FD981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lsdException w:name="List Number 3" w:semiHidden="1" w:uiPriority="18" w:unhideWhenUsed="1"/>
    <w:lsdException w:name="List Number 4" w:semiHidden="1" w:uiPriority="18" w:unhideWhenUsed="1"/>
    <w:lsdException w:name="List Number 5" w:semiHidden="1" w:uiPriority="18"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30617E"/>
    <w:pPr>
      <w:spacing w:after="0" w:line="276" w:lineRule="auto"/>
    </w:pPr>
    <w:rPr>
      <w:rFonts w:ascii="Arial" w:eastAsia="Arial" w:hAnsi="Arial" w:cs="Arial"/>
      <w:color w:val="000000"/>
      <w:lang w:eastAsia="pl-PL"/>
    </w:rPr>
  </w:style>
  <w:style w:type="paragraph" w:styleId="Nagwek1">
    <w:name w:val="heading 1"/>
    <w:basedOn w:val="Normalny"/>
    <w:next w:val="Normalny"/>
    <w:link w:val="Nagwek1Znak"/>
    <w:qFormat/>
    <w:rsid w:val="0030617E"/>
    <w:pPr>
      <w:keepNext/>
      <w:keepLines/>
      <w:numPr>
        <w:numId w:val="16"/>
      </w:numPr>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qFormat/>
    <w:rsid w:val="0030617E"/>
    <w:pPr>
      <w:keepNext/>
      <w:keepLines/>
      <w:numPr>
        <w:ilvl w:val="1"/>
        <w:numId w:val="16"/>
      </w:numPr>
      <w:spacing w:before="200"/>
      <w:contextualSpacing/>
      <w:outlineLvl w:val="1"/>
    </w:pPr>
    <w:rPr>
      <w:rFonts w:ascii="Trebuchet MS" w:eastAsia="Trebuchet MS" w:hAnsi="Trebuchet MS" w:cs="Trebuchet MS"/>
      <w:b/>
      <w:sz w:val="26"/>
      <w:szCs w:val="26"/>
    </w:rPr>
  </w:style>
  <w:style w:type="paragraph" w:styleId="Nagwek3">
    <w:name w:val="heading 3"/>
    <w:basedOn w:val="Normalny"/>
    <w:next w:val="Normalny"/>
    <w:link w:val="Nagwek3Znak"/>
    <w:uiPriority w:val="9"/>
    <w:unhideWhenUsed/>
    <w:qFormat/>
    <w:rsid w:val="0030617E"/>
    <w:pPr>
      <w:keepNext/>
      <w:keepLines/>
      <w:numPr>
        <w:ilvl w:val="2"/>
        <w:numId w:val="16"/>
      </w:numPr>
      <w:spacing w:before="40" w:line="360" w:lineRule="auto"/>
      <w:outlineLvl w:val="2"/>
    </w:pPr>
    <w:rPr>
      <w:rFonts w:asciiTheme="majorHAnsi" w:eastAsiaTheme="majorEastAsia" w:hAnsiTheme="majorHAnsi" w:cstheme="majorBidi"/>
      <w:color w:val="1F3763" w:themeColor="accent1" w:themeShade="7F"/>
      <w:sz w:val="24"/>
      <w:szCs w:val="24"/>
      <w:lang w:eastAsia="en-US"/>
    </w:rPr>
  </w:style>
  <w:style w:type="paragraph" w:styleId="Nagwek4">
    <w:name w:val="heading 4"/>
    <w:basedOn w:val="Normalny"/>
    <w:next w:val="Normalny"/>
    <w:link w:val="Nagwek4Znak"/>
    <w:uiPriority w:val="9"/>
    <w:unhideWhenUsed/>
    <w:qFormat/>
    <w:rsid w:val="0030617E"/>
    <w:pPr>
      <w:keepNext/>
      <w:keepLines/>
      <w:numPr>
        <w:ilvl w:val="3"/>
        <w:numId w:val="16"/>
      </w:numPr>
      <w:spacing w:before="200" w:line="259" w:lineRule="auto"/>
      <w:outlineLvl w:val="3"/>
    </w:pPr>
    <w:rPr>
      <w:rFonts w:asciiTheme="majorHAnsi" w:eastAsiaTheme="majorEastAsia" w:hAnsiTheme="majorHAnsi" w:cstheme="majorBidi"/>
      <w:b/>
      <w:bCs/>
      <w:i/>
      <w:iCs/>
      <w:color w:val="000000" w:themeColor="text1"/>
      <w:lang w:eastAsia="en-US"/>
    </w:rPr>
  </w:style>
  <w:style w:type="paragraph" w:styleId="Nagwek5">
    <w:name w:val="heading 5"/>
    <w:basedOn w:val="Normalny"/>
    <w:next w:val="Normalny"/>
    <w:link w:val="Nagwek5Znak"/>
    <w:uiPriority w:val="9"/>
    <w:unhideWhenUsed/>
    <w:qFormat/>
    <w:rsid w:val="0030617E"/>
    <w:pPr>
      <w:keepNext/>
      <w:keepLines/>
      <w:numPr>
        <w:ilvl w:val="4"/>
        <w:numId w:val="16"/>
      </w:numPr>
      <w:spacing w:before="200" w:line="259" w:lineRule="auto"/>
      <w:outlineLvl w:val="4"/>
    </w:pPr>
    <w:rPr>
      <w:rFonts w:asciiTheme="majorHAnsi" w:eastAsiaTheme="majorEastAsia" w:hAnsiTheme="majorHAnsi" w:cstheme="majorBidi"/>
      <w:color w:val="323E4F" w:themeColor="text2" w:themeShade="BF"/>
      <w:lang w:eastAsia="en-US"/>
    </w:rPr>
  </w:style>
  <w:style w:type="paragraph" w:styleId="Nagwek6">
    <w:name w:val="heading 6"/>
    <w:basedOn w:val="Normalny"/>
    <w:next w:val="Normalny"/>
    <w:link w:val="Nagwek6Znak"/>
    <w:uiPriority w:val="9"/>
    <w:semiHidden/>
    <w:unhideWhenUsed/>
    <w:qFormat/>
    <w:rsid w:val="0030617E"/>
    <w:pPr>
      <w:keepNext/>
      <w:keepLines/>
      <w:numPr>
        <w:ilvl w:val="5"/>
        <w:numId w:val="16"/>
      </w:numPr>
      <w:spacing w:before="200" w:line="259" w:lineRule="auto"/>
      <w:outlineLvl w:val="5"/>
    </w:pPr>
    <w:rPr>
      <w:rFonts w:asciiTheme="majorHAnsi" w:eastAsiaTheme="majorEastAsia" w:hAnsiTheme="majorHAnsi" w:cstheme="majorBidi"/>
      <w:i/>
      <w:iCs/>
      <w:color w:val="323E4F" w:themeColor="text2" w:themeShade="BF"/>
      <w:lang w:eastAsia="en-US"/>
    </w:rPr>
  </w:style>
  <w:style w:type="paragraph" w:styleId="Nagwek7">
    <w:name w:val="heading 7"/>
    <w:basedOn w:val="Normalny"/>
    <w:next w:val="Normalny"/>
    <w:link w:val="Nagwek7Znak"/>
    <w:uiPriority w:val="9"/>
    <w:semiHidden/>
    <w:unhideWhenUsed/>
    <w:qFormat/>
    <w:rsid w:val="0030617E"/>
    <w:pPr>
      <w:numPr>
        <w:ilvl w:val="6"/>
        <w:numId w:val="16"/>
      </w:numPr>
      <w:spacing w:before="240" w:after="60" w:line="240" w:lineRule="auto"/>
      <w:outlineLvl w:val="6"/>
    </w:pPr>
    <w:rPr>
      <w:rFonts w:ascii="Calibri" w:eastAsia="Times New Roman" w:hAnsi="Calibri" w:cs="Times New Roman"/>
      <w:color w:val="auto"/>
      <w:sz w:val="24"/>
      <w:szCs w:val="24"/>
      <w:lang w:eastAsia="en-US"/>
    </w:rPr>
  </w:style>
  <w:style w:type="paragraph" w:styleId="Nagwek8">
    <w:name w:val="heading 8"/>
    <w:basedOn w:val="Normalny"/>
    <w:next w:val="Normalny"/>
    <w:link w:val="Nagwek8Znak"/>
    <w:uiPriority w:val="9"/>
    <w:semiHidden/>
    <w:unhideWhenUsed/>
    <w:qFormat/>
    <w:rsid w:val="0030617E"/>
    <w:pPr>
      <w:numPr>
        <w:ilvl w:val="7"/>
        <w:numId w:val="16"/>
      </w:numPr>
      <w:spacing w:before="240" w:after="60" w:line="240" w:lineRule="auto"/>
      <w:outlineLvl w:val="7"/>
    </w:pPr>
    <w:rPr>
      <w:rFonts w:ascii="Calibri" w:eastAsia="Times New Roman" w:hAnsi="Calibri" w:cs="Times New Roman"/>
      <w:i/>
      <w:iCs/>
      <w:color w:val="auto"/>
      <w:sz w:val="24"/>
      <w:szCs w:val="24"/>
      <w:lang w:eastAsia="en-US"/>
    </w:rPr>
  </w:style>
  <w:style w:type="paragraph" w:styleId="Nagwek9">
    <w:name w:val="heading 9"/>
    <w:basedOn w:val="Normalny"/>
    <w:next w:val="Normalny"/>
    <w:link w:val="Nagwek9Znak"/>
    <w:uiPriority w:val="9"/>
    <w:unhideWhenUsed/>
    <w:qFormat/>
    <w:rsid w:val="0030617E"/>
    <w:pPr>
      <w:keepNext/>
      <w:keepLines/>
      <w:numPr>
        <w:ilvl w:val="8"/>
        <w:numId w:val="16"/>
      </w:numPr>
      <w:spacing w:before="200" w:line="259"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30617E"/>
    <w:rPr>
      <w:rFonts w:asciiTheme="majorHAnsi" w:eastAsiaTheme="majorEastAsia" w:hAnsiTheme="majorHAnsi" w:cstheme="majorBidi"/>
      <w:color w:val="2F5496" w:themeColor="accent1" w:themeShade="BF"/>
      <w:sz w:val="32"/>
      <w:szCs w:val="32"/>
      <w:lang w:eastAsia="pl-PL"/>
    </w:rPr>
  </w:style>
  <w:style w:type="character" w:customStyle="1" w:styleId="Nagwek2Znak">
    <w:name w:val="Nagłówek 2 Znak"/>
    <w:basedOn w:val="Domylnaczcionkaakapitu"/>
    <w:link w:val="Nagwek2"/>
    <w:uiPriority w:val="9"/>
    <w:qFormat/>
    <w:rsid w:val="0030617E"/>
    <w:rPr>
      <w:rFonts w:ascii="Trebuchet MS" w:eastAsia="Trebuchet MS" w:hAnsi="Trebuchet MS" w:cs="Trebuchet MS"/>
      <w:b/>
      <w:color w:val="000000"/>
      <w:sz w:val="26"/>
      <w:szCs w:val="26"/>
      <w:lang w:eastAsia="pl-PL"/>
    </w:rPr>
  </w:style>
  <w:style w:type="character" w:customStyle="1" w:styleId="Nagwek3Znak">
    <w:name w:val="Nagłówek 3 Znak"/>
    <w:basedOn w:val="Domylnaczcionkaakapitu"/>
    <w:link w:val="Nagwek3"/>
    <w:uiPriority w:val="9"/>
    <w:qFormat/>
    <w:rsid w:val="0030617E"/>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uiPriority w:val="9"/>
    <w:qFormat/>
    <w:rsid w:val="0030617E"/>
    <w:rPr>
      <w:rFonts w:asciiTheme="majorHAnsi" w:eastAsiaTheme="majorEastAsia" w:hAnsiTheme="majorHAnsi" w:cstheme="majorBidi"/>
      <w:b/>
      <w:bCs/>
      <w:i/>
      <w:iCs/>
      <w:color w:val="000000" w:themeColor="text1"/>
    </w:rPr>
  </w:style>
  <w:style w:type="character" w:customStyle="1" w:styleId="Nagwek5Znak">
    <w:name w:val="Nagłówek 5 Znak"/>
    <w:basedOn w:val="Domylnaczcionkaakapitu"/>
    <w:link w:val="Nagwek5"/>
    <w:uiPriority w:val="9"/>
    <w:qFormat/>
    <w:rsid w:val="0030617E"/>
    <w:rPr>
      <w:rFonts w:asciiTheme="majorHAnsi" w:eastAsiaTheme="majorEastAsia" w:hAnsiTheme="majorHAnsi" w:cstheme="majorBidi"/>
      <w:color w:val="323E4F" w:themeColor="text2" w:themeShade="BF"/>
    </w:rPr>
  </w:style>
  <w:style w:type="character" w:customStyle="1" w:styleId="Nagwek6Znak">
    <w:name w:val="Nagłówek 6 Znak"/>
    <w:basedOn w:val="Domylnaczcionkaakapitu"/>
    <w:link w:val="Nagwek6"/>
    <w:uiPriority w:val="9"/>
    <w:semiHidden/>
    <w:qFormat/>
    <w:rsid w:val="0030617E"/>
    <w:rPr>
      <w:rFonts w:asciiTheme="majorHAnsi" w:eastAsiaTheme="majorEastAsia" w:hAnsiTheme="majorHAnsi" w:cstheme="majorBidi"/>
      <w:i/>
      <w:iCs/>
      <w:color w:val="323E4F" w:themeColor="text2" w:themeShade="BF"/>
    </w:rPr>
  </w:style>
  <w:style w:type="character" w:customStyle="1" w:styleId="Nagwek7Znak">
    <w:name w:val="Nagłówek 7 Znak"/>
    <w:basedOn w:val="Domylnaczcionkaakapitu"/>
    <w:link w:val="Nagwek7"/>
    <w:uiPriority w:val="9"/>
    <w:semiHidden/>
    <w:qFormat/>
    <w:rsid w:val="0030617E"/>
    <w:rPr>
      <w:rFonts w:ascii="Calibri" w:eastAsia="Times New Roman" w:hAnsi="Calibri" w:cs="Times New Roman"/>
      <w:sz w:val="24"/>
      <w:szCs w:val="24"/>
    </w:rPr>
  </w:style>
  <w:style w:type="character" w:customStyle="1" w:styleId="Nagwek8Znak">
    <w:name w:val="Nagłówek 8 Znak"/>
    <w:basedOn w:val="Domylnaczcionkaakapitu"/>
    <w:link w:val="Nagwek8"/>
    <w:uiPriority w:val="9"/>
    <w:semiHidden/>
    <w:qFormat/>
    <w:rsid w:val="0030617E"/>
    <w:rPr>
      <w:rFonts w:ascii="Calibri" w:eastAsia="Times New Roman" w:hAnsi="Calibri" w:cs="Times New Roman"/>
      <w:i/>
      <w:iCs/>
      <w:sz w:val="24"/>
      <w:szCs w:val="24"/>
    </w:rPr>
  </w:style>
  <w:style w:type="character" w:customStyle="1" w:styleId="Nagwek9Znak">
    <w:name w:val="Nagłówek 9 Znak"/>
    <w:basedOn w:val="Domylnaczcionkaakapitu"/>
    <w:link w:val="Nagwek9"/>
    <w:uiPriority w:val="9"/>
    <w:qFormat/>
    <w:rsid w:val="0030617E"/>
    <w:rPr>
      <w:rFonts w:asciiTheme="majorHAnsi" w:eastAsiaTheme="majorEastAsia" w:hAnsiTheme="majorHAnsi" w:cstheme="majorBidi"/>
      <w:i/>
      <w:iCs/>
      <w:color w:val="404040" w:themeColor="text1" w:themeTint="BF"/>
      <w:sz w:val="20"/>
      <w:szCs w:val="20"/>
    </w:rPr>
  </w:style>
  <w:style w:type="character" w:styleId="Odwoanieintensywne">
    <w:name w:val="Intense Reference"/>
    <w:basedOn w:val="Domylnaczcionkaakapitu"/>
    <w:uiPriority w:val="32"/>
    <w:qFormat/>
    <w:rsid w:val="0030617E"/>
    <w:rPr>
      <w:b/>
      <w:bCs/>
      <w:smallCaps/>
      <w:color w:val="4472C4" w:themeColor="accent1"/>
      <w:spacing w:val="5"/>
    </w:rPr>
  </w:style>
  <w:style w:type="paragraph" w:styleId="Legenda">
    <w:name w:val="caption"/>
    <w:basedOn w:val="Normalny"/>
    <w:next w:val="Normalny"/>
    <w:link w:val="LegendaZnak"/>
    <w:unhideWhenUsed/>
    <w:qFormat/>
    <w:rsid w:val="0030617E"/>
    <w:pPr>
      <w:spacing w:after="200" w:line="240" w:lineRule="auto"/>
    </w:pPr>
    <w:rPr>
      <w:i/>
      <w:iCs/>
      <w:color w:val="44546A" w:themeColor="text2"/>
      <w:sz w:val="18"/>
      <w:szCs w:val="18"/>
    </w:rPr>
  </w:style>
  <w:style w:type="paragraph" w:styleId="Nagwek">
    <w:name w:val="header"/>
    <w:basedOn w:val="Normalny"/>
    <w:link w:val="NagwekZnak"/>
    <w:uiPriority w:val="99"/>
    <w:unhideWhenUsed/>
    <w:qFormat/>
    <w:rsid w:val="0030617E"/>
    <w:pPr>
      <w:tabs>
        <w:tab w:val="center" w:pos="4536"/>
        <w:tab w:val="right" w:pos="9072"/>
      </w:tabs>
      <w:spacing w:line="240" w:lineRule="auto"/>
    </w:pPr>
  </w:style>
  <w:style w:type="character" w:customStyle="1" w:styleId="NagwekZnak">
    <w:name w:val="Nagłówek Znak"/>
    <w:basedOn w:val="Domylnaczcionkaakapitu"/>
    <w:link w:val="Nagwek"/>
    <w:uiPriority w:val="99"/>
    <w:qFormat/>
    <w:rsid w:val="0030617E"/>
    <w:rPr>
      <w:rFonts w:ascii="Arial" w:eastAsia="Arial" w:hAnsi="Arial" w:cs="Arial"/>
      <w:color w:val="000000"/>
      <w:lang w:eastAsia="pl-PL"/>
    </w:rPr>
  </w:style>
  <w:style w:type="paragraph" w:styleId="Stopka">
    <w:name w:val="footer"/>
    <w:basedOn w:val="Normalny"/>
    <w:link w:val="StopkaZnak"/>
    <w:uiPriority w:val="99"/>
    <w:unhideWhenUsed/>
    <w:rsid w:val="0030617E"/>
    <w:pPr>
      <w:tabs>
        <w:tab w:val="center" w:pos="4536"/>
        <w:tab w:val="right" w:pos="9072"/>
      </w:tabs>
      <w:spacing w:line="240" w:lineRule="auto"/>
    </w:pPr>
  </w:style>
  <w:style w:type="character" w:customStyle="1" w:styleId="StopkaZnak">
    <w:name w:val="Stopka Znak"/>
    <w:basedOn w:val="Domylnaczcionkaakapitu"/>
    <w:link w:val="Stopka"/>
    <w:uiPriority w:val="99"/>
    <w:qFormat/>
    <w:rsid w:val="0030617E"/>
    <w:rPr>
      <w:rFonts w:ascii="Arial" w:eastAsia="Arial" w:hAnsi="Arial" w:cs="Arial"/>
      <w:color w:val="000000"/>
      <w:lang w:eastAsia="pl-PL"/>
    </w:rPr>
  </w:style>
  <w:style w:type="paragraph" w:styleId="Tytu">
    <w:name w:val="Title"/>
    <w:basedOn w:val="Normalny"/>
    <w:next w:val="Normalny"/>
    <w:link w:val="TytuZnak"/>
    <w:qFormat/>
    <w:rsid w:val="0030617E"/>
    <w:pPr>
      <w:spacing w:after="360" w:line="240" w:lineRule="auto"/>
      <w:contextualSpacing/>
      <w:jc w:val="center"/>
    </w:pPr>
    <w:rPr>
      <w:rFonts w:asciiTheme="majorHAnsi" w:eastAsiaTheme="majorEastAsia" w:hAnsiTheme="majorHAnsi" w:cstheme="majorBidi"/>
      <w:b/>
      <w:color w:val="auto"/>
      <w:spacing w:val="-10"/>
      <w:kern w:val="28"/>
      <w:sz w:val="32"/>
      <w:szCs w:val="56"/>
      <w:lang w:eastAsia="en-US"/>
    </w:rPr>
  </w:style>
  <w:style w:type="character" w:customStyle="1" w:styleId="TytuZnak">
    <w:name w:val="Tytuł Znak"/>
    <w:basedOn w:val="Domylnaczcionkaakapitu"/>
    <w:link w:val="Tytu"/>
    <w:qFormat/>
    <w:rsid w:val="0030617E"/>
    <w:rPr>
      <w:rFonts w:asciiTheme="majorHAnsi" w:eastAsiaTheme="majorEastAsia" w:hAnsiTheme="majorHAnsi" w:cstheme="majorBidi"/>
      <w:b/>
      <w:spacing w:val="-10"/>
      <w:kern w:val="28"/>
      <w:sz w:val="32"/>
      <w:szCs w:val="56"/>
    </w:rPr>
  </w:style>
  <w:style w:type="paragraph" w:styleId="Akapitzlist">
    <w:name w:val="List Paragraph"/>
    <w:aliases w:val="Numerowanie,List Paragraph,Akapit z listą BS,Kolorowa lista — akcent 11,A_wyliczenie,K-P_odwolanie,Akapit z listą5,maz_wyliczenie,opis dzialania,Signature,Akapit z listą1,L1,sw tekst,List Paragraph2,Akapit,normalny tekst,Akapit normalny"/>
    <w:basedOn w:val="Normalny"/>
    <w:link w:val="AkapitzlistZnak"/>
    <w:uiPriority w:val="34"/>
    <w:qFormat/>
    <w:rsid w:val="0030617E"/>
    <w:pPr>
      <w:spacing w:after="160" w:line="259" w:lineRule="auto"/>
      <w:ind w:left="720"/>
      <w:contextualSpacing/>
    </w:pPr>
    <w:rPr>
      <w:rFonts w:asciiTheme="minorHAnsi" w:eastAsiaTheme="minorHAnsi" w:hAnsiTheme="minorHAnsi" w:cstheme="minorBidi"/>
      <w:color w:val="auto"/>
      <w:lang w:eastAsia="en-US"/>
    </w:rPr>
  </w:style>
  <w:style w:type="paragraph" w:styleId="Bezodstpw">
    <w:name w:val="No Spacing"/>
    <w:link w:val="BezodstpwZnak"/>
    <w:qFormat/>
    <w:rsid w:val="0030617E"/>
    <w:pPr>
      <w:spacing w:after="0" w:line="240" w:lineRule="auto"/>
    </w:pPr>
    <w:rPr>
      <w:rFonts w:ascii="Times New Roman" w:eastAsia="Times New Roman" w:hAnsi="Times New Roman" w:cs="Times New Roman"/>
      <w:sz w:val="20"/>
      <w:szCs w:val="20"/>
      <w:lang w:val="en-GB" w:eastAsia="pl-PL"/>
    </w:rPr>
  </w:style>
  <w:style w:type="character" w:customStyle="1" w:styleId="AkapitzlistZnak">
    <w:name w:val="Akapit z listą Znak"/>
    <w:aliases w:val="Numerowanie Znak,List Paragraph Znak,Akapit z listą BS Znak,Kolorowa lista — akcent 11 Znak,A_wyliczenie Znak,K-P_odwolanie Znak,Akapit z listą5 Znak,maz_wyliczenie Znak,opis dzialania Znak,Signature Znak,Akapit z listą1 Znak,L1 Znak"/>
    <w:link w:val="Akapitzlist"/>
    <w:uiPriority w:val="34"/>
    <w:qFormat/>
    <w:locked/>
    <w:rsid w:val="0030617E"/>
  </w:style>
  <w:style w:type="character" w:styleId="Odwoaniedokomentarza">
    <w:name w:val="annotation reference"/>
    <w:basedOn w:val="Domylnaczcionkaakapitu"/>
    <w:unhideWhenUsed/>
    <w:qFormat/>
    <w:rsid w:val="0030617E"/>
    <w:rPr>
      <w:sz w:val="16"/>
      <w:szCs w:val="16"/>
    </w:rPr>
  </w:style>
  <w:style w:type="paragraph" w:styleId="Tekstkomentarza">
    <w:name w:val="annotation text"/>
    <w:basedOn w:val="Normalny"/>
    <w:link w:val="TekstkomentarzaZnak"/>
    <w:uiPriority w:val="99"/>
    <w:unhideWhenUsed/>
    <w:qFormat/>
    <w:rsid w:val="0030617E"/>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30617E"/>
    <w:rPr>
      <w:rFonts w:ascii="Arial" w:eastAsia="Arial" w:hAnsi="Arial" w:cs="Arial"/>
      <w:color w:val="000000"/>
      <w:sz w:val="20"/>
      <w:szCs w:val="20"/>
      <w:lang w:eastAsia="pl-PL"/>
    </w:rPr>
  </w:style>
  <w:style w:type="paragraph" w:styleId="Tematkomentarza">
    <w:name w:val="annotation subject"/>
    <w:basedOn w:val="Tekstkomentarza"/>
    <w:next w:val="Tekstkomentarza"/>
    <w:link w:val="TematkomentarzaZnak"/>
    <w:uiPriority w:val="99"/>
    <w:unhideWhenUsed/>
    <w:qFormat/>
    <w:rsid w:val="0030617E"/>
    <w:rPr>
      <w:b/>
      <w:bCs/>
    </w:rPr>
  </w:style>
  <w:style w:type="character" w:customStyle="1" w:styleId="TematkomentarzaZnak">
    <w:name w:val="Temat komentarza Znak"/>
    <w:basedOn w:val="TekstkomentarzaZnak"/>
    <w:link w:val="Tematkomentarza"/>
    <w:uiPriority w:val="99"/>
    <w:qFormat/>
    <w:rsid w:val="0030617E"/>
    <w:rPr>
      <w:rFonts w:ascii="Arial" w:eastAsia="Arial" w:hAnsi="Arial" w:cs="Arial"/>
      <w:b/>
      <w:bCs/>
      <w:color w:val="000000"/>
      <w:sz w:val="20"/>
      <w:szCs w:val="20"/>
      <w:lang w:eastAsia="pl-PL"/>
    </w:rPr>
  </w:style>
  <w:style w:type="paragraph" w:styleId="Tekstdymka">
    <w:name w:val="Balloon Text"/>
    <w:basedOn w:val="Normalny"/>
    <w:link w:val="TekstdymkaZnak"/>
    <w:uiPriority w:val="99"/>
    <w:unhideWhenUsed/>
    <w:qFormat/>
    <w:rsid w:val="0030617E"/>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qFormat/>
    <w:rsid w:val="0030617E"/>
    <w:rPr>
      <w:rFonts w:ascii="Segoe UI" w:eastAsia="Arial" w:hAnsi="Segoe UI" w:cs="Segoe UI"/>
      <w:color w:val="000000"/>
      <w:sz w:val="18"/>
      <w:szCs w:val="18"/>
      <w:lang w:eastAsia="pl-PL"/>
    </w:rPr>
  </w:style>
  <w:style w:type="character" w:styleId="Hipercze">
    <w:name w:val="Hyperlink"/>
    <w:basedOn w:val="Domylnaczcionkaakapitu"/>
    <w:uiPriority w:val="99"/>
    <w:unhideWhenUsed/>
    <w:rsid w:val="0030617E"/>
    <w:rPr>
      <w:color w:val="0563C1" w:themeColor="hyperlink"/>
      <w:u w:val="single"/>
    </w:rPr>
  </w:style>
  <w:style w:type="table" w:styleId="Tabela-Siatka">
    <w:name w:val="Table Grid"/>
    <w:basedOn w:val="Standardowy"/>
    <w:uiPriority w:val="59"/>
    <w:rsid w:val="0030617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p9ef84f50msonormal">
    <w:name w:val="gwp9ef84f50_msonormal"/>
    <w:basedOn w:val="Normalny"/>
    <w:rsid w:val="0030617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agwekspisutreci">
    <w:name w:val="TOC Heading"/>
    <w:aliases w:val="Nagłówek paska bocznego"/>
    <w:basedOn w:val="Nagwek1"/>
    <w:next w:val="Normalny"/>
    <w:unhideWhenUsed/>
    <w:qFormat/>
    <w:rsid w:val="0030617E"/>
    <w:pPr>
      <w:spacing w:line="360" w:lineRule="auto"/>
      <w:outlineLvl w:val="9"/>
    </w:pPr>
  </w:style>
  <w:style w:type="paragraph" w:styleId="Spistreci1">
    <w:name w:val="toc 1"/>
    <w:basedOn w:val="Normalny"/>
    <w:next w:val="Normalny"/>
    <w:autoRedefine/>
    <w:unhideWhenUsed/>
    <w:rsid w:val="0030617E"/>
    <w:pPr>
      <w:spacing w:after="100" w:line="360" w:lineRule="auto"/>
    </w:pPr>
    <w:rPr>
      <w:rFonts w:asciiTheme="minorHAnsi" w:eastAsiaTheme="minorHAnsi" w:hAnsiTheme="minorHAnsi" w:cstheme="minorBidi"/>
      <w:color w:val="auto"/>
      <w:lang w:eastAsia="en-US"/>
    </w:rPr>
  </w:style>
  <w:style w:type="paragraph" w:styleId="Tekstprzypisudolnego">
    <w:name w:val="footnote text"/>
    <w:aliases w:val="Tekst przypisu,-E Fuﬂnotentext,Fuﬂnotentext Ursprung,footnote text,Fußnotentext Ursprung,-E Fußnotentext,Fußnote,Podrozdział,Footnote,Podrozdzia3,Footnote text,Tekst przypisu Znak Znak Znak Znak,Znak,FOOTNOTES,o,fn,Znak Znak"/>
    <w:basedOn w:val="Normalny"/>
    <w:link w:val="TekstprzypisudolnegoZnak"/>
    <w:qFormat/>
    <w:rsid w:val="0030617E"/>
    <w:pPr>
      <w:suppressAutoHyphens/>
      <w:spacing w:before="80" w:line="240" w:lineRule="auto"/>
    </w:pPr>
    <w:rPr>
      <w:rFonts w:eastAsia="Times New Roman" w:cstheme="minorBidi"/>
      <w:color w:val="auto"/>
      <w:sz w:val="16"/>
      <w:szCs w:val="20"/>
      <w:lang w:eastAsia="en-US"/>
    </w:rPr>
  </w:style>
  <w:style w:type="character" w:customStyle="1" w:styleId="TekstprzypisudolnegoZnak">
    <w:name w:val="Tekst przypisu dolnego Znak"/>
    <w:aliases w:val="Tekst przypisu Znak,-E Fuﬂnotentext Znak,Fuﬂnotentext Ursprung Znak,footnote text Znak,Fußnotentext Ursprung Znak,-E Fußnotentext Znak,Fußnote Znak,Podrozdział Znak,Footnote Znak,Podrozdzia3 Znak,Footnote text Znak,Znak Znak1"/>
    <w:basedOn w:val="Domylnaczcionkaakapitu"/>
    <w:link w:val="Tekstprzypisudolnego"/>
    <w:qFormat/>
    <w:rsid w:val="0030617E"/>
    <w:rPr>
      <w:rFonts w:ascii="Arial" w:eastAsia="Times New Roman" w:hAnsi="Arial"/>
      <w:sz w:val="16"/>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qFormat/>
    <w:rsid w:val="0030617E"/>
    <w:rPr>
      <w:rFonts w:ascii="Arial" w:hAnsi="Arial" w:cs="Times New Roman"/>
      <w:sz w:val="16"/>
      <w:shd w:val="clear" w:color="auto" w:fill="auto"/>
      <w:vertAlign w:val="superscript"/>
    </w:rPr>
  </w:style>
  <w:style w:type="paragraph" w:styleId="NormalnyWeb">
    <w:name w:val="Normal (Web)"/>
    <w:basedOn w:val="Normalny"/>
    <w:uiPriority w:val="99"/>
    <w:qFormat/>
    <w:rsid w:val="0030617E"/>
    <w:pPr>
      <w:spacing w:before="100" w:beforeAutospacing="1" w:after="100" w:afterAutospacing="1" w:line="240" w:lineRule="auto"/>
    </w:pPr>
    <w:rPr>
      <w:rFonts w:ascii="Times New Roman" w:eastAsia="Times New Roman" w:hAnsi="Times New Roman" w:cstheme="minorBidi"/>
      <w:color w:val="auto"/>
      <w:sz w:val="24"/>
      <w:szCs w:val="24"/>
    </w:rPr>
  </w:style>
  <w:style w:type="table" w:customStyle="1" w:styleId="Tabela-Siatka12">
    <w:name w:val="Tabela - Siatka12"/>
    <w:basedOn w:val="Standardowy"/>
    <w:next w:val="Tabela-Siatka"/>
    <w:uiPriority w:val="59"/>
    <w:rsid w:val="0030617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pistreci2">
    <w:name w:val="toc 2"/>
    <w:basedOn w:val="Normalny"/>
    <w:next w:val="Normalny"/>
    <w:autoRedefine/>
    <w:uiPriority w:val="39"/>
    <w:unhideWhenUsed/>
    <w:rsid w:val="0030617E"/>
    <w:pPr>
      <w:spacing w:after="100" w:line="360" w:lineRule="auto"/>
      <w:ind w:left="220"/>
    </w:pPr>
    <w:rPr>
      <w:rFonts w:asciiTheme="minorHAnsi" w:eastAsiaTheme="minorHAnsi" w:hAnsiTheme="minorHAnsi" w:cstheme="minorBidi"/>
      <w:color w:val="auto"/>
      <w:lang w:eastAsia="en-US"/>
    </w:rPr>
  </w:style>
  <w:style w:type="paragraph" w:styleId="Spistreci3">
    <w:name w:val="toc 3"/>
    <w:basedOn w:val="Normalny"/>
    <w:next w:val="Normalny"/>
    <w:autoRedefine/>
    <w:unhideWhenUsed/>
    <w:rsid w:val="0030617E"/>
    <w:pPr>
      <w:spacing w:after="100" w:line="360" w:lineRule="auto"/>
      <w:ind w:left="440"/>
    </w:pPr>
    <w:rPr>
      <w:rFonts w:asciiTheme="minorHAnsi" w:eastAsiaTheme="minorHAnsi" w:hAnsiTheme="minorHAnsi" w:cstheme="minorBidi"/>
      <w:color w:val="auto"/>
      <w:lang w:eastAsia="en-US"/>
    </w:rPr>
  </w:style>
  <w:style w:type="paragraph" w:customStyle="1" w:styleId="Default">
    <w:name w:val="Default"/>
    <w:qFormat/>
    <w:rsid w:val="0030617E"/>
    <w:pPr>
      <w:autoSpaceDE w:val="0"/>
      <w:autoSpaceDN w:val="0"/>
      <w:adjustRightInd w:val="0"/>
      <w:spacing w:after="0" w:line="240" w:lineRule="auto"/>
    </w:pPr>
    <w:rPr>
      <w:rFonts w:ascii="Symbol" w:hAnsi="Symbol" w:cs="Symbol"/>
      <w:color w:val="000000"/>
      <w:sz w:val="24"/>
      <w:szCs w:val="24"/>
    </w:rPr>
  </w:style>
  <w:style w:type="character" w:styleId="Tekstzastpczy">
    <w:name w:val="Placeholder Text"/>
    <w:basedOn w:val="Domylnaczcionkaakapitu"/>
    <w:uiPriority w:val="99"/>
    <w:semiHidden/>
    <w:rsid w:val="0030617E"/>
    <w:rPr>
      <w:color w:val="808080"/>
    </w:rPr>
  </w:style>
  <w:style w:type="table" w:customStyle="1" w:styleId="Tabela-Siatka121">
    <w:name w:val="Tabela - Siatka121"/>
    <w:basedOn w:val="Standardowy"/>
    <w:next w:val="Tabela-Siatka"/>
    <w:uiPriority w:val="59"/>
    <w:rsid w:val="0030617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kocowego">
    <w:name w:val="endnote text"/>
    <w:basedOn w:val="Normalny"/>
    <w:link w:val="TekstprzypisukocowegoZnak"/>
    <w:unhideWhenUsed/>
    <w:qFormat/>
    <w:rsid w:val="0030617E"/>
    <w:pPr>
      <w:spacing w:line="240" w:lineRule="auto"/>
    </w:pPr>
    <w:rPr>
      <w:rFonts w:asciiTheme="minorHAnsi" w:eastAsiaTheme="minorHAnsi" w:hAnsiTheme="minorHAnsi" w:cstheme="minorBidi"/>
      <w:color w:val="auto"/>
      <w:sz w:val="20"/>
      <w:szCs w:val="20"/>
      <w:lang w:eastAsia="en-US"/>
    </w:rPr>
  </w:style>
  <w:style w:type="character" w:customStyle="1" w:styleId="TekstprzypisukocowegoZnak">
    <w:name w:val="Tekst przypisu końcowego Znak"/>
    <w:basedOn w:val="Domylnaczcionkaakapitu"/>
    <w:link w:val="Tekstprzypisukocowego"/>
    <w:qFormat/>
    <w:rsid w:val="0030617E"/>
    <w:rPr>
      <w:sz w:val="20"/>
      <w:szCs w:val="20"/>
    </w:rPr>
  </w:style>
  <w:style w:type="character" w:styleId="Odwoanieprzypisukocowego">
    <w:name w:val="endnote reference"/>
    <w:basedOn w:val="Domylnaczcionkaakapitu"/>
    <w:uiPriority w:val="99"/>
    <w:semiHidden/>
    <w:unhideWhenUsed/>
    <w:qFormat/>
    <w:rsid w:val="0030617E"/>
    <w:rPr>
      <w:vertAlign w:val="superscript"/>
    </w:rPr>
  </w:style>
  <w:style w:type="paragraph" w:styleId="Poprawka">
    <w:name w:val="Revision"/>
    <w:hidden/>
    <w:qFormat/>
    <w:rsid w:val="0030617E"/>
    <w:pPr>
      <w:spacing w:after="0" w:line="240" w:lineRule="auto"/>
    </w:pPr>
  </w:style>
  <w:style w:type="paragraph" w:customStyle="1" w:styleId="Nagwekcieniowany">
    <w:name w:val="Nagłówek cieniowany"/>
    <w:basedOn w:val="Normalny"/>
    <w:uiPriority w:val="99"/>
    <w:rsid w:val="0030617E"/>
    <w:pPr>
      <w:pBdr>
        <w:top w:val="single" w:sz="2" w:space="6" w:color="4472C4" w:themeColor="accent1"/>
        <w:left w:val="single" w:sz="2" w:space="20" w:color="4472C4" w:themeColor="accent1"/>
        <w:bottom w:val="single" w:sz="2" w:space="6" w:color="4472C4" w:themeColor="accent1"/>
        <w:right w:val="single" w:sz="2" w:space="20" w:color="4472C4" w:themeColor="accent1"/>
      </w:pBdr>
      <w:shd w:val="clear" w:color="auto" w:fill="4472C4" w:themeFill="accent1"/>
      <w:spacing w:before="40" w:line="240" w:lineRule="auto"/>
    </w:pPr>
    <w:rPr>
      <w:rFonts w:asciiTheme="majorHAnsi" w:eastAsiaTheme="majorEastAsia" w:hAnsiTheme="majorHAnsi" w:cstheme="majorBidi"/>
      <w:caps/>
      <w:color w:val="FFFFFF" w:themeColor="background1"/>
      <w:kern w:val="20"/>
      <w:sz w:val="40"/>
    </w:rPr>
  </w:style>
  <w:style w:type="paragraph" w:customStyle="1" w:styleId="Styl2">
    <w:name w:val="Styl2"/>
    <w:basedOn w:val="Normalny"/>
    <w:link w:val="Styl2Znak"/>
    <w:qFormat/>
    <w:rsid w:val="0030617E"/>
    <w:pPr>
      <w:spacing w:before="120" w:after="120"/>
      <w:ind w:firstLine="709"/>
      <w:jc w:val="both"/>
    </w:pPr>
    <w:rPr>
      <w:rFonts w:ascii="Times New Roman" w:eastAsia="Times New Roman" w:hAnsi="Times New Roman" w:cs="Times New Roman"/>
      <w:color w:val="auto"/>
      <w:sz w:val="24"/>
    </w:rPr>
  </w:style>
  <w:style w:type="character" w:customStyle="1" w:styleId="Styl2Znak">
    <w:name w:val="Styl2 Znak"/>
    <w:basedOn w:val="Domylnaczcionkaakapitu"/>
    <w:link w:val="Styl2"/>
    <w:rsid w:val="0030617E"/>
    <w:rPr>
      <w:rFonts w:ascii="Times New Roman" w:eastAsia="Times New Roman" w:hAnsi="Times New Roman" w:cs="Times New Roman"/>
      <w:sz w:val="24"/>
      <w:lang w:eastAsia="pl-PL"/>
    </w:rPr>
  </w:style>
  <w:style w:type="character" w:styleId="Pogrubienie">
    <w:name w:val="Strong"/>
    <w:basedOn w:val="Domylnaczcionkaakapitu"/>
    <w:uiPriority w:val="22"/>
    <w:qFormat/>
    <w:rsid w:val="0030617E"/>
    <w:rPr>
      <w:b/>
      <w:bCs/>
      <w:color w:val="000000" w:themeColor="text1"/>
    </w:rPr>
  </w:style>
  <w:style w:type="table" w:customStyle="1" w:styleId="Tabela-Siatka1">
    <w:name w:val="Tabela - Siatka1"/>
    <w:basedOn w:val="Standardowy"/>
    <w:next w:val="Tabela-Siatka"/>
    <w:uiPriority w:val="59"/>
    <w:rsid w:val="0030617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30617E"/>
  </w:style>
  <w:style w:type="paragraph" w:customStyle="1" w:styleId="nagwek10">
    <w:name w:val="nagłówek 1"/>
    <w:basedOn w:val="Normalny"/>
    <w:next w:val="Normalny"/>
    <w:link w:val="Nagwek1znak0"/>
    <w:uiPriority w:val="1"/>
    <w:rsid w:val="0030617E"/>
    <w:pPr>
      <w:pageBreakBefore/>
      <w:spacing w:after="360" w:line="240" w:lineRule="auto"/>
      <w:outlineLvl w:val="0"/>
    </w:pPr>
    <w:rPr>
      <w:rFonts w:asciiTheme="minorHAnsi" w:eastAsiaTheme="minorEastAsia" w:hAnsiTheme="minorHAnsi" w:cstheme="minorBidi"/>
      <w:color w:val="595959" w:themeColor="text1" w:themeTint="A6"/>
      <w:kern w:val="20"/>
      <w:sz w:val="36"/>
    </w:rPr>
  </w:style>
  <w:style w:type="paragraph" w:customStyle="1" w:styleId="nagwek20">
    <w:name w:val="nagłówek 2"/>
    <w:basedOn w:val="Normalny"/>
    <w:next w:val="Normalny"/>
    <w:link w:val="Nagwek2znak0"/>
    <w:uiPriority w:val="1"/>
    <w:unhideWhenUsed/>
    <w:rsid w:val="0030617E"/>
    <w:pPr>
      <w:keepNext/>
      <w:keepLines/>
      <w:spacing w:before="360" w:after="60" w:line="240" w:lineRule="auto"/>
      <w:outlineLvl w:val="1"/>
    </w:pPr>
    <w:rPr>
      <w:rFonts w:asciiTheme="majorHAnsi" w:eastAsiaTheme="majorEastAsia" w:hAnsiTheme="majorHAnsi" w:cstheme="majorBidi"/>
      <w:caps/>
      <w:color w:val="2F5496" w:themeColor="accent1" w:themeShade="BF"/>
      <w:kern w:val="20"/>
      <w:sz w:val="24"/>
      <w14:ligatures w14:val="standardContextual"/>
    </w:rPr>
  </w:style>
  <w:style w:type="paragraph" w:customStyle="1" w:styleId="nagwek30">
    <w:name w:val="nagłówek 3"/>
    <w:basedOn w:val="Normalny"/>
    <w:next w:val="Normalny"/>
    <w:link w:val="Nagwek3znak0"/>
    <w:uiPriority w:val="1"/>
    <w:unhideWhenUsed/>
    <w:rsid w:val="0030617E"/>
    <w:pPr>
      <w:keepNext/>
      <w:keepLines/>
      <w:spacing w:before="200" w:line="288" w:lineRule="auto"/>
      <w:outlineLvl w:val="2"/>
    </w:pPr>
    <w:rPr>
      <w:rFonts w:asciiTheme="majorHAnsi" w:eastAsiaTheme="majorEastAsia" w:hAnsiTheme="majorHAnsi" w:cstheme="majorBidi"/>
      <w:b/>
      <w:bCs/>
      <w:color w:val="4472C4" w:themeColor="accent1"/>
      <w:kern w:val="20"/>
      <w14:ligatures w14:val="standardContextual"/>
    </w:rPr>
  </w:style>
  <w:style w:type="paragraph" w:customStyle="1" w:styleId="nagwek40">
    <w:name w:val="nagłówek 4"/>
    <w:basedOn w:val="Normalny"/>
    <w:next w:val="Normalny"/>
    <w:link w:val="Nagwek4znak0"/>
    <w:uiPriority w:val="18"/>
    <w:semiHidden/>
    <w:unhideWhenUsed/>
    <w:rsid w:val="0030617E"/>
    <w:pPr>
      <w:keepNext/>
      <w:keepLines/>
      <w:spacing w:before="200" w:line="288" w:lineRule="auto"/>
      <w:outlineLvl w:val="3"/>
    </w:pPr>
    <w:rPr>
      <w:rFonts w:asciiTheme="majorHAnsi" w:eastAsiaTheme="majorEastAsia" w:hAnsiTheme="majorHAnsi" w:cstheme="majorBidi"/>
      <w:b/>
      <w:bCs/>
      <w:i/>
      <w:iCs/>
      <w:color w:val="4472C4" w:themeColor="accent1"/>
      <w:kern w:val="20"/>
    </w:rPr>
  </w:style>
  <w:style w:type="paragraph" w:customStyle="1" w:styleId="nagwek50">
    <w:name w:val="nagłówek 5"/>
    <w:basedOn w:val="Normalny"/>
    <w:next w:val="Normalny"/>
    <w:link w:val="Nagwek5znak0"/>
    <w:uiPriority w:val="18"/>
    <w:semiHidden/>
    <w:unhideWhenUsed/>
    <w:rsid w:val="0030617E"/>
    <w:pPr>
      <w:keepNext/>
      <w:keepLines/>
      <w:spacing w:before="200" w:line="288" w:lineRule="auto"/>
      <w:outlineLvl w:val="4"/>
    </w:pPr>
    <w:rPr>
      <w:rFonts w:asciiTheme="majorHAnsi" w:eastAsiaTheme="majorEastAsia" w:hAnsiTheme="majorHAnsi" w:cstheme="majorBidi"/>
      <w:color w:val="1F3763" w:themeColor="accent1" w:themeShade="7F"/>
      <w:kern w:val="20"/>
    </w:rPr>
  </w:style>
  <w:style w:type="paragraph" w:customStyle="1" w:styleId="nagwek60">
    <w:name w:val="nagłówek 6"/>
    <w:basedOn w:val="Normalny"/>
    <w:next w:val="Normalny"/>
    <w:link w:val="Nagwek6znak0"/>
    <w:uiPriority w:val="18"/>
    <w:semiHidden/>
    <w:unhideWhenUsed/>
    <w:rsid w:val="0030617E"/>
    <w:pPr>
      <w:keepNext/>
      <w:keepLines/>
      <w:spacing w:before="200" w:line="288" w:lineRule="auto"/>
      <w:outlineLvl w:val="5"/>
    </w:pPr>
    <w:rPr>
      <w:rFonts w:asciiTheme="majorHAnsi" w:eastAsiaTheme="majorEastAsia" w:hAnsiTheme="majorHAnsi" w:cstheme="majorBidi"/>
      <w:i/>
      <w:iCs/>
      <w:color w:val="1F3763" w:themeColor="accent1" w:themeShade="7F"/>
      <w:kern w:val="20"/>
    </w:rPr>
  </w:style>
  <w:style w:type="paragraph" w:customStyle="1" w:styleId="nagwek70">
    <w:name w:val="nagłówek 7"/>
    <w:basedOn w:val="Normalny"/>
    <w:next w:val="Normalny"/>
    <w:link w:val="Nagwek7znak0"/>
    <w:uiPriority w:val="18"/>
    <w:semiHidden/>
    <w:unhideWhenUsed/>
    <w:rsid w:val="0030617E"/>
    <w:pPr>
      <w:keepNext/>
      <w:keepLines/>
      <w:spacing w:before="200" w:line="288" w:lineRule="auto"/>
      <w:outlineLvl w:val="6"/>
    </w:pPr>
    <w:rPr>
      <w:rFonts w:asciiTheme="majorHAnsi" w:eastAsiaTheme="majorEastAsia" w:hAnsiTheme="majorHAnsi" w:cstheme="majorBidi"/>
      <w:i/>
      <w:iCs/>
      <w:color w:val="404040" w:themeColor="text1" w:themeTint="BF"/>
      <w:kern w:val="20"/>
    </w:rPr>
  </w:style>
  <w:style w:type="paragraph" w:customStyle="1" w:styleId="nagwek80">
    <w:name w:val="nagłówek 8"/>
    <w:basedOn w:val="Normalny"/>
    <w:next w:val="Normalny"/>
    <w:link w:val="Nagwek8znak0"/>
    <w:uiPriority w:val="18"/>
    <w:semiHidden/>
    <w:unhideWhenUsed/>
    <w:rsid w:val="0030617E"/>
    <w:pPr>
      <w:keepNext/>
      <w:keepLines/>
      <w:spacing w:before="200" w:line="288" w:lineRule="auto"/>
      <w:outlineLvl w:val="7"/>
    </w:pPr>
    <w:rPr>
      <w:rFonts w:asciiTheme="majorHAnsi" w:eastAsiaTheme="majorEastAsia" w:hAnsiTheme="majorHAnsi" w:cstheme="majorBidi"/>
      <w:color w:val="404040" w:themeColor="text1" w:themeTint="BF"/>
      <w:kern w:val="20"/>
    </w:rPr>
  </w:style>
  <w:style w:type="paragraph" w:customStyle="1" w:styleId="nagwek90">
    <w:name w:val="nagłówek 9"/>
    <w:basedOn w:val="Normalny"/>
    <w:next w:val="Normalny"/>
    <w:link w:val="Nagwek9znak0"/>
    <w:uiPriority w:val="18"/>
    <w:semiHidden/>
    <w:unhideWhenUsed/>
    <w:rsid w:val="0030617E"/>
    <w:pPr>
      <w:keepNext/>
      <w:keepLines/>
      <w:spacing w:before="200" w:line="288" w:lineRule="auto"/>
      <w:outlineLvl w:val="8"/>
    </w:pPr>
    <w:rPr>
      <w:rFonts w:asciiTheme="majorHAnsi" w:eastAsiaTheme="majorEastAsia" w:hAnsiTheme="majorHAnsi" w:cstheme="majorBidi"/>
      <w:i/>
      <w:iCs/>
      <w:color w:val="404040" w:themeColor="text1" w:themeTint="BF"/>
      <w:kern w:val="20"/>
    </w:rPr>
  </w:style>
  <w:style w:type="paragraph" w:customStyle="1" w:styleId="nagwek0">
    <w:name w:val="nagłówek"/>
    <w:basedOn w:val="Normalny"/>
    <w:link w:val="Nagwekznak0"/>
    <w:uiPriority w:val="99"/>
    <w:unhideWhenUsed/>
    <w:rsid w:val="0030617E"/>
    <w:pPr>
      <w:tabs>
        <w:tab w:val="center" w:pos="4680"/>
        <w:tab w:val="right" w:pos="9360"/>
      </w:tabs>
      <w:spacing w:line="240" w:lineRule="auto"/>
    </w:pPr>
    <w:rPr>
      <w:rFonts w:asciiTheme="minorHAnsi" w:eastAsiaTheme="minorEastAsia" w:hAnsiTheme="minorHAnsi" w:cstheme="minorBidi"/>
      <w:color w:val="595959" w:themeColor="text1" w:themeTint="A6"/>
      <w:kern w:val="20"/>
    </w:rPr>
  </w:style>
  <w:style w:type="character" w:customStyle="1" w:styleId="Nagwekznak0">
    <w:name w:val="Nagłówek (znak)"/>
    <w:basedOn w:val="Domylnaczcionkaakapitu"/>
    <w:link w:val="nagwek0"/>
    <w:uiPriority w:val="99"/>
    <w:rsid w:val="0030617E"/>
    <w:rPr>
      <w:rFonts w:eastAsiaTheme="minorEastAsia"/>
      <w:color w:val="595959" w:themeColor="text1" w:themeTint="A6"/>
      <w:kern w:val="20"/>
      <w:lang w:eastAsia="pl-PL"/>
    </w:rPr>
  </w:style>
  <w:style w:type="paragraph" w:customStyle="1" w:styleId="stopka0">
    <w:name w:val="stopka"/>
    <w:basedOn w:val="Normalny"/>
    <w:link w:val="Stopkaznak0"/>
    <w:uiPriority w:val="99"/>
    <w:unhideWhenUsed/>
    <w:rsid w:val="0030617E"/>
    <w:pPr>
      <w:pBdr>
        <w:top w:val="single" w:sz="4" w:space="6" w:color="8EAADB" w:themeColor="accent1" w:themeTint="99"/>
        <w:left w:val="single" w:sz="4" w:space="20" w:color="FFFFFF" w:themeColor="background1"/>
        <w:right w:val="single" w:sz="2" w:space="20" w:color="FFFFFF" w:themeColor="background1"/>
      </w:pBdr>
      <w:spacing w:before="40" w:line="240" w:lineRule="auto"/>
    </w:pPr>
    <w:rPr>
      <w:rFonts w:asciiTheme="minorHAnsi" w:eastAsiaTheme="minorEastAsia" w:hAnsiTheme="minorHAnsi" w:cstheme="minorBidi"/>
      <w:color w:val="595959" w:themeColor="text1" w:themeTint="A6"/>
      <w:kern w:val="20"/>
    </w:rPr>
  </w:style>
  <w:style w:type="character" w:customStyle="1" w:styleId="Stopkaznak0">
    <w:name w:val="Stopka (znak)"/>
    <w:basedOn w:val="Domylnaczcionkaakapitu"/>
    <w:link w:val="stopka0"/>
    <w:uiPriority w:val="99"/>
    <w:rsid w:val="0030617E"/>
    <w:rPr>
      <w:rFonts w:eastAsiaTheme="minorEastAsia"/>
      <w:color w:val="595959" w:themeColor="text1" w:themeTint="A6"/>
      <w:kern w:val="20"/>
      <w:lang w:eastAsia="pl-PL"/>
    </w:rPr>
  </w:style>
  <w:style w:type="table" w:customStyle="1" w:styleId="Siatkatabeli">
    <w:name w:val="Siatka tabeli"/>
    <w:basedOn w:val="Standardowy"/>
    <w:uiPriority w:val="59"/>
    <w:rsid w:val="0030617E"/>
    <w:pPr>
      <w:spacing w:before="40" w:after="0" w:line="240" w:lineRule="auto"/>
    </w:pPr>
    <w:rPr>
      <w:rFonts w:eastAsiaTheme="minorEastAsia"/>
      <w:color w:val="595959" w:themeColor="text1" w:themeTint="A6"/>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0">
    <w:name w:val="Nagłówek 1 (znak)"/>
    <w:basedOn w:val="Domylnaczcionkaakapitu"/>
    <w:link w:val="nagwek10"/>
    <w:uiPriority w:val="1"/>
    <w:rsid w:val="0030617E"/>
    <w:rPr>
      <w:rFonts w:eastAsiaTheme="minorEastAsia"/>
      <w:color w:val="595959" w:themeColor="text1" w:themeTint="A6"/>
      <w:kern w:val="20"/>
      <w:sz w:val="36"/>
      <w:lang w:eastAsia="pl-PL"/>
    </w:rPr>
  </w:style>
  <w:style w:type="character" w:customStyle="1" w:styleId="Nagwek2znak0">
    <w:name w:val="Nagłówek 2 (znak)"/>
    <w:basedOn w:val="Domylnaczcionkaakapitu"/>
    <w:link w:val="nagwek20"/>
    <w:uiPriority w:val="1"/>
    <w:rsid w:val="0030617E"/>
    <w:rPr>
      <w:rFonts w:asciiTheme="majorHAnsi" w:eastAsiaTheme="majorEastAsia" w:hAnsiTheme="majorHAnsi" w:cstheme="majorBidi"/>
      <w:caps/>
      <w:color w:val="2F5496" w:themeColor="accent1" w:themeShade="BF"/>
      <w:kern w:val="20"/>
      <w:sz w:val="24"/>
      <w:lang w:eastAsia="pl-PL"/>
      <w14:ligatures w14:val="standardContextual"/>
    </w:rPr>
  </w:style>
  <w:style w:type="paragraph" w:styleId="Cytat">
    <w:name w:val="Quote"/>
    <w:basedOn w:val="Normalny"/>
    <w:next w:val="Normalny"/>
    <w:link w:val="CytatZnak"/>
    <w:uiPriority w:val="29"/>
    <w:qFormat/>
    <w:rsid w:val="0030617E"/>
    <w:pPr>
      <w:spacing w:before="160" w:after="160" w:line="259" w:lineRule="auto"/>
      <w:ind w:left="720" w:right="720"/>
    </w:pPr>
    <w:rPr>
      <w:rFonts w:asciiTheme="minorHAnsi" w:eastAsiaTheme="minorEastAsia" w:hAnsiTheme="minorHAnsi" w:cstheme="minorBidi"/>
      <w:i/>
      <w:iCs/>
      <w:color w:val="000000" w:themeColor="text1"/>
      <w:lang w:eastAsia="en-US"/>
    </w:rPr>
  </w:style>
  <w:style w:type="character" w:customStyle="1" w:styleId="CytatZnak">
    <w:name w:val="Cytat Znak"/>
    <w:basedOn w:val="Domylnaczcionkaakapitu"/>
    <w:link w:val="Cytat"/>
    <w:uiPriority w:val="29"/>
    <w:rsid w:val="0030617E"/>
    <w:rPr>
      <w:rFonts w:eastAsiaTheme="minorEastAsia"/>
      <w:i/>
      <w:iCs/>
      <w:color w:val="000000" w:themeColor="text1"/>
    </w:rPr>
  </w:style>
  <w:style w:type="paragraph" w:styleId="Bibliografia">
    <w:name w:val="Bibliography"/>
    <w:basedOn w:val="Normalny"/>
    <w:next w:val="Normalny"/>
    <w:uiPriority w:val="37"/>
    <w:semiHidden/>
    <w:unhideWhenUsed/>
    <w:rsid w:val="0030617E"/>
    <w:pPr>
      <w:spacing w:before="40" w:after="160" w:line="288" w:lineRule="auto"/>
    </w:pPr>
    <w:rPr>
      <w:rFonts w:asciiTheme="minorHAnsi" w:eastAsiaTheme="minorEastAsia" w:hAnsiTheme="minorHAnsi" w:cstheme="minorBidi"/>
      <w:color w:val="595959" w:themeColor="text1" w:themeTint="A6"/>
      <w:kern w:val="20"/>
    </w:rPr>
  </w:style>
  <w:style w:type="paragraph" w:styleId="Tekstblokowy">
    <w:name w:val="Block Text"/>
    <w:basedOn w:val="Normalny"/>
    <w:uiPriority w:val="99"/>
    <w:semiHidden/>
    <w:unhideWhenUsed/>
    <w:rsid w:val="0030617E"/>
    <w:pPr>
      <w:pBdr>
        <w:top w:val="single" w:sz="2" w:space="10" w:color="4472C4" w:themeColor="accent1" w:frame="1"/>
        <w:left w:val="single" w:sz="2" w:space="10" w:color="4472C4" w:themeColor="accent1" w:frame="1"/>
        <w:bottom w:val="single" w:sz="2" w:space="10" w:color="4472C4" w:themeColor="accent1" w:frame="1"/>
        <w:right w:val="single" w:sz="2" w:space="10" w:color="4472C4" w:themeColor="accent1" w:frame="1"/>
      </w:pBdr>
      <w:spacing w:before="40" w:after="160" w:line="288" w:lineRule="auto"/>
      <w:ind w:left="1152" w:right="1152"/>
    </w:pPr>
    <w:rPr>
      <w:rFonts w:asciiTheme="minorHAnsi" w:eastAsiaTheme="minorEastAsia" w:hAnsiTheme="minorHAnsi" w:cstheme="minorBidi"/>
      <w:i/>
      <w:iCs/>
      <w:color w:val="4472C4" w:themeColor="accent1"/>
      <w:kern w:val="20"/>
    </w:rPr>
  </w:style>
  <w:style w:type="paragraph" w:styleId="Tekstpodstawowy">
    <w:name w:val="Body Text"/>
    <w:basedOn w:val="Normalny"/>
    <w:link w:val="TekstpodstawowyZnak"/>
    <w:unhideWhenUsed/>
    <w:qFormat/>
    <w:rsid w:val="0030617E"/>
    <w:pPr>
      <w:spacing w:before="40" w:after="120" w:line="288" w:lineRule="auto"/>
    </w:pPr>
    <w:rPr>
      <w:rFonts w:asciiTheme="minorHAnsi" w:eastAsiaTheme="minorEastAsia" w:hAnsiTheme="minorHAnsi" w:cstheme="minorBidi"/>
      <w:color w:val="595959" w:themeColor="text1" w:themeTint="A6"/>
      <w:kern w:val="20"/>
    </w:rPr>
  </w:style>
  <w:style w:type="character" w:customStyle="1" w:styleId="TekstpodstawowyZnak">
    <w:name w:val="Tekst podstawowy Znak"/>
    <w:basedOn w:val="Domylnaczcionkaakapitu"/>
    <w:link w:val="Tekstpodstawowy"/>
    <w:qFormat/>
    <w:rsid w:val="0030617E"/>
    <w:rPr>
      <w:rFonts w:eastAsiaTheme="minorEastAsia"/>
      <w:color w:val="595959" w:themeColor="text1" w:themeTint="A6"/>
      <w:kern w:val="20"/>
      <w:lang w:eastAsia="pl-PL"/>
    </w:rPr>
  </w:style>
  <w:style w:type="paragraph" w:styleId="Tekstpodstawowy2">
    <w:name w:val="Body Text 2"/>
    <w:basedOn w:val="Normalny"/>
    <w:link w:val="Tekstpodstawowy2Znak"/>
    <w:unhideWhenUsed/>
    <w:qFormat/>
    <w:rsid w:val="0030617E"/>
    <w:pPr>
      <w:spacing w:before="40" w:after="120" w:line="480" w:lineRule="auto"/>
    </w:pPr>
    <w:rPr>
      <w:rFonts w:asciiTheme="minorHAnsi" w:eastAsiaTheme="minorEastAsia" w:hAnsiTheme="minorHAnsi" w:cstheme="minorBidi"/>
      <w:color w:val="595959" w:themeColor="text1" w:themeTint="A6"/>
      <w:kern w:val="20"/>
    </w:rPr>
  </w:style>
  <w:style w:type="character" w:customStyle="1" w:styleId="Tekstpodstawowy2Znak">
    <w:name w:val="Tekst podstawowy 2 Znak"/>
    <w:basedOn w:val="Domylnaczcionkaakapitu"/>
    <w:link w:val="Tekstpodstawowy2"/>
    <w:qFormat/>
    <w:rsid w:val="0030617E"/>
    <w:rPr>
      <w:rFonts w:eastAsiaTheme="minorEastAsia"/>
      <w:color w:val="595959" w:themeColor="text1" w:themeTint="A6"/>
      <w:kern w:val="20"/>
      <w:lang w:eastAsia="pl-PL"/>
    </w:rPr>
  </w:style>
  <w:style w:type="paragraph" w:styleId="Tekstpodstawowy3">
    <w:name w:val="Body Text 3"/>
    <w:basedOn w:val="Normalny"/>
    <w:link w:val="Tekstpodstawowy3Znak"/>
    <w:unhideWhenUsed/>
    <w:qFormat/>
    <w:rsid w:val="0030617E"/>
    <w:pPr>
      <w:spacing w:before="40" w:after="120" w:line="288" w:lineRule="auto"/>
    </w:pPr>
    <w:rPr>
      <w:rFonts w:asciiTheme="minorHAnsi" w:eastAsiaTheme="minorEastAsia" w:hAnsiTheme="minorHAnsi" w:cstheme="minorBidi"/>
      <w:color w:val="595959" w:themeColor="text1" w:themeTint="A6"/>
      <w:kern w:val="20"/>
      <w:sz w:val="16"/>
    </w:rPr>
  </w:style>
  <w:style w:type="character" w:customStyle="1" w:styleId="Tekstpodstawowy3Znak">
    <w:name w:val="Tekst podstawowy 3 Znak"/>
    <w:basedOn w:val="Domylnaczcionkaakapitu"/>
    <w:link w:val="Tekstpodstawowy3"/>
    <w:qFormat/>
    <w:rsid w:val="0030617E"/>
    <w:rPr>
      <w:rFonts w:eastAsiaTheme="minorEastAsia"/>
      <w:color w:val="595959" w:themeColor="text1" w:themeTint="A6"/>
      <w:kern w:val="20"/>
      <w:sz w:val="16"/>
      <w:lang w:eastAsia="pl-PL"/>
    </w:rPr>
  </w:style>
  <w:style w:type="paragraph" w:styleId="Tekstpodstawowyzwciciem">
    <w:name w:val="Body Text First Indent"/>
    <w:basedOn w:val="Tekstpodstawowy"/>
    <w:link w:val="TekstpodstawowyzwciciemZnak"/>
    <w:uiPriority w:val="99"/>
    <w:semiHidden/>
    <w:unhideWhenUsed/>
    <w:rsid w:val="0030617E"/>
    <w:pPr>
      <w:spacing w:after="200"/>
      <w:ind w:firstLine="360"/>
    </w:pPr>
  </w:style>
  <w:style w:type="character" w:customStyle="1" w:styleId="TekstpodstawowyzwciciemZnak">
    <w:name w:val="Tekst podstawowy z wcięciem Znak"/>
    <w:basedOn w:val="TekstpodstawowyZnak"/>
    <w:link w:val="Tekstpodstawowyzwciciem"/>
    <w:uiPriority w:val="99"/>
    <w:semiHidden/>
    <w:rsid w:val="0030617E"/>
    <w:rPr>
      <w:rFonts w:eastAsiaTheme="minorEastAsia"/>
      <w:color w:val="595959" w:themeColor="text1" w:themeTint="A6"/>
      <w:kern w:val="20"/>
      <w:lang w:eastAsia="pl-PL"/>
    </w:rPr>
  </w:style>
  <w:style w:type="paragraph" w:customStyle="1" w:styleId="Wcicietekstupodstawowego">
    <w:name w:val="Wcięcie tekstu podstawowego"/>
    <w:basedOn w:val="Normalny"/>
    <w:link w:val="Wcicietekstupodstawowegoznak"/>
    <w:uiPriority w:val="99"/>
    <w:semiHidden/>
    <w:unhideWhenUsed/>
    <w:rsid w:val="0030617E"/>
    <w:pPr>
      <w:spacing w:before="40" w:after="120" w:line="288" w:lineRule="auto"/>
      <w:ind w:left="360"/>
    </w:pPr>
    <w:rPr>
      <w:rFonts w:asciiTheme="minorHAnsi" w:eastAsiaTheme="minorEastAsia" w:hAnsiTheme="minorHAnsi" w:cstheme="minorBidi"/>
      <w:color w:val="595959" w:themeColor="text1" w:themeTint="A6"/>
      <w:kern w:val="20"/>
    </w:rPr>
  </w:style>
  <w:style w:type="character" w:customStyle="1" w:styleId="Wcicietekstupodstawowegoznak">
    <w:name w:val="Wcięcie tekstu podstawowego (znak)"/>
    <w:basedOn w:val="Domylnaczcionkaakapitu"/>
    <w:link w:val="Wcicietekstupodstawowego"/>
    <w:uiPriority w:val="99"/>
    <w:semiHidden/>
    <w:rsid w:val="0030617E"/>
    <w:rPr>
      <w:rFonts w:eastAsiaTheme="minorEastAsia"/>
      <w:color w:val="595959" w:themeColor="text1" w:themeTint="A6"/>
      <w:kern w:val="20"/>
      <w:lang w:eastAsia="pl-PL"/>
    </w:rPr>
  </w:style>
  <w:style w:type="paragraph" w:styleId="Tekstpodstawowywcity">
    <w:name w:val="Body Text Indent"/>
    <w:basedOn w:val="Normalny"/>
    <w:link w:val="TekstpodstawowywcityZnak"/>
    <w:unhideWhenUsed/>
    <w:rsid w:val="0030617E"/>
    <w:pPr>
      <w:spacing w:before="40" w:after="120" w:line="288" w:lineRule="auto"/>
      <w:ind w:left="283"/>
    </w:pPr>
    <w:rPr>
      <w:rFonts w:asciiTheme="minorHAnsi" w:eastAsiaTheme="minorEastAsia" w:hAnsiTheme="minorHAnsi" w:cstheme="minorBidi"/>
      <w:color w:val="595959" w:themeColor="text1" w:themeTint="A6"/>
      <w:kern w:val="20"/>
    </w:rPr>
  </w:style>
  <w:style w:type="character" w:customStyle="1" w:styleId="TekstpodstawowywcityZnak">
    <w:name w:val="Tekst podstawowy wcięty Znak"/>
    <w:basedOn w:val="Domylnaczcionkaakapitu"/>
    <w:link w:val="Tekstpodstawowywcity"/>
    <w:qFormat/>
    <w:rsid w:val="0030617E"/>
    <w:rPr>
      <w:rFonts w:eastAsiaTheme="minorEastAsia"/>
      <w:color w:val="595959" w:themeColor="text1" w:themeTint="A6"/>
      <w:kern w:val="20"/>
      <w:lang w:eastAsia="pl-PL"/>
    </w:rPr>
  </w:style>
  <w:style w:type="paragraph" w:styleId="Tekstpodstawowyzwciciem2">
    <w:name w:val="Body Text First Indent 2"/>
    <w:basedOn w:val="Wcicietekstupodstawowego"/>
    <w:link w:val="Tekstpodstawowyzwciciem2Znak"/>
    <w:uiPriority w:val="99"/>
    <w:semiHidden/>
    <w:unhideWhenUsed/>
    <w:rsid w:val="0030617E"/>
    <w:pPr>
      <w:spacing w:after="200"/>
      <w:ind w:firstLine="360"/>
    </w:pPr>
  </w:style>
  <w:style w:type="character" w:customStyle="1" w:styleId="Tekstpodstawowyzwciciem2Znak">
    <w:name w:val="Tekst podstawowy z wcięciem 2 Znak"/>
    <w:basedOn w:val="TekstpodstawowywcityZnak"/>
    <w:link w:val="Tekstpodstawowyzwciciem2"/>
    <w:uiPriority w:val="99"/>
    <w:semiHidden/>
    <w:rsid w:val="0030617E"/>
    <w:rPr>
      <w:rFonts w:eastAsiaTheme="minorEastAsia"/>
      <w:color w:val="595959" w:themeColor="text1" w:themeTint="A6"/>
      <w:kern w:val="20"/>
      <w:lang w:eastAsia="pl-PL"/>
    </w:rPr>
  </w:style>
  <w:style w:type="paragraph" w:customStyle="1" w:styleId="Wcicietekstupodstawowego2">
    <w:name w:val="Wcięcie tekstu podstawowego 2"/>
    <w:basedOn w:val="Normalny"/>
    <w:link w:val="Wcicietekstupodstawowego2znak"/>
    <w:uiPriority w:val="99"/>
    <w:semiHidden/>
    <w:unhideWhenUsed/>
    <w:rsid w:val="0030617E"/>
    <w:pPr>
      <w:spacing w:before="40" w:after="120" w:line="480" w:lineRule="auto"/>
      <w:ind w:left="360"/>
    </w:pPr>
    <w:rPr>
      <w:rFonts w:asciiTheme="minorHAnsi" w:eastAsiaTheme="minorEastAsia" w:hAnsiTheme="minorHAnsi" w:cstheme="minorBidi"/>
      <w:color w:val="595959" w:themeColor="text1" w:themeTint="A6"/>
      <w:kern w:val="20"/>
    </w:rPr>
  </w:style>
  <w:style w:type="character" w:customStyle="1" w:styleId="Wcicietekstupodstawowego2znak">
    <w:name w:val="Wcięcie tekstu podstawowego 2 (znak)"/>
    <w:basedOn w:val="Domylnaczcionkaakapitu"/>
    <w:link w:val="Wcicietekstupodstawowego2"/>
    <w:uiPriority w:val="99"/>
    <w:semiHidden/>
    <w:rsid w:val="0030617E"/>
    <w:rPr>
      <w:rFonts w:eastAsiaTheme="minorEastAsia"/>
      <w:color w:val="595959" w:themeColor="text1" w:themeTint="A6"/>
      <w:kern w:val="20"/>
      <w:lang w:eastAsia="pl-PL"/>
    </w:rPr>
  </w:style>
  <w:style w:type="paragraph" w:customStyle="1" w:styleId="Wcicietekstupodstawowego3">
    <w:name w:val="Wcięcie tekstu podstawowego 3"/>
    <w:basedOn w:val="Normalny"/>
    <w:link w:val="Wcicietekstupodstawowego3znak"/>
    <w:uiPriority w:val="99"/>
    <w:semiHidden/>
    <w:unhideWhenUsed/>
    <w:rsid w:val="0030617E"/>
    <w:pPr>
      <w:spacing w:before="40" w:after="120" w:line="288" w:lineRule="auto"/>
      <w:ind w:left="360"/>
    </w:pPr>
    <w:rPr>
      <w:rFonts w:asciiTheme="minorHAnsi" w:eastAsiaTheme="minorEastAsia" w:hAnsiTheme="minorHAnsi" w:cstheme="minorBidi"/>
      <w:color w:val="595959" w:themeColor="text1" w:themeTint="A6"/>
      <w:kern w:val="20"/>
      <w:sz w:val="16"/>
    </w:rPr>
  </w:style>
  <w:style w:type="character" w:customStyle="1" w:styleId="Wcicietekstupodstawowego3znak">
    <w:name w:val="Wcięcie tekstu podstawowego 3 (znak)"/>
    <w:basedOn w:val="Domylnaczcionkaakapitu"/>
    <w:link w:val="Wcicietekstupodstawowego3"/>
    <w:uiPriority w:val="99"/>
    <w:semiHidden/>
    <w:rsid w:val="0030617E"/>
    <w:rPr>
      <w:rFonts w:eastAsiaTheme="minorEastAsia"/>
      <w:color w:val="595959" w:themeColor="text1" w:themeTint="A6"/>
      <w:kern w:val="20"/>
      <w:sz w:val="16"/>
      <w:lang w:eastAsia="pl-PL"/>
    </w:rPr>
  </w:style>
  <w:style w:type="character" w:styleId="Tytuksiki">
    <w:name w:val="Book Title"/>
    <w:basedOn w:val="Domylnaczcionkaakapitu"/>
    <w:uiPriority w:val="33"/>
    <w:qFormat/>
    <w:rsid w:val="0030617E"/>
    <w:rPr>
      <w:b w:val="0"/>
      <w:bCs w:val="0"/>
      <w:smallCaps/>
      <w:spacing w:val="5"/>
    </w:rPr>
  </w:style>
  <w:style w:type="paragraph" w:customStyle="1" w:styleId="podpis">
    <w:name w:val="podpis"/>
    <w:basedOn w:val="Normalny"/>
    <w:next w:val="Normalny"/>
    <w:uiPriority w:val="35"/>
    <w:semiHidden/>
    <w:unhideWhenUsed/>
    <w:rsid w:val="0030617E"/>
    <w:pPr>
      <w:spacing w:before="40" w:after="160" w:line="240" w:lineRule="auto"/>
    </w:pPr>
    <w:rPr>
      <w:rFonts w:asciiTheme="minorHAnsi" w:eastAsiaTheme="minorEastAsia" w:hAnsiTheme="minorHAnsi" w:cstheme="minorBidi"/>
      <w:b/>
      <w:bCs/>
      <w:color w:val="4472C4" w:themeColor="accent1"/>
      <w:kern w:val="20"/>
      <w:sz w:val="18"/>
    </w:rPr>
  </w:style>
  <w:style w:type="paragraph" w:customStyle="1" w:styleId="Zamknicie">
    <w:name w:val="Zamknięcie"/>
    <w:basedOn w:val="Normalny"/>
    <w:link w:val="Zamknicieznak"/>
    <w:uiPriority w:val="99"/>
    <w:semiHidden/>
    <w:unhideWhenUsed/>
    <w:rsid w:val="0030617E"/>
    <w:pPr>
      <w:spacing w:before="40" w:line="240" w:lineRule="auto"/>
      <w:ind w:left="4320"/>
    </w:pPr>
    <w:rPr>
      <w:rFonts w:asciiTheme="minorHAnsi" w:eastAsiaTheme="minorEastAsia" w:hAnsiTheme="minorHAnsi" w:cstheme="minorBidi"/>
      <w:color w:val="595959" w:themeColor="text1" w:themeTint="A6"/>
      <w:kern w:val="20"/>
    </w:rPr>
  </w:style>
  <w:style w:type="character" w:customStyle="1" w:styleId="Zamknicieznak">
    <w:name w:val="Zamknięcie (znak)"/>
    <w:basedOn w:val="Domylnaczcionkaakapitu"/>
    <w:link w:val="Zamknicie"/>
    <w:uiPriority w:val="99"/>
    <w:semiHidden/>
    <w:rsid w:val="0030617E"/>
    <w:rPr>
      <w:rFonts w:eastAsiaTheme="minorEastAsia"/>
      <w:color w:val="595959" w:themeColor="text1" w:themeTint="A6"/>
      <w:kern w:val="20"/>
      <w:lang w:eastAsia="pl-PL"/>
    </w:rPr>
  </w:style>
  <w:style w:type="table" w:styleId="Kolorowasiatka">
    <w:name w:val="Colorful Grid"/>
    <w:basedOn w:val="Standardowy"/>
    <w:uiPriority w:val="73"/>
    <w:rsid w:val="0030617E"/>
    <w:pPr>
      <w:spacing w:before="40"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30617E"/>
    <w:pPr>
      <w:spacing w:before="40"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Kolorowasiatkaakcent2">
    <w:name w:val="Colorful Grid Accent 2"/>
    <w:basedOn w:val="Standardowy"/>
    <w:uiPriority w:val="73"/>
    <w:rsid w:val="0030617E"/>
    <w:pPr>
      <w:spacing w:before="40"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Kolorowasiatkaakcent3">
    <w:name w:val="Colorful Grid Accent 3"/>
    <w:basedOn w:val="Standardowy"/>
    <w:uiPriority w:val="73"/>
    <w:rsid w:val="0030617E"/>
    <w:pPr>
      <w:spacing w:before="40"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Kolorowasiatkaakcent4">
    <w:name w:val="Colorful Grid Accent 4"/>
    <w:basedOn w:val="Standardowy"/>
    <w:uiPriority w:val="73"/>
    <w:rsid w:val="0030617E"/>
    <w:pPr>
      <w:spacing w:before="40"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Kolorowasiatkaakcent5">
    <w:name w:val="Colorful Grid Accent 5"/>
    <w:basedOn w:val="Standardowy"/>
    <w:uiPriority w:val="73"/>
    <w:rsid w:val="0030617E"/>
    <w:pPr>
      <w:spacing w:before="40"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Kolorowasiatkaakcent6">
    <w:name w:val="Colorful Grid Accent 6"/>
    <w:basedOn w:val="Standardowy"/>
    <w:uiPriority w:val="73"/>
    <w:rsid w:val="0030617E"/>
    <w:pPr>
      <w:spacing w:before="40"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Kolorowalista">
    <w:name w:val="Colorful List"/>
    <w:basedOn w:val="Standardowy"/>
    <w:uiPriority w:val="72"/>
    <w:rsid w:val="0030617E"/>
    <w:pPr>
      <w:spacing w:before="40" w:after="0" w:line="240" w:lineRule="auto"/>
    </w:pPr>
    <w:rPr>
      <w:rFonts w:eastAsiaTheme="minorEastAsia"/>
      <w:color w:val="000000" w:themeColor="text1"/>
      <w:lang w:eastAsia="pl-PL"/>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30617E"/>
    <w:pPr>
      <w:spacing w:before="40" w:after="0" w:line="240" w:lineRule="auto"/>
    </w:pPr>
    <w:rPr>
      <w:rFonts w:eastAsiaTheme="minorEastAsia"/>
      <w:color w:val="000000" w:themeColor="text1"/>
      <w:lang w:eastAsia="pl-PL"/>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Kolorowalistaakcent2">
    <w:name w:val="Colorful List Accent 2"/>
    <w:basedOn w:val="Standardowy"/>
    <w:uiPriority w:val="72"/>
    <w:rsid w:val="0030617E"/>
    <w:pPr>
      <w:spacing w:before="40" w:after="0" w:line="240" w:lineRule="auto"/>
    </w:pPr>
    <w:rPr>
      <w:rFonts w:eastAsiaTheme="minorEastAsia"/>
      <w:color w:val="000000" w:themeColor="text1"/>
      <w:lang w:eastAsia="pl-PL"/>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Kolorowalistaakcent3">
    <w:name w:val="Colorful List Accent 3"/>
    <w:basedOn w:val="Standardowy"/>
    <w:uiPriority w:val="72"/>
    <w:rsid w:val="0030617E"/>
    <w:pPr>
      <w:spacing w:before="40" w:after="0" w:line="240" w:lineRule="auto"/>
    </w:pPr>
    <w:rPr>
      <w:rFonts w:eastAsiaTheme="minorEastAsia"/>
      <w:color w:val="000000" w:themeColor="text1"/>
      <w:lang w:eastAsia="pl-PL"/>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Kolorowalistaakcent4">
    <w:name w:val="Colorful List Accent 4"/>
    <w:basedOn w:val="Standardowy"/>
    <w:uiPriority w:val="72"/>
    <w:rsid w:val="0030617E"/>
    <w:pPr>
      <w:spacing w:before="40" w:after="0" w:line="240" w:lineRule="auto"/>
    </w:pPr>
    <w:rPr>
      <w:rFonts w:eastAsiaTheme="minorEastAsia"/>
      <w:color w:val="000000" w:themeColor="text1"/>
      <w:lang w:eastAsia="pl-PL"/>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Kolorowalistaakcent5">
    <w:name w:val="Colorful List Accent 5"/>
    <w:basedOn w:val="Standardowy"/>
    <w:uiPriority w:val="72"/>
    <w:rsid w:val="0030617E"/>
    <w:pPr>
      <w:spacing w:before="40" w:after="0" w:line="240" w:lineRule="auto"/>
    </w:pPr>
    <w:rPr>
      <w:rFonts w:eastAsiaTheme="minorEastAsia"/>
      <w:color w:val="000000" w:themeColor="text1"/>
      <w:lang w:eastAsia="pl-PL"/>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Kolorowalistaakcent6">
    <w:name w:val="Colorful List Accent 6"/>
    <w:basedOn w:val="Standardowy"/>
    <w:uiPriority w:val="72"/>
    <w:rsid w:val="0030617E"/>
    <w:pPr>
      <w:spacing w:before="40" w:after="0" w:line="240" w:lineRule="auto"/>
    </w:pPr>
    <w:rPr>
      <w:rFonts w:eastAsiaTheme="minorEastAsia"/>
      <w:color w:val="000000" w:themeColor="text1"/>
      <w:lang w:eastAsia="pl-PL"/>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Kolorowecieniowanie">
    <w:name w:val="Colorful Shading"/>
    <w:basedOn w:val="Standardowy"/>
    <w:uiPriority w:val="71"/>
    <w:rsid w:val="0030617E"/>
    <w:pPr>
      <w:spacing w:before="40"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30617E"/>
    <w:pPr>
      <w:spacing w:before="40"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30617E"/>
    <w:pPr>
      <w:spacing w:before="40"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30617E"/>
    <w:pPr>
      <w:spacing w:before="40" w:after="0" w:line="240" w:lineRule="auto"/>
    </w:pPr>
    <w:rPr>
      <w:rFonts w:eastAsiaTheme="minorEastAsia"/>
      <w:color w:val="000000" w:themeColor="text1"/>
      <w:lang w:eastAsia="pl-PL"/>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Kolorowecieniowanieakcent4">
    <w:name w:val="Colorful Shading Accent 4"/>
    <w:basedOn w:val="Standardowy"/>
    <w:uiPriority w:val="71"/>
    <w:rsid w:val="0030617E"/>
    <w:pPr>
      <w:spacing w:before="40" w:after="0" w:line="240" w:lineRule="auto"/>
    </w:pPr>
    <w:rPr>
      <w:rFonts w:eastAsiaTheme="minorEastAsia"/>
      <w:color w:val="000000" w:themeColor="text1"/>
      <w:lang w:eastAsia="pl-PL"/>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30617E"/>
    <w:pPr>
      <w:spacing w:before="40" w:after="0" w:line="240" w:lineRule="auto"/>
    </w:pPr>
    <w:rPr>
      <w:rFonts w:eastAsiaTheme="minorEastAsia"/>
      <w:color w:val="000000" w:themeColor="text1"/>
      <w:lang w:eastAsia="pl-PL"/>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30617E"/>
    <w:pPr>
      <w:spacing w:before="40" w:after="0" w:line="240" w:lineRule="auto"/>
    </w:pPr>
    <w:rPr>
      <w:rFonts w:eastAsiaTheme="minorEastAsia"/>
      <w:color w:val="000000" w:themeColor="text1"/>
      <w:lang w:eastAsia="pl-PL"/>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customStyle="1" w:styleId="odwoaniedoadnotacji">
    <w:name w:val="odwołanie do adnotacji"/>
    <w:basedOn w:val="Domylnaczcionkaakapitu"/>
    <w:uiPriority w:val="99"/>
    <w:semiHidden/>
    <w:unhideWhenUsed/>
    <w:rsid w:val="0030617E"/>
    <w:rPr>
      <w:sz w:val="16"/>
    </w:rPr>
  </w:style>
  <w:style w:type="paragraph" w:customStyle="1" w:styleId="tekstadnotacji">
    <w:name w:val="tekst adnotacji"/>
    <w:basedOn w:val="Normalny"/>
    <w:link w:val="Tekstkomentarzaznak0"/>
    <w:uiPriority w:val="99"/>
    <w:semiHidden/>
    <w:unhideWhenUsed/>
    <w:rsid w:val="0030617E"/>
    <w:pPr>
      <w:spacing w:before="40" w:after="160" w:line="240" w:lineRule="auto"/>
    </w:pPr>
    <w:rPr>
      <w:rFonts w:asciiTheme="minorHAnsi" w:eastAsiaTheme="minorEastAsia" w:hAnsiTheme="minorHAnsi" w:cstheme="minorBidi"/>
      <w:color w:val="595959" w:themeColor="text1" w:themeTint="A6"/>
      <w:kern w:val="20"/>
    </w:rPr>
  </w:style>
  <w:style w:type="character" w:customStyle="1" w:styleId="Tekstkomentarzaznak0">
    <w:name w:val="Tekst komentarza (znak)"/>
    <w:basedOn w:val="Domylnaczcionkaakapitu"/>
    <w:link w:val="tekstadnotacji"/>
    <w:uiPriority w:val="99"/>
    <w:semiHidden/>
    <w:rsid w:val="0030617E"/>
    <w:rPr>
      <w:rFonts w:eastAsiaTheme="minorEastAsia"/>
      <w:color w:val="595959" w:themeColor="text1" w:themeTint="A6"/>
      <w:kern w:val="20"/>
      <w:lang w:eastAsia="pl-PL"/>
    </w:rPr>
  </w:style>
  <w:style w:type="paragraph" w:customStyle="1" w:styleId="tematadnotacji">
    <w:name w:val="temat adnotacji"/>
    <w:basedOn w:val="tekstadnotacji"/>
    <w:next w:val="tekstadnotacji"/>
    <w:link w:val="Tematkomentarzaznak0"/>
    <w:uiPriority w:val="99"/>
    <w:semiHidden/>
    <w:unhideWhenUsed/>
    <w:rsid w:val="0030617E"/>
    <w:rPr>
      <w:b/>
      <w:bCs/>
    </w:rPr>
  </w:style>
  <w:style w:type="character" w:customStyle="1" w:styleId="Tematkomentarzaznak0">
    <w:name w:val="Temat komentarza (znak)"/>
    <w:basedOn w:val="Tekstkomentarzaznak0"/>
    <w:link w:val="tematadnotacji"/>
    <w:uiPriority w:val="99"/>
    <w:semiHidden/>
    <w:rsid w:val="0030617E"/>
    <w:rPr>
      <w:rFonts w:eastAsiaTheme="minorEastAsia"/>
      <w:b/>
      <w:bCs/>
      <w:color w:val="595959" w:themeColor="text1" w:themeTint="A6"/>
      <w:kern w:val="20"/>
      <w:lang w:eastAsia="pl-PL"/>
    </w:rPr>
  </w:style>
  <w:style w:type="table" w:styleId="Ciemnalista">
    <w:name w:val="Dark List"/>
    <w:basedOn w:val="Standardowy"/>
    <w:uiPriority w:val="70"/>
    <w:rsid w:val="0030617E"/>
    <w:pPr>
      <w:spacing w:before="40" w:after="0" w:line="240" w:lineRule="auto"/>
    </w:pPr>
    <w:rPr>
      <w:rFonts w:eastAsiaTheme="minorEastAsia"/>
      <w:color w:val="FFFFFF" w:themeColor="background1"/>
      <w:lang w:eastAsia="pl-PL"/>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Ciemnalistaakcent1">
    <w:name w:val="Ciemna lista — akcent 1"/>
    <w:basedOn w:val="Standardowy"/>
    <w:uiPriority w:val="70"/>
    <w:rsid w:val="0030617E"/>
    <w:pPr>
      <w:spacing w:before="40" w:after="0" w:line="240" w:lineRule="auto"/>
    </w:pPr>
    <w:rPr>
      <w:rFonts w:eastAsiaTheme="minorEastAsia"/>
      <w:color w:val="FFFFFF" w:themeColor="background1"/>
      <w:lang w:eastAsia="pl-PL"/>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Ciemnalistaakcent2">
    <w:name w:val="Dark List Accent 2"/>
    <w:basedOn w:val="Standardowy"/>
    <w:uiPriority w:val="70"/>
    <w:rsid w:val="0030617E"/>
    <w:pPr>
      <w:spacing w:before="40" w:after="0" w:line="240" w:lineRule="auto"/>
    </w:pPr>
    <w:rPr>
      <w:rFonts w:eastAsiaTheme="minorEastAsia"/>
      <w:color w:val="FFFFFF" w:themeColor="background1"/>
      <w:lang w:eastAsia="pl-PL"/>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Ciemnalistaakcent3">
    <w:name w:val="Dark List Accent 3"/>
    <w:basedOn w:val="Standardowy"/>
    <w:uiPriority w:val="70"/>
    <w:rsid w:val="0030617E"/>
    <w:pPr>
      <w:spacing w:before="40" w:after="0" w:line="240" w:lineRule="auto"/>
    </w:pPr>
    <w:rPr>
      <w:rFonts w:eastAsiaTheme="minorEastAsia"/>
      <w:color w:val="FFFFFF" w:themeColor="background1"/>
      <w:lang w:eastAsia="pl-PL"/>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Ciemnalistaakcent4">
    <w:name w:val="Dark List Accent 4"/>
    <w:basedOn w:val="Standardowy"/>
    <w:uiPriority w:val="70"/>
    <w:rsid w:val="0030617E"/>
    <w:pPr>
      <w:spacing w:before="40" w:after="0" w:line="240" w:lineRule="auto"/>
    </w:pPr>
    <w:rPr>
      <w:rFonts w:eastAsiaTheme="minorEastAsia"/>
      <w:color w:val="FFFFFF" w:themeColor="background1"/>
      <w:lang w:eastAsia="pl-PL"/>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Ciemnalistaakcent5">
    <w:name w:val="Dark List Accent 5"/>
    <w:basedOn w:val="Standardowy"/>
    <w:uiPriority w:val="70"/>
    <w:rsid w:val="0030617E"/>
    <w:pPr>
      <w:spacing w:before="40" w:after="0" w:line="240" w:lineRule="auto"/>
    </w:pPr>
    <w:rPr>
      <w:rFonts w:eastAsiaTheme="minorEastAsia"/>
      <w:color w:val="FFFFFF" w:themeColor="background1"/>
      <w:lang w:eastAsia="pl-PL"/>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Ciemnalistaakcent6">
    <w:name w:val="Dark List Accent 6"/>
    <w:basedOn w:val="Standardowy"/>
    <w:uiPriority w:val="70"/>
    <w:rsid w:val="0030617E"/>
    <w:pPr>
      <w:spacing w:before="40" w:after="0" w:line="240" w:lineRule="auto"/>
    </w:pPr>
    <w:rPr>
      <w:rFonts w:eastAsiaTheme="minorEastAsia"/>
      <w:color w:val="FFFFFF" w:themeColor="background1"/>
      <w:lang w:eastAsia="pl-PL"/>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a">
    <w:name w:val="Date"/>
    <w:basedOn w:val="Normalny"/>
    <w:next w:val="Normalny"/>
    <w:link w:val="DataZnak"/>
    <w:uiPriority w:val="99"/>
    <w:semiHidden/>
    <w:unhideWhenUsed/>
    <w:rsid w:val="0030617E"/>
    <w:pPr>
      <w:spacing w:before="40" w:after="160" w:line="288" w:lineRule="auto"/>
    </w:pPr>
    <w:rPr>
      <w:rFonts w:asciiTheme="minorHAnsi" w:eastAsiaTheme="minorEastAsia" w:hAnsiTheme="minorHAnsi" w:cstheme="minorBidi"/>
      <w:color w:val="595959" w:themeColor="text1" w:themeTint="A6"/>
      <w:kern w:val="20"/>
    </w:rPr>
  </w:style>
  <w:style w:type="character" w:customStyle="1" w:styleId="DataZnak">
    <w:name w:val="Data Znak"/>
    <w:basedOn w:val="Domylnaczcionkaakapitu"/>
    <w:link w:val="Data"/>
    <w:uiPriority w:val="99"/>
    <w:semiHidden/>
    <w:rsid w:val="0030617E"/>
    <w:rPr>
      <w:rFonts w:eastAsiaTheme="minorEastAsia"/>
      <w:color w:val="595959" w:themeColor="text1" w:themeTint="A6"/>
      <w:kern w:val="20"/>
      <w:lang w:eastAsia="pl-PL"/>
    </w:rPr>
  </w:style>
  <w:style w:type="paragraph" w:styleId="Mapadokumentu">
    <w:name w:val="Document Map"/>
    <w:basedOn w:val="Normalny"/>
    <w:link w:val="MapadokumentuZnak"/>
    <w:uiPriority w:val="99"/>
    <w:semiHidden/>
    <w:unhideWhenUsed/>
    <w:rsid w:val="0030617E"/>
    <w:pPr>
      <w:spacing w:before="40" w:line="240" w:lineRule="auto"/>
    </w:pPr>
    <w:rPr>
      <w:rFonts w:ascii="Tahoma" w:eastAsiaTheme="minorEastAsia" w:hAnsi="Tahoma" w:cs="Tahoma"/>
      <w:color w:val="595959" w:themeColor="text1" w:themeTint="A6"/>
      <w:kern w:val="20"/>
      <w:sz w:val="16"/>
    </w:rPr>
  </w:style>
  <w:style w:type="character" w:customStyle="1" w:styleId="MapadokumentuZnak">
    <w:name w:val="Mapa dokumentu Znak"/>
    <w:basedOn w:val="Domylnaczcionkaakapitu"/>
    <w:link w:val="Mapadokumentu"/>
    <w:uiPriority w:val="99"/>
    <w:semiHidden/>
    <w:rsid w:val="0030617E"/>
    <w:rPr>
      <w:rFonts w:ascii="Tahoma" w:eastAsiaTheme="minorEastAsia" w:hAnsi="Tahoma" w:cs="Tahoma"/>
      <w:color w:val="595959" w:themeColor="text1" w:themeTint="A6"/>
      <w:kern w:val="20"/>
      <w:sz w:val="16"/>
      <w:lang w:eastAsia="pl-PL"/>
    </w:rPr>
  </w:style>
  <w:style w:type="paragraph" w:styleId="Podpise-mail">
    <w:name w:val="E-mail Signature"/>
    <w:basedOn w:val="Normalny"/>
    <w:link w:val="Podpise-mailZnak"/>
    <w:uiPriority w:val="99"/>
    <w:semiHidden/>
    <w:unhideWhenUsed/>
    <w:rsid w:val="0030617E"/>
    <w:pPr>
      <w:spacing w:before="40" w:line="240" w:lineRule="auto"/>
    </w:pPr>
    <w:rPr>
      <w:rFonts w:asciiTheme="minorHAnsi" w:eastAsiaTheme="minorEastAsia" w:hAnsiTheme="minorHAnsi" w:cstheme="minorBidi"/>
      <w:color w:val="595959" w:themeColor="text1" w:themeTint="A6"/>
      <w:kern w:val="20"/>
    </w:rPr>
  </w:style>
  <w:style w:type="character" w:customStyle="1" w:styleId="Podpise-mailZnak">
    <w:name w:val="Podpis e-mail Znak"/>
    <w:basedOn w:val="Domylnaczcionkaakapitu"/>
    <w:link w:val="Podpise-mail"/>
    <w:uiPriority w:val="99"/>
    <w:semiHidden/>
    <w:rsid w:val="0030617E"/>
    <w:rPr>
      <w:rFonts w:eastAsiaTheme="minorEastAsia"/>
      <w:color w:val="595959" w:themeColor="text1" w:themeTint="A6"/>
      <w:kern w:val="20"/>
      <w:lang w:eastAsia="pl-PL"/>
    </w:rPr>
  </w:style>
  <w:style w:type="character" w:customStyle="1" w:styleId="Wyrnienie">
    <w:name w:val="Wyróżnienie"/>
    <w:basedOn w:val="Domylnaczcionkaakapitu"/>
    <w:uiPriority w:val="20"/>
    <w:unhideWhenUsed/>
    <w:qFormat/>
    <w:rsid w:val="0030617E"/>
    <w:rPr>
      <w:i/>
      <w:iCs/>
    </w:rPr>
  </w:style>
  <w:style w:type="character" w:customStyle="1" w:styleId="odwoaniedoprzypisukocowego">
    <w:name w:val="odwołanie do przypisu końcowego"/>
    <w:basedOn w:val="Domylnaczcionkaakapitu"/>
    <w:uiPriority w:val="99"/>
    <w:semiHidden/>
    <w:unhideWhenUsed/>
    <w:rsid w:val="0030617E"/>
    <w:rPr>
      <w:vertAlign w:val="superscript"/>
    </w:rPr>
  </w:style>
  <w:style w:type="paragraph" w:customStyle="1" w:styleId="tekstprzypisukocowego0">
    <w:name w:val="tekst przypisu końcowego"/>
    <w:basedOn w:val="Normalny"/>
    <w:link w:val="Tekstprzypisukocowegoznak0"/>
    <w:uiPriority w:val="99"/>
    <w:semiHidden/>
    <w:unhideWhenUsed/>
    <w:rsid w:val="0030617E"/>
    <w:pPr>
      <w:spacing w:before="40" w:line="240" w:lineRule="auto"/>
    </w:pPr>
    <w:rPr>
      <w:rFonts w:asciiTheme="minorHAnsi" w:eastAsiaTheme="minorEastAsia" w:hAnsiTheme="minorHAnsi" w:cstheme="minorBidi"/>
      <w:color w:val="595959" w:themeColor="text1" w:themeTint="A6"/>
      <w:kern w:val="20"/>
    </w:rPr>
  </w:style>
  <w:style w:type="character" w:customStyle="1" w:styleId="Tekstprzypisukocowegoznak0">
    <w:name w:val="Tekst przypisu końcowego (znak)"/>
    <w:basedOn w:val="Domylnaczcionkaakapitu"/>
    <w:link w:val="tekstprzypisukocowego0"/>
    <w:uiPriority w:val="99"/>
    <w:semiHidden/>
    <w:rsid w:val="0030617E"/>
    <w:rPr>
      <w:rFonts w:eastAsiaTheme="minorEastAsia"/>
      <w:color w:val="595959" w:themeColor="text1" w:themeTint="A6"/>
      <w:kern w:val="20"/>
      <w:lang w:eastAsia="pl-PL"/>
    </w:rPr>
  </w:style>
  <w:style w:type="paragraph" w:customStyle="1" w:styleId="adresnakopercie">
    <w:name w:val="adres na kopercie"/>
    <w:basedOn w:val="Normalny"/>
    <w:uiPriority w:val="99"/>
    <w:semiHidden/>
    <w:unhideWhenUsed/>
    <w:rsid w:val="0030617E"/>
    <w:pPr>
      <w:framePr w:w="7920" w:h="1980" w:hRule="exact" w:hSpace="180" w:wrap="auto" w:hAnchor="page" w:xAlign="center" w:yAlign="bottom"/>
      <w:spacing w:before="40" w:line="240" w:lineRule="auto"/>
      <w:ind w:left="2880"/>
    </w:pPr>
    <w:rPr>
      <w:rFonts w:asciiTheme="majorHAnsi" w:eastAsiaTheme="majorEastAsia" w:hAnsiTheme="majorHAnsi" w:cstheme="majorBidi"/>
      <w:color w:val="595959" w:themeColor="text1" w:themeTint="A6"/>
      <w:kern w:val="20"/>
      <w:sz w:val="24"/>
    </w:rPr>
  </w:style>
  <w:style w:type="paragraph" w:customStyle="1" w:styleId="adreszwrotnynakopercie">
    <w:name w:val="adres zwrotny na kopercie"/>
    <w:basedOn w:val="Normalny"/>
    <w:uiPriority w:val="99"/>
    <w:semiHidden/>
    <w:unhideWhenUsed/>
    <w:rsid w:val="0030617E"/>
    <w:pPr>
      <w:spacing w:before="40" w:line="240" w:lineRule="auto"/>
    </w:pPr>
    <w:rPr>
      <w:rFonts w:asciiTheme="majorHAnsi" w:eastAsiaTheme="majorEastAsia" w:hAnsiTheme="majorHAnsi" w:cstheme="majorBidi"/>
      <w:color w:val="595959" w:themeColor="text1" w:themeTint="A6"/>
      <w:kern w:val="20"/>
    </w:rPr>
  </w:style>
  <w:style w:type="character" w:customStyle="1" w:styleId="Kliknitehipercze">
    <w:name w:val="Kliknięte hiperłącze"/>
    <w:basedOn w:val="Domylnaczcionkaakapitu"/>
    <w:uiPriority w:val="99"/>
    <w:semiHidden/>
    <w:unhideWhenUsed/>
    <w:rsid w:val="0030617E"/>
    <w:rPr>
      <w:color w:val="954F72" w:themeColor="followedHyperlink"/>
      <w:u w:val="single"/>
    </w:rPr>
  </w:style>
  <w:style w:type="character" w:customStyle="1" w:styleId="odwoaniedoprzypisudolnego">
    <w:name w:val="odwołanie do przypisu dolnego"/>
    <w:basedOn w:val="Domylnaczcionkaakapitu"/>
    <w:uiPriority w:val="99"/>
    <w:semiHidden/>
    <w:unhideWhenUsed/>
    <w:rsid w:val="0030617E"/>
    <w:rPr>
      <w:vertAlign w:val="superscript"/>
    </w:rPr>
  </w:style>
  <w:style w:type="paragraph" w:customStyle="1" w:styleId="tekstprzypisudolnego0">
    <w:name w:val="tekst przypisu dolnego"/>
    <w:basedOn w:val="Normalny"/>
    <w:link w:val="Tekstprzypisudolnegoznak0"/>
    <w:uiPriority w:val="99"/>
    <w:semiHidden/>
    <w:unhideWhenUsed/>
    <w:rsid w:val="0030617E"/>
    <w:pPr>
      <w:spacing w:before="40" w:line="240" w:lineRule="auto"/>
    </w:pPr>
    <w:rPr>
      <w:rFonts w:asciiTheme="minorHAnsi" w:eastAsiaTheme="minorEastAsia" w:hAnsiTheme="minorHAnsi" w:cstheme="minorBidi"/>
      <w:color w:val="595959" w:themeColor="text1" w:themeTint="A6"/>
      <w:kern w:val="20"/>
    </w:rPr>
  </w:style>
  <w:style w:type="character" w:customStyle="1" w:styleId="Tekstprzypisudolnegoznak0">
    <w:name w:val="Tekst przypisu dolnego (znak)"/>
    <w:basedOn w:val="Domylnaczcionkaakapitu"/>
    <w:link w:val="tekstprzypisudolnego0"/>
    <w:uiPriority w:val="99"/>
    <w:semiHidden/>
    <w:rsid w:val="0030617E"/>
    <w:rPr>
      <w:rFonts w:eastAsiaTheme="minorEastAsia"/>
      <w:color w:val="595959" w:themeColor="text1" w:themeTint="A6"/>
      <w:kern w:val="20"/>
      <w:lang w:eastAsia="pl-PL"/>
    </w:rPr>
  </w:style>
  <w:style w:type="character" w:customStyle="1" w:styleId="Nagwek3znak0">
    <w:name w:val="Nagłówek 3 (znak)"/>
    <w:basedOn w:val="Domylnaczcionkaakapitu"/>
    <w:link w:val="nagwek30"/>
    <w:uiPriority w:val="1"/>
    <w:rsid w:val="0030617E"/>
    <w:rPr>
      <w:rFonts w:asciiTheme="majorHAnsi" w:eastAsiaTheme="majorEastAsia" w:hAnsiTheme="majorHAnsi" w:cstheme="majorBidi"/>
      <w:b/>
      <w:bCs/>
      <w:color w:val="4472C4" w:themeColor="accent1"/>
      <w:kern w:val="20"/>
      <w:lang w:eastAsia="pl-PL"/>
      <w14:ligatures w14:val="standardContextual"/>
    </w:rPr>
  </w:style>
  <w:style w:type="character" w:customStyle="1" w:styleId="Nagwek4znak0">
    <w:name w:val="Nagłówek 4 (znak)"/>
    <w:basedOn w:val="Domylnaczcionkaakapitu"/>
    <w:link w:val="nagwek40"/>
    <w:uiPriority w:val="18"/>
    <w:semiHidden/>
    <w:rsid w:val="0030617E"/>
    <w:rPr>
      <w:rFonts w:asciiTheme="majorHAnsi" w:eastAsiaTheme="majorEastAsia" w:hAnsiTheme="majorHAnsi" w:cstheme="majorBidi"/>
      <w:b/>
      <w:bCs/>
      <w:i/>
      <w:iCs/>
      <w:color w:val="4472C4" w:themeColor="accent1"/>
      <w:kern w:val="20"/>
      <w:lang w:eastAsia="pl-PL"/>
    </w:rPr>
  </w:style>
  <w:style w:type="character" w:customStyle="1" w:styleId="Nagwek5znak0">
    <w:name w:val="Nagłówek 5 (znak)"/>
    <w:basedOn w:val="Domylnaczcionkaakapitu"/>
    <w:link w:val="nagwek50"/>
    <w:uiPriority w:val="18"/>
    <w:semiHidden/>
    <w:rsid w:val="0030617E"/>
    <w:rPr>
      <w:rFonts w:asciiTheme="majorHAnsi" w:eastAsiaTheme="majorEastAsia" w:hAnsiTheme="majorHAnsi" w:cstheme="majorBidi"/>
      <w:color w:val="1F3763" w:themeColor="accent1" w:themeShade="7F"/>
      <w:kern w:val="20"/>
      <w:lang w:eastAsia="pl-PL"/>
    </w:rPr>
  </w:style>
  <w:style w:type="character" w:customStyle="1" w:styleId="Nagwek6znak0">
    <w:name w:val="Nagłówek 6 (znak)"/>
    <w:basedOn w:val="Domylnaczcionkaakapitu"/>
    <w:link w:val="nagwek60"/>
    <w:uiPriority w:val="18"/>
    <w:semiHidden/>
    <w:rsid w:val="0030617E"/>
    <w:rPr>
      <w:rFonts w:asciiTheme="majorHAnsi" w:eastAsiaTheme="majorEastAsia" w:hAnsiTheme="majorHAnsi" w:cstheme="majorBidi"/>
      <w:i/>
      <w:iCs/>
      <w:color w:val="1F3763" w:themeColor="accent1" w:themeShade="7F"/>
      <w:kern w:val="20"/>
      <w:lang w:eastAsia="pl-PL"/>
    </w:rPr>
  </w:style>
  <w:style w:type="character" w:customStyle="1" w:styleId="Nagwek7znak0">
    <w:name w:val="Nagłówek 7 (znak)"/>
    <w:basedOn w:val="Domylnaczcionkaakapitu"/>
    <w:link w:val="nagwek70"/>
    <w:uiPriority w:val="18"/>
    <w:semiHidden/>
    <w:rsid w:val="0030617E"/>
    <w:rPr>
      <w:rFonts w:asciiTheme="majorHAnsi" w:eastAsiaTheme="majorEastAsia" w:hAnsiTheme="majorHAnsi" w:cstheme="majorBidi"/>
      <w:i/>
      <w:iCs/>
      <w:color w:val="404040" w:themeColor="text1" w:themeTint="BF"/>
      <w:kern w:val="20"/>
      <w:lang w:eastAsia="pl-PL"/>
    </w:rPr>
  </w:style>
  <w:style w:type="character" w:customStyle="1" w:styleId="Nagwek8znak0">
    <w:name w:val="Nagłówek 8 (znak)"/>
    <w:basedOn w:val="Domylnaczcionkaakapitu"/>
    <w:link w:val="nagwek80"/>
    <w:uiPriority w:val="18"/>
    <w:semiHidden/>
    <w:rsid w:val="0030617E"/>
    <w:rPr>
      <w:rFonts w:asciiTheme="majorHAnsi" w:eastAsiaTheme="majorEastAsia" w:hAnsiTheme="majorHAnsi" w:cstheme="majorBidi"/>
      <w:color w:val="404040" w:themeColor="text1" w:themeTint="BF"/>
      <w:kern w:val="20"/>
      <w:lang w:eastAsia="pl-PL"/>
    </w:rPr>
  </w:style>
  <w:style w:type="character" w:customStyle="1" w:styleId="Nagwek9znak0">
    <w:name w:val="Nagłówek 9 (znak)"/>
    <w:basedOn w:val="Domylnaczcionkaakapitu"/>
    <w:link w:val="nagwek90"/>
    <w:uiPriority w:val="18"/>
    <w:semiHidden/>
    <w:rsid w:val="0030617E"/>
    <w:rPr>
      <w:rFonts w:asciiTheme="majorHAnsi" w:eastAsiaTheme="majorEastAsia" w:hAnsiTheme="majorHAnsi" w:cstheme="majorBidi"/>
      <w:i/>
      <w:iCs/>
      <w:color w:val="404040" w:themeColor="text1" w:themeTint="BF"/>
      <w:kern w:val="20"/>
      <w:lang w:eastAsia="pl-PL"/>
    </w:rPr>
  </w:style>
  <w:style w:type="character" w:customStyle="1" w:styleId="HTMLakronim">
    <w:name w:val="HTML — akronim"/>
    <w:basedOn w:val="Domylnaczcionkaakapitu"/>
    <w:uiPriority w:val="99"/>
    <w:semiHidden/>
    <w:unhideWhenUsed/>
    <w:rsid w:val="0030617E"/>
  </w:style>
  <w:style w:type="paragraph" w:customStyle="1" w:styleId="HTMLadres">
    <w:name w:val="HTML — adres"/>
    <w:basedOn w:val="Normalny"/>
    <w:link w:val="HTMLadresznak"/>
    <w:uiPriority w:val="99"/>
    <w:semiHidden/>
    <w:unhideWhenUsed/>
    <w:rsid w:val="0030617E"/>
    <w:pPr>
      <w:spacing w:before="40" w:line="240" w:lineRule="auto"/>
    </w:pPr>
    <w:rPr>
      <w:rFonts w:asciiTheme="minorHAnsi" w:eastAsiaTheme="minorEastAsia" w:hAnsiTheme="minorHAnsi" w:cstheme="minorBidi"/>
      <w:i/>
      <w:iCs/>
      <w:color w:val="595959" w:themeColor="text1" w:themeTint="A6"/>
      <w:kern w:val="20"/>
    </w:rPr>
  </w:style>
  <w:style w:type="character" w:customStyle="1" w:styleId="HTMLadresznak">
    <w:name w:val="HTML — adres (znak)"/>
    <w:basedOn w:val="Domylnaczcionkaakapitu"/>
    <w:link w:val="HTMLadres"/>
    <w:uiPriority w:val="99"/>
    <w:semiHidden/>
    <w:rsid w:val="0030617E"/>
    <w:rPr>
      <w:rFonts w:eastAsiaTheme="minorEastAsia"/>
      <w:i/>
      <w:iCs/>
      <w:color w:val="595959" w:themeColor="text1" w:themeTint="A6"/>
      <w:kern w:val="20"/>
      <w:lang w:eastAsia="pl-PL"/>
    </w:rPr>
  </w:style>
  <w:style w:type="character" w:customStyle="1" w:styleId="HTMLcytat">
    <w:name w:val="HTML — cytat"/>
    <w:basedOn w:val="Domylnaczcionkaakapitu"/>
    <w:uiPriority w:val="99"/>
    <w:semiHidden/>
    <w:unhideWhenUsed/>
    <w:rsid w:val="0030617E"/>
    <w:rPr>
      <w:i/>
      <w:iCs/>
    </w:rPr>
  </w:style>
  <w:style w:type="character" w:customStyle="1" w:styleId="HTMLkod">
    <w:name w:val="HTML — kod"/>
    <w:basedOn w:val="Domylnaczcionkaakapitu"/>
    <w:uiPriority w:val="99"/>
    <w:semiHidden/>
    <w:unhideWhenUsed/>
    <w:rsid w:val="0030617E"/>
    <w:rPr>
      <w:rFonts w:ascii="Consolas" w:hAnsi="Consolas" w:cs="Consolas"/>
      <w:sz w:val="20"/>
    </w:rPr>
  </w:style>
  <w:style w:type="character" w:customStyle="1" w:styleId="HTMLdefinicja">
    <w:name w:val="HTML — definicja"/>
    <w:basedOn w:val="Domylnaczcionkaakapitu"/>
    <w:uiPriority w:val="99"/>
    <w:semiHidden/>
    <w:unhideWhenUsed/>
    <w:rsid w:val="0030617E"/>
    <w:rPr>
      <w:i/>
      <w:iCs/>
    </w:rPr>
  </w:style>
  <w:style w:type="character" w:customStyle="1" w:styleId="HTMLklawiatura">
    <w:name w:val="HTML — klawiatura"/>
    <w:basedOn w:val="Domylnaczcionkaakapitu"/>
    <w:uiPriority w:val="99"/>
    <w:semiHidden/>
    <w:unhideWhenUsed/>
    <w:rsid w:val="0030617E"/>
    <w:rPr>
      <w:rFonts w:ascii="Consolas" w:hAnsi="Consolas" w:cs="Consolas"/>
      <w:sz w:val="20"/>
    </w:rPr>
  </w:style>
  <w:style w:type="paragraph" w:customStyle="1" w:styleId="HTMLwstpniesformatowany">
    <w:name w:val="HTML — wstępnie sformatowany"/>
    <w:basedOn w:val="Normalny"/>
    <w:link w:val="HTMLwstpniesformatowanyznak"/>
    <w:uiPriority w:val="99"/>
    <w:semiHidden/>
    <w:unhideWhenUsed/>
    <w:rsid w:val="0030617E"/>
    <w:pPr>
      <w:spacing w:before="40" w:line="240" w:lineRule="auto"/>
    </w:pPr>
    <w:rPr>
      <w:rFonts w:ascii="Consolas" w:eastAsiaTheme="minorEastAsia" w:hAnsi="Consolas" w:cs="Consolas"/>
      <w:color w:val="595959" w:themeColor="text1" w:themeTint="A6"/>
      <w:kern w:val="20"/>
    </w:rPr>
  </w:style>
  <w:style w:type="character" w:customStyle="1" w:styleId="HTMLwstpniesformatowanyznak">
    <w:name w:val="HTML — wstępnie sformatowany (znak)"/>
    <w:basedOn w:val="Domylnaczcionkaakapitu"/>
    <w:link w:val="HTMLwstpniesformatowany"/>
    <w:uiPriority w:val="99"/>
    <w:semiHidden/>
    <w:rsid w:val="0030617E"/>
    <w:rPr>
      <w:rFonts w:ascii="Consolas" w:eastAsiaTheme="minorEastAsia" w:hAnsi="Consolas" w:cs="Consolas"/>
      <w:color w:val="595959" w:themeColor="text1" w:themeTint="A6"/>
      <w:kern w:val="20"/>
      <w:lang w:eastAsia="pl-PL"/>
    </w:rPr>
  </w:style>
  <w:style w:type="character" w:customStyle="1" w:styleId="HTMLprzykad">
    <w:name w:val="HTML — przykład"/>
    <w:basedOn w:val="Domylnaczcionkaakapitu"/>
    <w:uiPriority w:val="99"/>
    <w:semiHidden/>
    <w:unhideWhenUsed/>
    <w:rsid w:val="0030617E"/>
    <w:rPr>
      <w:rFonts w:ascii="Consolas" w:hAnsi="Consolas" w:cs="Consolas"/>
      <w:sz w:val="24"/>
    </w:rPr>
  </w:style>
  <w:style w:type="character" w:customStyle="1" w:styleId="HTMLstaaszeroko">
    <w:name w:val="HTML — stała szerokość"/>
    <w:basedOn w:val="Domylnaczcionkaakapitu"/>
    <w:uiPriority w:val="99"/>
    <w:semiHidden/>
    <w:unhideWhenUsed/>
    <w:rsid w:val="0030617E"/>
    <w:rPr>
      <w:rFonts w:ascii="Consolas" w:hAnsi="Consolas" w:cs="Consolas"/>
      <w:sz w:val="20"/>
    </w:rPr>
  </w:style>
  <w:style w:type="character" w:customStyle="1" w:styleId="HTMLzmienna">
    <w:name w:val="HTML — zmienna"/>
    <w:basedOn w:val="Domylnaczcionkaakapitu"/>
    <w:uiPriority w:val="99"/>
    <w:semiHidden/>
    <w:unhideWhenUsed/>
    <w:rsid w:val="0030617E"/>
    <w:rPr>
      <w:i/>
      <w:iCs/>
    </w:rPr>
  </w:style>
  <w:style w:type="paragraph" w:customStyle="1" w:styleId="indeks1">
    <w:name w:val="indeks 1"/>
    <w:basedOn w:val="Normalny"/>
    <w:next w:val="Normalny"/>
    <w:autoRedefine/>
    <w:uiPriority w:val="99"/>
    <w:semiHidden/>
    <w:unhideWhenUsed/>
    <w:rsid w:val="0030617E"/>
    <w:pPr>
      <w:spacing w:before="40" w:line="240" w:lineRule="auto"/>
      <w:ind w:left="220" w:hanging="220"/>
    </w:pPr>
    <w:rPr>
      <w:rFonts w:asciiTheme="minorHAnsi" w:eastAsiaTheme="minorEastAsia" w:hAnsiTheme="minorHAnsi" w:cstheme="minorBidi"/>
      <w:color w:val="595959" w:themeColor="text1" w:themeTint="A6"/>
      <w:kern w:val="20"/>
    </w:rPr>
  </w:style>
  <w:style w:type="paragraph" w:customStyle="1" w:styleId="indeks2">
    <w:name w:val="indeks 2"/>
    <w:basedOn w:val="Normalny"/>
    <w:next w:val="Normalny"/>
    <w:autoRedefine/>
    <w:uiPriority w:val="99"/>
    <w:semiHidden/>
    <w:unhideWhenUsed/>
    <w:rsid w:val="0030617E"/>
    <w:pPr>
      <w:spacing w:before="40" w:line="240" w:lineRule="auto"/>
      <w:ind w:left="440" w:hanging="220"/>
    </w:pPr>
    <w:rPr>
      <w:rFonts w:asciiTheme="minorHAnsi" w:eastAsiaTheme="minorEastAsia" w:hAnsiTheme="minorHAnsi" w:cstheme="minorBidi"/>
      <w:color w:val="595959" w:themeColor="text1" w:themeTint="A6"/>
      <w:kern w:val="20"/>
    </w:rPr>
  </w:style>
  <w:style w:type="paragraph" w:customStyle="1" w:styleId="indeks3">
    <w:name w:val="indeks 3"/>
    <w:basedOn w:val="Normalny"/>
    <w:next w:val="Normalny"/>
    <w:autoRedefine/>
    <w:uiPriority w:val="99"/>
    <w:semiHidden/>
    <w:unhideWhenUsed/>
    <w:rsid w:val="0030617E"/>
    <w:pPr>
      <w:spacing w:before="40" w:line="240" w:lineRule="auto"/>
      <w:ind w:left="660" w:hanging="220"/>
    </w:pPr>
    <w:rPr>
      <w:rFonts w:asciiTheme="minorHAnsi" w:eastAsiaTheme="minorEastAsia" w:hAnsiTheme="minorHAnsi" w:cstheme="minorBidi"/>
      <w:color w:val="595959" w:themeColor="text1" w:themeTint="A6"/>
      <w:kern w:val="20"/>
    </w:rPr>
  </w:style>
  <w:style w:type="paragraph" w:customStyle="1" w:styleId="indeks4">
    <w:name w:val="indeks 4"/>
    <w:basedOn w:val="Normalny"/>
    <w:next w:val="Normalny"/>
    <w:autoRedefine/>
    <w:uiPriority w:val="99"/>
    <w:semiHidden/>
    <w:unhideWhenUsed/>
    <w:rsid w:val="0030617E"/>
    <w:pPr>
      <w:spacing w:before="40" w:line="240" w:lineRule="auto"/>
      <w:ind w:left="880" w:hanging="220"/>
    </w:pPr>
    <w:rPr>
      <w:rFonts w:asciiTheme="minorHAnsi" w:eastAsiaTheme="minorEastAsia" w:hAnsiTheme="minorHAnsi" w:cstheme="minorBidi"/>
      <w:color w:val="595959" w:themeColor="text1" w:themeTint="A6"/>
      <w:kern w:val="20"/>
    </w:rPr>
  </w:style>
  <w:style w:type="paragraph" w:customStyle="1" w:styleId="indeks5">
    <w:name w:val="indeks 5"/>
    <w:basedOn w:val="Normalny"/>
    <w:next w:val="Normalny"/>
    <w:autoRedefine/>
    <w:uiPriority w:val="99"/>
    <w:semiHidden/>
    <w:unhideWhenUsed/>
    <w:rsid w:val="0030617E"/>
    <w:pPr>
      <w:spacing w:before="40" w:line="240" w:lineRule="auto"/>
      <w:ind w:left="1100" w:hanging="220"/>
    </w:pPr>
    <w:rPr>
      <w:rFonts w:asciiTheme="minorHAnsi" w:eastAsiaTheme="minorEastAsia" w:hAnsiTheme="minorHAnsi" w:cstheme="minorBidi"/>
      <w:color w:val="595959" w:themeColor="text1" w:themeTint="A6"/>
      <w:kern w:val="20"/>
    </w:rPr>
  </w:style>
  <w:style w:type="paragraph" w:customStyle="1" w:styleId="indeks6">
    <w:name w:val="indeks 6"/>
    <w:basedOn w:val="Normalny"/>
    <w:next w:val="Normalny"/>
    <w:autoRedefine/>
    <w:uiPriority w:val="99"/>
    <w:semiHidden/>
    <w:unhideWhenUsed/>
    <w:rsid w:val="0030617E"/>
    <w:pPr>
      <w:spacing w:before="40" w:line="240" w:lineRule="auto"/>
      <w:ind w:left="1320" w:hanging="220"/>
    </w:pPr>
    <w:rPr>
      <w:rFonts w:asciiTheme="minorHAnsi" w:eastAsiaTheme="minorEastAsia" w:hAnsiTheme="minorHAnsi" w:cstheme="minorBidi"/>
      <w:color w:val="595959" w:themeColor="text1" w:themeTint="A6"/>
      <w:kern w:val="20"/>
    </w:rPr>
  </w:style>
  <w:style w:type="paragraph" w:customStyle="1" w:styleId="indeks7">
    <w:name w:val="indeks 7"/>
    <w:basedOn w:val="Normalny"/>
    <w:next w:val="Normalny"/>
    <w:autoRedefine/>
    <w:uiPriority w:val="99"/>
    <w:semiHidden/>
    <w:unhideWhenUsed/>
    <w:rsid w:val="0030617E"/>
    <w:pPr>
      <w:spacing w:before="40" w:line="240" w:lineRule="auto"/>
      <w:ind w:left="1540" w:hanging="220"/>
    </w:pPr>
    <w:rPr>
      <w:rFonts w:asciiTheme="minorHAnsi" w:eastAsiaTheme="minorEastAsia" w:hAnsiTheme="minorHAnsi" w:cstheme="minorBidi"/>
      <w:color w:val="595959" w:themeColor="text1" w:themeTint="A6"/>
      <w:kern w:val="20"/>
    </w:rPr>
  </w:style>
  <w:style w:type="paragraph" w:customStyle="1" w:styleId="indeks8">
    <w:name w:val="indeks 8"/>
    <w:basedOn w:val="Normalny"/>
    <w:next w:val="Normalny"/>
    <w:autoRedefine/>
    <w:uiPriority w:val="99"/>
    <w:semiHidden/>
    <w:unhideWhenUsed/>
    <w:rsid w:val="0030617E"/>
    <w:pPr>
      <w:spacing w:before="40" w:line="240" w:lineRule="auto"/>
      <w:ind w:left="1760" w:hanging="220"/>
    </w:pPr>
    <w:rPr>
      <w:rFonts w:asciiTheme="minorHAnsi" w:eastAsiaTheme="minorEastAsia" w:hAnsiTheme="minorHAnsi" w:cstheme="minorBidi"/>
      <w:color w:val="595959" w:themeColor="text1" w:themeTint="A6"/>
      <w:kern w:val="20"/>
    </w:rPr>
  </w:style>
  <w:style w:type="paragraph" w:customStyle="1" w:styleId="indeks9">
    <w:name w:val="indeks 9"/>
    <w:basedOn w:val="Normalny"/>
    <w:next w:val="Normalny"/>
    <w:autoRedefine/>
    <w:uiPriority w:val="99"/>
    <w:semiHidden/>
    <w:unhideWhenUsed/>
    <w:rsid w:val="0030617E"/>
    <w:pPr>
      <w:spacing w:before="40" w:line="240" w:lineRule="auto"/>
      <w:ind w:left="1980" w:hanging="220"/>
    </w:pPr>
    <w:rPr>
      <w:rFonts w:asciiTheme="minorHAnsi" w:eastAsiaTheme="minorEastAsia" w:hAnsiTheme="minorHAnsi" w:cstheme="minorBidi"/>
      <w:color w:val="595959" w:themeColor="text1" w:themeTint="A6"/>
      <w:kern w:val="20"/>
    </w:rPr>
  </w:style>
  <w:style w:type="paragraph" w:customStyle="1" w:styleId="nagwekindeksu">
    <w:name w:val="nagłówek indeksu"/>
    <w:basedOn w:val="Normalny"/>
    <w:next w:val="indeks1"/>
    <w:uiPriority w:val="99"/>
    <w:semiHidden/>
    <w:unhideWhenUsed/>
    <w:rsid w:val="0030617E"/>
    <w:pPr>
      <w:spacing w:before="40" w:after="160" w:line="288" w:lineRule="auto"/>
    </w:pPr>
    <w:rPr>
      <w:rFonts w:asciiTheme="majorHAnsi" w:eastAsiaTheme="majorEastAsia" w:hAnsiTheme="majorHAnsi" w:cstheme="majorBidi"/>
      <w:b/>
      <w:bCs/>
      <w:color w:val="595959" w:themeColor="text1" w:themeTint="A6"/>
      <w:kern w:val="20"/>
    </w:rPr>
  </w:style>
  <w:style w:type="character" w:styleId="Wyrnienieintensywne">
    <w:name w:val="Intense Emphasis"/>
    <w:basedOn w:val="Domylnaczcionkaakapitu"/>
    <w:uiPriority w:val="21"/>
    <w:qFormat/>
    <w:rsid w:val="0030617E"/>
    <w:rPr>
      <w:b/>
      <w:bCs/>
      <w:i/>
      <w:iCs/>
      <w:caps/>
    </w:rPr>
  </w:style>
  <w:style w:type="paragraph" w:styleId="Cytatintensywny">
    <w:name w:val="Intense Quote"/>
    <w:basedOn w:val="Normalny"/>
    <w:next w:val="Normalny"/>
    <w:link w:val="CytatintensywnyZnak"/>
    <w:uiPriority w:val="30"/>
    <w:qFormat/>
    <w:rsid w:val="0030617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rFonts w:asciiTheme="minorHAnsi" w:eastAsiaTheme="minorEastAsia" w:hAnsiTheme="minorHAnsi" w:cstheme="minorBidi"/>
      <w:color w:val="000000" w:themeColor="text1"/>
      <w:lang w:eastAsia="en-US"/>
    </w:rPr>
  </w:style>
  <w:style w:type="character" w:customStyle="1" w:styleId="CytatintensywnyZnak">
    <w:name w:val="Cytat intensywny Znak"/>
    <w:basedOn w:val="Domylnaczcionkaakapitu"/>
    <w:link w:val="Cytatintensywny"/>
    <w:uiPriority w:val="30"/>
    <w:rsid w:val="0030617E"/>
    <w:rPr>
      <w:rFonts w:eastAsiaTheme="minorEastAsia"/>
      <w:color w:val="000000" w:themeColor="text1"/>
      <w:shd w:val="clear" w:color="auto" w:fill="F2F2F2" w:themeFill="background1" w:themeFillShade="F2"/>
    </w:rPr>
  </w:style>
  <w:style w:type="table" w:styleId="Jasnasiatka">
    <w:name w:val="Light Grid"/>
    <w:basedOn w:val="Standardowy"/>
    <w:uiPriority w:val="62"/>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Jasnasiatkaakcent2">
    <w:name w:val="Light Grid Accent 2"/>
    <w:basedOn w:val="Standardowy"/>
    <w:uiPriority w:val="62"/>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Jasnasiatkaakcent3">
    <w:name w:val="Light Grid Accent 3"/>
    <w:basedOn w:val="Standardowy"/>
    <w:uiPriority w:val="62"/>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Jasnasiatkaakcent4">
    <w:name w:val="Light Grid Accent 4"/>
    <w:basedOn w:val="Standardowy"/>
    <w:uiPriority w:val="62"/>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Jasnasiatkaakcent5">
    <w:name w:val="Light Grid Accent 5"/>
    <w:basedOn w:val="Standardowy"/>
    <w:uiPriority w:val="62"/>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Jasnasiatkaakcent6">
    <w:name w:val="Light Grid Accent 6"/>
    <w:basedOn w:val="Standardowy"/>
    <w:uiPriority w:val="62"/>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Jasnalista">
    <w:name w:val="Light List"/>
    <w:basedOn w:val="Standardowy"/>
    <w:uiPriority w:val="61"/>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Jasnalistaakcent2">
    <w:name w:val="Light List Accent 2"/>
    <w:basedOn w:val="Standardowy"/>
    <w:uiPriority w:val="61"/>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Jasnalistaakcent3">
    <w:name w:val="Light List Accent 3"/>
    <w:basedOn w:val="Standardowy"/>
    <w:uiPriority w:val="61"/>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Jasnalistaakcent4">
    <w:name w:val="Light List Accent 4"/>
    <w:basedOn w:val="Standardowy"/>
    <w:uiPriority w:val="61"/>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Jasnalistaakcent5">
    <w:name w:val="Light List Accent 5"/>
    <w:basedOn w:val="Standardowy"/>
    <w:uiPriority w:val="61"/>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Jasnalistaakcent6">
    <w:name w:val="Light List Accent 6"/>
    <w:basedOn w:val="Standardowy"/>
    <w:uiPriority w:val="61"/>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Jasnecieniowanie">
    <w:name w:val="Light Shading"/>
    <w:basedOn w:val="Standardowy"/>
    <w:uiPriority w:val="60"/>
    <w:rsid w:val="0030617E"/>
    <w:pPr>
      <w:spacing w:before="40" w:after="0" w:line="240" w:lineRule="auto"/>
    </w:pPr>
    <w:rPr>
      <w:rFonts w:eastAsiaTheme="minorEastAsia"/>
      <w:color w:val="000000" w:themeColor="text1" w:themeShade="BF"/>
      <w:lang w:eastAsia="pl-PL"/>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30617E"/>
    <w:pPr>
      <w:spacing w:before="40" w:after="0" w:line="240" w:lineRule="auto"/>
    </w:pPr>
    <w:rPr>
      <w:rFonts w:eastAsiaTheme="minorEastAsia"/>
      <w:color w:val="2F5496" w:themeColor="accent1" w:themeShade="BF"/>
      <w:lang w:eastAsia="pl-PL"/>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Jasnecieniowanieakcent2">
    <w:name w:val="Light Shading Accent 2"/>
    <w:basedOn w:val="Standardowy"/>
    <w:uiPriority w:val="60"/>
    <w:rsid w:val="0030617E"/>
    <w:pPr>
      <w:spacing w:before="40" w:after="0" w:line="240" w:lineRule="auto"/>
    </w:pPr>
    <w:rPr>
      <w:rFonts w:eastAsiaTheme="minorEastAsia"/>
      <w:color w:val="C45911" w:themeColor="accent2" w:themeShade="BF"/>
      <w:lang w:eastAsia="pl-PL"/>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Jasnecieniowanieakcent3">
    <w:name w:val="Light Shading Accent 3"/>
    <w:basedOn w:val="Standardowy"/>
    <w:uiPriority w:val="60"/>
    <w:rsid w:val="0030617E"/>
    <w:pPr>
      <w:spacing w:before="40" w:after="0" w:line="240" w:lineRule="auto"/>
    </w:pPr>
    <w:rPr>
      <w:rFonts w:eastAsiaTheme="minorEastAsia"/>
      <w:color w:val="7B7B7B" w:themeColor="accent3" w:themeShade="BF"/>
      <w:lang w:eastAsia="pl-PL"/>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Jasnecieniowanieakcent4">
    <w:name w:val="Light Shading Accent 4"/>
    <w:basedOn w:val="Standardowy"/>
    <w:uiPriority w:val="60"/>
    <w:rsid w:val="0030617E"/>
    <w:pPr>
      <w:spacing w:before="40" w:after="0" w:line="240" w:lineRule="auto"/>
    </w:pPr>
    <w:rPr>
      <w:rFonts w:eastAsiaTheme="minorEastAsia"/>
      <w:color w:val="BF8F00" w:themeColor="accent4" w:themeShade="BF"/>
      <w:lang w:eastAsia="pl-PL"/>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Jasnecieniowanieakcent5">
    <w:name w:val="Light Shading Accent 5"/>
    <w:basedOn w:val="Standardowy"/>
    <w:uiPriority w:val="60"/>
    <w:rsid w:val="0030617E"/>
    <w:pPr>
      <w:spacing w:before="40" w:after="0" w:line="240" w:lineRule="auto"/>
    </w:pPr>
    <w:rPr>
      <w:rFonts w:eastAsiaTheme="minorEastAsia"/>
      <w:color w:val="2E74B5" w:themeColor="accent5" w:themeShade="BF"/>
      <w:lang w:eastAsia="pl-PL"/>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Jasnecieniowanieakcent6">
    <w:name w:val="Light Shading Accent 6"/>
    <w:basedOn w:val="Standardowy"/>
    <w:uiPriority w:val="60"/>
    <w:rsid w:val="0030617E"/>
    <w:pPr>
      <w:spacing w:before="40" w:after="0" w:line="240" w:lineRule="auto"/>
    </w:pPr>
    <w:rPr>
      <w:rFonts w:eastAsiaTheme="minorEastAsia"/>
      <w:color w:val="538135" w:themeColor="accent6" w:themeShade="BF"/>
      <w:lang w:eastAsia="pl-PL"/>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customStyle="1" w:styleId="numerwiersza">
    <w:name w:val="numer wiersza"/>
    <w:basedOn w:val="Domylnaczcionkaakapitu"/>
    <w:uiPriority w:val="99"/>
    <w:semiHidden/>
    <w:unhideWhenUsed/>
    <w:rsid w:val="0030617E"/>
  </w:style>
  <w:style w:type="paragraph" w:styleId="Lista">
    <w:name w:val="List"/>
    <w:basedOn w:val="Normalny"/>
    <w:unhideWhenUsed/>
    <w:rsid w:val="0030617E"/>
    <w:pPr>
      <w:spacing w:before="40" w:after="160" w:line="288" w:lineRule="auto"/>
      <w:ind w:left="360" w:hanging="360"/>
      <w:contextualSpacing/>
    </w:pPr>
    <w:rPr>
      <w:rFonts w:asciiTheme="minorHAnsi" w:eastAsiaTheme="minorEastAsia" w:hAnsiTheme="minorHAnsi" w:cstheme="minorBidi"/>
      <w:color w:val="595959" w:themeColor="text1" w:themeTint="A6"/>
      <w:kern w:val="20"/>
    </w:rPr>
  </w:style>
  <w:style w:type="paragraph" w:styleId="Lista2">
    <w:name w:val="List 2"/>
    <w:basedOn w:val="Normalny"/>
    <w:uiPriority w:val="99"/>
    <w:semiHidden/>
    <w:unhideWhenUsed/>
    <w:rsid w:val="0030617E"/>
    <w:pPr>
      <w:spacing w:before="40" w:after="160" w:line="288" w:lineRule="auto"/>
      <w:ind w:left="720" w:hanging="360"/>
      <w:contextualSpacing/>
    </w:pPr>
    <w:rPr>
      <w:rFonts w:asciiTheme="minorHAnsi" w:eastAsiaTheme="minorEastAsia" w:hAnsiTheme="minorHAnsi" w:cstheme="minorBidi"/>
      <w:color w:val="595959" w:themeColor="text1" w:themeTint="A6"/>
      <w:kern w:val="20"/>
    </w:rPr>
  </w:style>
  <w:style w:type="paragraph" w:styleId="Lista3">
    <w:name w:val="List 3"/>
    <w:basedOn w:val="Normalny"/>
    <w:uiPriority w:val="99"/>
    <w:semiHidden/>
    <w:unhideWhenUsed/>
    <w:rsid w:val="0030617E"/>
    <w:pPr>
      <w:spacing w:before="40" w:after="160" w:line="288" w:lineRule="auto"/>
      <w:ind w:left="1080" w:hanging="360"/>
      <w:contextualSpacing/>
    </w:pPr>
    <w:rPr>
      <w:rFonts w:asciiTheme="minorHAnsi" w:eastAsiaTheme="minorEastAsia" w:hAnsiTheme="minorHAnsi" w:cstheme="minorBidi"/>
      <w:color w:val="595959" w:themeColor="text1" w:themeTint="A6"/>
      <w:kern w:val="20"/>
    </w:rPr>
  </w:style>
  <w:style w:type="paragraph" w:styleId="Lista4">
    <w:name w:val="List 4"/>
    <w:basedOn w:val="Normalny"/>
    <w:uiPriority w:val="99"/>
    <w:semiHidden/>
    <w:unhideWhenUsed/>
    <w:rsid w:val="0030617E"/>
    <w:pPr>
      <w:spacing w:before="40" w:after="160" w:line="288" w:lineRule="auto"/>
      <w:ind w:left="1440" w:hanging="360"/>
      <w:contextualSpacing/>
    </w:pPr>
    <w:rPr>
      <w:rFonts w:asciiTheme="minorHAnsi" w:eastAsiaTheme="minorEastAsia" w:hAnsiTheme="minorHAnsi" w:cstheme="minorBidi"/>
      <w:color w:val="595959" w:themeColor="text1" w:themeTint="A6"/>
      <w:kern w:val="20"/>
    </w:rPr>
  </w:style>
  <w:style w:type="paragraph" w:styleId="Lista5">
    <w:name w:val="List 5"/>
    <w:basedOn w:val="Normalny"/>
    <w:uiPriority w:val="99"/>
    <w:semiHidden/>
    <w:unhideWhenUsed/>
    <w:rsid w:val="0030617E"/>
    <w:pPr>
      <w:spacing w:before="40" w:after="160" w:line="288" w:lineRule="auto"/>
      <w:ind w:left="1800" w:hanging="360"/>
      <w:contextualSpacing/>
    </w:pPr>
    <w:rPr>
      <w:rFonts w:asciiTheme="minorHAnsi" w:eastAsiaTheme="minorEastAsia" w:hAnsiTheme="minorHAnsi" w:cstheme="minorBidi"/>
      <w:color w:val="595959" w:themeColor="text1" w:themeTint="A6"/>
      <w:kern w:val="20"/>
    </w:rPr>
  </w:style>
  <w:style w:type="paragraph" w:styleId="Listapunktowana">
    <w:name w:val="List Bullet"/>
    <w:basedOn w:val="Normalny"/>
    <w:link w:val="ListapunktowanaZnak"/>
    <w:unhideWhenUsed/>
    <w:qFormat/>
    <w:rsid w:val="0030617E"/>
    <w:pPr>
      <w:numPr>
        <w:numId w:val="1"/>
      </w:numPr>
      <w:spacing w:before="40" w:after="40" w:line="288" w:lineRule="auto"/>
    </w:pPr>
    <w:rPr>
      <w:rFonts w:asciiTheme="minorHAnsi" w:eastAsiaTheme="minorEastAsia" w:hAnsiTheme="minorHAnsi" w:cstheme="minorBidi"/>
      <w:color w:val="595959" w:themeColor="text1" w:themeTint="A6"/>
      <w:kern w:val="20"/>
    </w:rPr>
  </w:style>
  <w:style w:type="paragraph" w:styleId="Listapunktowana2">
    <w:name w:val="List Bullet 2"/>
    <w:basedOn w:val="Normalny"/>
    <w:uiPriority w:val="99"/>
    <w:semiHidden/>
    <w:unhideWhenUsed/>
    <w:rsid w:val="0030617E"/>
    <w:pPr>
      <w:numPr>
        <w:numId w:val="2"/>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styleId="Listapunktowana3">
    <w:name w:val="List Bullet 3"/>
    <w:basedOn w:val="Normalny"/>
    <w:uiPriority w:val="99"/>
    <w:semiHidden/>
    <w:unhideWhenUsed/>
    <w:rsid w:val="0030617E"/>
    <w:pPr>
      <w:numPr>
        <w:numId w:val="3"/>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styleId="Listapunktowana4">
    <w:name w:val="List Bullet 4"/>
    <w:basedOn w:val="Normalny"/>
    <w:uiPriority w:val="99"/>
    <w:semiHidden/>
    <w:unhideWhenUsed/>
    <w:rsid w:val="0030617E"/>
    <w:pPr>
      <w:numPr>
        <w:numId w:val="4"/>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styleId="Listapunktowana5">
    <w:name w:val="List Bullet 5"/>
    <w:basedOn w:val="Normalny"/>
    <w:uiPriority w:val="99"/>
    <w:semiHidden/>
    <w:unhideWhenUsed/>
    <w:rsid w:val="0030617E"/>
    <w:pPr>
      <w:numPr>
        <w:numId w:val="5"/>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customStyle="1" w:styleId="Listakontynuacja">
    <w:name w:val="Lista — kontynuacja"/>
    <w:basedOn w:val="Normalny"/>
    <w:uiPriority w:val="99"/>
    <w:semiHidden/>
    <w:unhideWhenUsed/>
    <w:rsid w:val="0030617E"/>
    <w:pPr>
      <w:spacing w:before="40" w:after="120" w:line="288" w:lineRule="auto"/>
      <w:ind w:left="360"/>
      <w:contextualSpacing/>
    </w:pPr>
    <w:rPr>
      <w:rFonts w:asciiTheme="minorHAnsi" w:eastAsiaTheme="minorEastAsia" w:hAnsiTheme="minorHAnsi" w:cstheme="minorBidi"/>
      <w:color w:val="595959" w:themeColor="text1" w:themeTint="A6"/>
      <w:kern w:val="20"/>
    </w:rPr>
  </w:style>
  <w:style w:type="paragraph" w:customStyle="1" w:styleId="Listakontynuacja2">
    <w:name w:val="Lista — kontynuacja 2"/>
    <w:basedOn w:val="Normalny"/>
    <w:uiPriority w:val="99"/>
    <w:semiHidden/>
    <w:unhideWhenUsed/>
    <w:rsid w:val="0030617E"/>
    <w:pPr>
      <w:spacing w:before="40" w:after="120" w:line="288" w:lineRule="auto"/>
      <w:ind w:left="720"/>
      <w:contextualSpacing/>
    </w:pPr>
    <w:rPr>
      <w:rFonts w:asciiTheme="minorHAnsi" w:eastAsiaTheme="minorEastAsia" w:hAnsiTheme="minorHAnsi" w:cstheme="minorBidi"/>
      <w:color w:val="595959" w:themeColor="text1" w:themeTint="A6"/>
      <w:kern w:val="20"/>
    </w:rPr>
  </w:style>
  <w:style w:type="paragraph" w:customStyle="1" w:styleId="Listakontynuacja3">
    <w:name w:val="Lista — kontynuacja 3"/>
    <w:basedOn w:val="Normalny"/>
    <w:uiPriority w:val="99"/>
    <w:semiHidden/>
    <w:unhideWhenUsed/>
    <w:rsid w:val="0030617E"/>
    <w:pPr>
      <w:spacing w:before="40" w:after="120" w:line="288" w:lineRule="auto"/>
      <w:ind w:left="1080"/>
      <w:contextualSpacing/>
    </w:pPr>
    <w:rPr>
      <w:rFonts w:asciiTheme="minorHAnsi" w:eastAsiaTheme="minorEastAsia" w:hAnsiTheme="minorHAnsi" w:cstheme="minorBidi"/>
      <w:color w:val="595959" w:themeColor="text1" w:themeTint="A6"/>
      <w:kern w:val="20"/>
    </w:rPr>
  </w:style>
  <w:style w:type="paragraph" w:customStyle="1" w:styleId="Listakontynuacja4">
    <w:name w:val="Lista — kontynuacja 4"/>
    <w:basedOn w:val="Normalny"/>
    <w:uiPriority w:val="99"/>
    <w:semiHidden/>
    <w:unhideWhenUsed/>
    <w:rsid w:val="0030617E"/>
    <w:pPr>
      <w:spacing w:before="40" w:after="120" w:line="288" w:lineRule="auto"/>
      <w:ind w:left="1440"/>
      <w:contextualSpacing/>
    </w:pPr>
    <w:rPr>
      <w:rFonts w:asciiTheme="minorHAnsi" w:eastAsiaTheme="minorEastAsia" w:hAnsiTheme="minorHAnsi" w:cstheme="minorBidi"/>
      <w:color w:val="595959" w:themeColor="text1" w:themeTint="A6"/>
      <w:kern w:val="20"/>
    </w:rPr>
  </w:style>
  <w:style w:type="paragraph" w:customStyle="1" w:styleId="Listakontynuacja5">
    <w:name w:val="Lista — kontynuacja 5"/>
    <w:basedOn w:val="Normalny"/>
    <w:uiPriority w:val="99"/>
    <w:semiHidden/>
    <w:unhideWhenUsed/>
    <w:rsid w:val="0030617E"/>
    <w:pPr>
      <w:spacing w:before="40" w:after="120" w:line="288" w:lineRule="auto"/>
      <w:ind w:left="1800"/>
      <w:contextualSpacing/>
    </w:pPr>
    <w:rPr>
      <w:rFonts w:asciiTheme="minorHAnsi" w:eastAsiaTheme="minorEastAsia" w:hAnsiTheme="minorHAnsi" w:cstheme="minorBidi"/>
      <w:color w:val="595959" w:themeColor="text1" w:themeTint="A6"/>
      <w:kern w:val="20"/>
    </w:rPr>
  </w:style>
  <w:style w:type="paragraph" w:styleId="Listanumerowana">
    <w:name w:val="List Number"/>
    <w:basedOn w:val="Normalny"/>
    <w:uiPriority w:val="99"/>
    <w:unhideWhenUsed/>
    <w:qFormat/>
    <w:rsid w:val="0030617E"/>
    <w:pPr>
      <w:numPr>
        <w:numId w:val="7"/>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styleId="Listanumerowana2">
    <w:name w:val="List Number 2"/>
    <w:basedOn w:val="Normalny"/>
    <w:uiPriority w:val="1"/>
    <w:unhideWhenUsed/>
    <w:rsid w:val="0030617E"/>
    <w:pPr>
      <w:numPr>
        <w:ilvl w:val="1"/>
        <w:numId w:val="7"/>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styleId="Listanumerowana3">
    <w:name w:val="List Number 3"/>
    <w:basedOn w:val="Normalny"/>
    <w:uiPriority w:val="18"/>
    <w:unhideWhenUsed/>
    <w:rsid w:val="0030617E"/>
    <w:pPr>
      <w:numPr>
        <w:ilvl w:val="2"/>
        <w:numId w:val="7"/>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styleId="Listanumerowana4">
    <w:name w:val="List Number 4"/>
    <w:basedOn w:val="Normalny"/>
    <w:uiPriority w:val="18"/>
    <w:semiHidden/>
    <w:unhideWhenUsed/>
    <w:rsid w:val="0030617E"/>
    <w:pPr>
      <w:numPr>
        <w:ilvl w:val="3"/>
        <w:numId w:val="7"/>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styleId="Listanumerowana5">
    <w:name w:val="List Number 5"/>
    <w:basedOn w:val="Normalny"/>
    <w:uiPriority w:val="18"/>
    <w:semiHidden/>
    <w:unhideWhenUsed/>
    <w:rsid w:val="0030617E"/>
    <w:pPr>
      <w:numPr>
        <w:ilvl w:val="4"/>
        <w:numId w:val="7"/>
      </w:numPr>
      <w:spacing w:before="40" w:after="160" w:line="288" w:lineRule="auto"/>
      <w:contextualSpacing/>
    </w:pPr>
    <w:rPr>
      <w:rFonts w:asciiTheme="minorHAnsi" w:eastAsiaTheme="minorEastAsia" w:hAnsiTheme="minorHAnsi" w:cstheme="minorBidi"/>
      <w:color w:val="595959" w:themeColor="text1" w:themeTint="A6"/>
      <w:kern w:val="20"/>
    </w:rPr>
  </w:style>
  <w:style w:type="paragraph" w:customStyle="1" w:styleId="makro">
    <w:name w:val="makro"/>
    <w:link w:val="Tekstmakraznak"/>
    <w:uiPriority w:val="99"/>
    <w:semiHidden/>
    <w:unhideWhenUsed/>
    <w:rsid w:val="0030617E"/>
    <w:pPr>
      <w:tabs>
        <w:tab w:val="left" w:pos="480"/>
        <w:tab w:val="left" w:pos="960"/>
        <w:tab w:val="left" w:pos="1440"/>
        <w:tab w:val="left" w:pos="1920"/>
        <w:tab w:val="left" w:pos="2400"/>
        <w:tab w:val="left" w:pos="2880"/>
        <w:tab w:val="left" w:pos="3360"/>
        <w:tab w:val="left" w:pos="3840"/>
        <w:tab w:val="left" w:pos="4320"/>
      </w:tabs>
      <w:spacing w:before="40" w:after="0" w:line="300" w:lineRule="auto"/>
    </w:pPr>
    <w:rPr>
      <w:rFonts w:ascii="Consolas" w:eastAsiaTheme="minorEastAsia" w:hAnsi="Consolas" w:cs="Consolas"/>
      <w:color w:val="595959" w:themeColor="text1" w:themeTint="A6"/>
      <w:lang w:eastAsia="pl-PL"/>
    </w:rPr>
  </w:style>
  <w:style w:type="character" w:customStyle="1" w:styleId="Tekstmakraznak">
    <w:name w:val="Tekst makra (znak)"/>
    <w:basedOn w:val="Domylnaczcionkaakapitu"/>
    <w:link w:val="makro"/>
    <w:uiPriority w:val="99"/>
    <w:semiHidden/>
    <w:rsid w:val="0030617E"/>
    <w:rPr>
      <w:rFonts w:ascii="Consolas" w:eastAsiaTheme="minorEastAsia" w:hAnsi="Consolas" w:cs="Consolas"/>
      <w:color w:val="595959" w:themeColor="text1" w:themeTint="A6"/>
      <w:lang w:eastAsia="pl-PL"/>
    </w:rPr>
  </w:style>
  <w:style w:type="table" w:styleId="redniasiatka1">
    <w:name w:val="Medium Grid 1"/>
    <w:basedOn w:val="Standardowy"/>
    <w:uiPriority w:val="67"/>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redniasiatka1akcent2">
    <w:name w:val="Medium Grid 1 Accent 2"/>
    <w:basedOn w:val="Standardowy"/>
    <w:uiPriority w:val="67"/>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redniasiatka1akcent3">
    <w:name w:val="Medium Grid 1 Accent 3"/>
    <w:basedOn w:val="Standardowy"/>
    <w:uiPriority w:val="67"/>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redniasiatka1akcent4">
    <w:name w:val="Medium Grid 1 Accent 4"/>
    <w:basedOn w:val="Standardowy"/>
    <w:uiPriority w:val="67"/>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redniasiatka1akcent5">
    <w:name w:val="Medium Grid 1 Accent 5"/>
    <w:basedOn w:val="Standardowy"/>
    <w:uiPriority w:val="67"/>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redniasiatka1akcent6">
    <w:name w:val="Medium Grid 1 Accent 6"/>
    <w:basedOn w:val="Standardowy"/>
    <w:uiPriority w:val="67"/>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redniasiatka2">
    <w:name w:val="Medium Grid 2"/>
    <w:basedOn w:val="Standardowy"/>
    <w:uiPriority w:val="68"/>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redniasiatka3akcent2">
    <w:name w:val="Medium Grid 3 Accent 2"/>
    <w:basedOn w:val="Standardowy"/>
    <w:uiPriority w:val="69"/>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redniasiatka3akcent3">
    <w:name w:val="Medium Grid 3 Accent 3"/>
    <w:basedOn w:val="Standardowy"/>
    <w:uiPriority w:val="69"/>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redniasiatka3akcent4">
    <w:name w:val="Medium Grid 3 Accent 4"/>
    <w:basedOn w:val="Standardowy"/>
    <w:uiPriority w:val="69"/>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redniasiatka3akcent5">
    <w:name w:val="Medium Grid 3 Accent 5"/>
    <w:basedOn w:val="Standardowy"/>
    <w:uiPriority w:val="69"/>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redniasiatka3akcent6">
    <w:name w:val="Medium Grid 3 Accent 6"/>
    <w:basedOn w:val="Standardowy"/>
    <w:uiPriority w:val="69"/>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rednialista1">
    <w:name w:val="Medium List 1"/>
    <w:basedOn w:val="Standardowy"/>
    <w:uiPriority w:val="65"/>
    <w:rsid w:val="0030617E"/>
    <w:pPr>
      <w:spacing w:before="40" w:after="0" w:line="240" w:lineRule="auto"/>
    </w:pPr>
    <w:rPr>
      <w:rFonts w:eastAsiaTheme="minorEastAsia"/>
      <w:color w:val="000000" w:themeColor="text1"/>
      <w:lang w:eastAsia="pl-PL"/>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30617E"/>
    <w:pPr>
      <w:spacing w:before="40" w:after="0" w:line="240" w:lineRule="auto"/>
    </w:pPr>
    <w:rPr>
      <w:rFonts w:eastAsiaTheme="minorEastAsia"/>
      <w:color w:val="000000" w:themeColor="text1"/>
      <w:lang w:eastAsia="pl-PL"/>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rednialista1akcent2">
    <w:name w:val="Medium List 1 Accent 2"/>
    <w:basedOn w:val="Standardowy"/>
    <w:uiPriority w:val="65"/>
    <w:rsid w:val="0030617E"/>
    <w:pPr>
      <w:spacing w:before="40" w:after="0" w:line="240" w:lineRule="auto"/>
    </w:pPr>
    <w:rPr>
      <w:rFonts w:eastAsiaTheme="minorEastAsia"/>
      <w:color w:val="000000" w:themeColor="text1"/>
      <w:lang w:eastAsia="pl-PL"/>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rednialista1akcent3">
    <w:name w:val="Medium List 1 Accent 3"/>
    <w:basedOn w:val="Standardowy"/>
    <w:uiPriority w:val="65"/>
    <w:rsid w:val="0030617E"/>
    <w:pPr>
      <w:spacing w:before="40" w:after="0" w:line="240" w:lineRule="auto"/>
    </w:pPr>
    <w:rPr>
      <w:rFonts w:eastAsiaTheme="minorEastAsia"/>
      <w:color w:val="000000" w:themeColor="text1"/>
      <w:lang w:eastAsia="pl-PL"/>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rednialista1akcent4">
    <w:name w:val="Medium List 1 Accent 4"/>
    <w:basedOn w:val="Standardowy"/>
    <w:uiPriority w:val="65"/>
    <w:rsid w:val="0030617E"/>
    <w:pPr>
      <w:spacing w:before="40" w:after="0" w:line="240" w:lineRule="auto"/>
    </w:pPr>
    <w:rPr>
      <w:rFonts w:eastAsiaTheme="minorEastAsia"/>
      <w:color w:val="000000" w:themeColor="text1"/>
      <w:lang w:eastAsia="pl-PL"/>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rednialista1akcent5">
    <w:name w:val="Medium List 1 Accent 5"/>
    <w:basedOn w:val="Standardowy"/>
    <w:uiPriority w:val="65"/>
    <w:rsid w:val="0030617E"/>
    <w:pPr>
      <w:spacing w:before="40" w:after="0" w:line="240" w:lineRule="auto"/>
    </w:pPr>
    <w:rPr>
      <w:rFonts w:eastAsiaTheme="minorEastAsia"/>
      <w:color w:val="000000" w:themeColor="text1"/>
      <w:lang w:eastAsia="pl-PL"/>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rednialista1akcent6">
    <w:name w:val="Medium List 1 Accent 6"/>
    <w:basedOn w:val="Standardowy"/>
    <w:uiPriority w:val="65"/>
    <w:rsid w:val="0030617E"/>
    <w:pPr>
      <w:spacing w:before="40" w:after="0" w:line="240" w:lineRule="auto"/>
    </w:pPr>
    <w:rPr>
      <w:rFonts w:eastAsiaTheme="minorEastAsia"/>
      <w:color w:val="000000" w:themeColor="text1"/>
      <w:lang w:eastAsia="pl-PL"/>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rednialista2">
    <w:name w:val="Medium List 2"/>
    <w:basedOn w:val="Standardowy"/>
    <w:uiPriority w:val="66"/>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30617E"/>
    <w:pPr>
      <w:spacing w:before="40"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30617E"/>
    <w:pPr>
      <w:spacing w:before="40" w:after="0" w:line="240" w:lineRule="auto"/>
    </w:pPr>
    <w:rPr>
      <w:rFonts w:eastAsiaTheme="minorEastAsia"/>
      <w:color w:val="595959" w:themeColor="text1" w:themeTint="A6"/>
      <w:lang w:eastAsia="pl-P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30617E"/>
    <w:pPr>
      <w:pBdr>
        <w:top w:val="single" w:sz="6" w:space="1" w:color="auto"/>
        <w:left w:val="single" w:sz="6" w:space="1" w:color="auto"/>
        <w:bottom w:val="single" w:sz="6" w:space="1" w:color="auto"/>
        <w:right w:val="single" w:sz="6" w:space="1" w:color="auto"/>
      </w:pBdr>
      <w:shd w:val="pct20" w:color="auto" w:fill="auto"/>
      <w:spacing w:before="40" w:line="240" w:lineRule="auto"/>
      <w:ind w:left="1080" w:hanging="1080"/>
    </w:pPr>
    <w:rPr>
      <w:rFonts w:asciiTheme="majorHAnsi" w:eastAsiaTheme="majorEastAsia" w:hAnsiTheme="majorHAnsi" w:cstheme="majorBidi"/>
      <w:color w:val="595959" w:themeColor="text1" w:themeTint="A6"/>
      <w:kern w:val="20"/>
      <w:sz w:val="24"/>
    </w:rPr>
  </w:style>
  <w:style w:type="character" w:customStyle="1" w:styleId="NagwekwiadomociZnak">
    <w:name w:val="Nagłówek wiadomości Znak"/>
    <w:basedOn w:val="Domylnaczcionkaakapitu"/>
    <w:link w:val="Nagwekwiadomoci"/>
    <w:uiPriority w:val="99"/>
    <w:semiHidden/>
    <w:rsid w:val="0030617E"/>
    <w:rPr>
      <w:rFonts w:asciiTheme="majorHAnsi" w:eastAsiaTheme="majorEastAsia" w:hAnsiTheme="majorHAnsi" w:cstheme="majorBidi"/>
      <w:color w:val="595959" w:themeColor="text1" w:themeTint="A6"/>
      <w:kern w:val="20"/>
      <w:sz w:val="24"/>
      <w:shd w:val="pct20" w:color="auto" w:fill="auto"/>
      <w:lang w:eastAsia="pl-PL"/>
    </w:rPr>
  </w:style>
  <w:style w:type="paragraph" w:customStyle="1" w:styleId="NormalnysieWeb">
    <w:name w:val="Normalny (sieć Web)"/>
    <w:basedOn w:val="Normalny"/>
    <w:uiPriority w:val="99"/>
    <w:semiHidden/>
    <w:unhideWhenUsed/>
    <w:rsid w:val="0030617E"/>
    <w:pPr>
      <w:spacing w:before="40" w:after="160" w:line="288" w:lineRule="auto"/>
    </w:pPr>
    <w:rPr>
      <w:rFonts w:ascii="Times New Roman" w:eastAsiaTheme="minorEastAsia" w:hAnsi="Times New Roman" w:cs="Times New Roman"/>
      <w:color w:val="595959" w:themeColor="text1" w:themeTint="A6"/>
      <w:kern w:val="20"/>
      <w:sz w:val="24"/>
    </w:rPr>
  </w:style>
  <w:style w:type="paragraph" w:styleId="Wcicienormalne">
    <w:name w:val="Normal Indent"/>
    <w:basedOn w:val="Normalny"/>
    <w:uiPriority w:val="99"/>
    <w:semiHidden/>
    <w:unhideWhenUsed/>
    <w:rsid w:val="0030617E"/>
    <w:pPr>
      <w:spacing w:before="40" w:after="160" w:line="288" w:lineRule="auto"/>
      <w:ind w:left="720"/>
    </w:pPr>
    <w:rPr>
      <w:rFonts w:asciiTheme="minorHAnsi" w:eastAsiaTheme="minorEastAsia" w:hAnsiTheme="minorHAnsi" w:cstheme="minorBidi"/>
      <w:color w:val="595959" w:themeColor="text1" w:themeTint="A6"/>
      <w:kern w:val="20"/>
    </w:rPr>
  </w:style>
  <w:style w:type="paragraph" w:styleId="Nagweknotatki">
    <w:name w:val="Note Heading"/>
    <w:basedOn w:val="Normalny"/>
    <w:next w:val="Normalny"/>
    <w:link w:val="NagweknotatkiZnak"/>
    <w:uiPriority w:val="99"/>
    <w:semiHidden/>
    <w:unhideWhenUsed/>
    <w:rsid w:val="0030617E"/>
    <w:pPr>
      <w:spacing w:before="40" w:line="240" w:lineRule="auto"/>
    </w:pPr>
    <w:rPr>
      <w:rFonts w:asciiTheme="minorHAnsi" w:eastAsiaTheme="minorEastAsia" w:hAnsiTheme="minorHAnsi" w:cstheme="minorBidi"/>
      <w:color w:val="595959" w:themeColor="text1" w:themeTint="A6"/>
      <w:kern w:val="20"/>
    </w:rPr>
  </w:style>
  <w:style w:type="character" w:customStyle="1" w:styleId="NagweknotatkiZnak">
    <w:name w:val="Nagłówek notatki Znak"/>
    <w:basedOn w:val="Domylnaczcionkaakapitu"/>
    <w:link w:val="Nagweknotatki"/>
    <w:uiPriority w:val="99"/>
    <w:semiHidden/>
    <w:rsid w:val="0030617E"/>
    <w:rPr>
      <w:rFonts w:eastAsiaTheme="minorEastAsia"/>
      <w:color w:val="595959" w:themeColor="text1" w:themeTint="A6"/>
      <w:kern w:val="20"/>
      <w:lang w:eastAsia="pl-PL"/>
    </w:rPr>
  </w:style>
  <w:style w:type="character" w:customStyle="1" w:styleId="numerstrony">
    <w:name w:val="numer strony"/>
    <w:basedOn w:val="Domylnaczcionkaakapitu"/>
    <w:uiPriority w:val="99"/>
    <w:semiHidden/>
    <w:unhideWhenUsed/>
    <w:rsid w:val="0030617E"/>
  </w:style>
  <w:style w:type="paragraph" w:styleId="Zwykytekst">
    <w:name w:val="Plain Text"/>
    <w:basedOn w:val="Normalny"/>
    <w:link w:val="ZwykytekstZnak"/>
    <w:uiPriority w:val="99"/>
    <w:semiHidden/>
    <w:unhideWhenUsed/>
    <w:rsid w:val="0030617E"/>
    <w:pPr>
      <w:spacing w:before="40" w:line="240" w:lineRule="auto"/>
    </w:pPr>
    <w:rPr>
      <w:rFonts w:ascii="Consolas" w:eastAsiaTheme="minorEastAsia" w:hAnsi="Consolas" w:cs="Consolas"/>
      <w:color w:val="595959" w:themeColor="text1" w:themeTint="A6"/>
      <w:kern w:val="20"/>
      <w:sz w:val="21"/>
    </w:rPr>
  </w:style>
  <w:style w:type="character" w:customStyle="1" w:styleId="ZwykytekstZnak">
    <w:name w:val="Zwykły tekst Znak"/>
    <w:basedOn w:val="Domylnaczcionkaakapitu"/>
    <w:link w:val="Zwykytekst"/>
    <w:uiPriority w:val="99"/>
    <w:semiHidden/>
    <w:qFormat/>
    <w:rsid w:val="0030617E"/>
    <w:rPr>
      <w:rFonts w:ascii="Consolas" w:eastAsiaTheme="minorEastAsia" w:hAnsi="Consolas" w:cs="Consolas"/>
      <w:color w:val="595959" w:themeColor="text1" w:themeTint="A6"/>
      <w:kern w:val="20"/>
      <w:sz w:val="21"/>
      <w:lang w:eastAsia="pl-PL"/>
    </w:rPr>
  </w:style>
  <w:style w:type="paragraph" w:styleId="Zwrotgrzecznociowy">
    <w:name w:val="Salutation"/>
    <w:basedOn w:val="Normalny"/>
    <w:next w:val="Normalny"/>
    <w:link w:val="ZwrotgrzecznociowyZnak"/>
    <w:uiPriority w:val="99"/>
    <w:semiHidden/>
    <w:unhideWhenUsed/>
    <w:rsid w:val="0030617E"/>
    <w:pPr>
      <w:spacing w:before="40" w:after="160" w:line="288" w:lineRule="auto"/>
    </w:pPr>
    <w:rPr>
      <w:rFonts w:asciiTheme="minorHAnsi" w:eastAsiaTheme="minorEastAsia" w:hAnsiTheme="minorHAnsi" w:cstheme="minorBidi"/>
      <w:color w:val="595959" w:themeColor="text1" w:themeTint="A6"/>
      <w:kern w:val="20"/>
    </w:rPr>
  </w:style>
  <w:style w:type="character" w:customStyle="1" w:styleId="ZwrotgrzecznociowyZnak">
    <w:name w:val="Zwrot grzecznościowy Znak"/>
    <w:basedOn w:val="Domylnaczcionkaakapitu"/>
    <w:link w:val="Zwrotgrzecznociowy"/>
    <w:uiPriority w:val="99"/>
    <w:semiHidden/>
    <w:rsid w:val="0030617E"/>
    <w:rPr>
      <w:rFonts w:eastAsiaTheme="minorEastAsia"/>
      <w:color w:val="595959" w:themeColor="text1" w:themeTint="A6"/>
      <w:kern w:val="20"/>
      <w:lang w:eastAsia="pl-PL"/>
    </w:rPr>
  </w:style>
  <w:style w:type="paragraph" w:styleId="Podpis0">
    <w:name w:val="Signature"/>
    <w:basedOn w:val="Normalny"/>
    <w:link w:val="PodpisZnak"/>
    <w:unhideWhenUsed/>
    <w:rsid w:val="0030617E"/>
    <w:pPr>
      <w:spacing w:before="720" w:line="312" w:lineRule="auto"/>
      <w:contextualSpacing/>
    </w:pPr>
    <w:rPr>
      <w:rFonts w:asciiTheme="minorHAnsi" w:eastAsiaTheme="minorEastAsia" w:hAnsiTheme="minorHAnsi" w:cstheme="minorBidi"/>
      <w:color w:val="595959" w:themeColor="text1" w:themeTint="A6"/>
      <w:kern w:val="20"/>
    </w:rPr>
  </w:style>
  <w:style w:type="character" w:customStyle="1" w:styleId="PodpisZnak">
    <w:name w:val="Podpis Znak"/>
    <w:basedOn w:val="Domylnaczcionkaakapitu"/>
    <w:link w:val="Podpis0"/>
    <w:rsid w:val="0030617E"/>
    <w:rPr>
      <w:rFonts w:eastAsiaTheme="minorEastAsia"/>
      <w:color w:val="595959" w:themeColor="text1" w:themeTint="A6"/>
      <w:kern w:val="20"/>
      <w:lang w:eastAsia="pl-PL"/>
    </w:rPr>
  </w:style>
  <w:style w:type="paragraph" w:styleId="Podtytu">
    <w:name w:val="Subtitle"/>
    <w:basedOn w:val="Normalny"/>
    <w:next w:val="Normalny"/>
    <w:link w:val="PodtytuZnak"/>
    <w:qFormat/>
    <w:rsid w:val="0030617E"/>
    <w:pPr>
      <w:numPr>
        <w:ilvl w:val="1"/>
      </w:numPr>
      <w:spacing w:after="160" w:line="259" w:lineRule="auto"/>
    </w:pPr>
    <w:rPr>
      <w:rFonts w:asciiTheme="minorHAnsi" w:eastAsiaTheme="minorEastAsia" w:hAnsiTheme="minorHAnsi" w:cstheme="minorBidi"/>
      <w:color w:val="5A5A5A" w:themeColor="text1" w:themeTint="A5"/>
      <w:spacing w:val="10"/>
      <w:lang w:eastAsia="en-US"/>
    </w:rPr>
  </w:style>
  <w:style w:type="character" w:customStyle="1" w:styleId="PodtytuZnak">
    <w:name w:val="Podtytuł Znak"/>
    <w:basedOn w:val="Domylnaczcionkaakapitu"/>
    <w:link w:val="Podtytu"/>
    <w:qFormat/>
    <w:rsid w:val="0030617E"/>
    <w:rPr>
      <w:rFonts w:eastAsiaTheme="minorEastAsia"/>
      <w:color w:val="5A5A5A" w:themeColor="text1" w:themeTint="A5"/>
      <w:spacing w:val="10"/>
    </w:rPr>
  </w:style>
  <w:style w:type="character" w:styleId="Wyrnieniedelikatne">
    <w:name w:val="Subtle Emphasis"/>
    <w:basedOn w:val="Domylnaczcionkaakapitu"/>
    <w:uiPriority w:val="19"/>
    <w:qFormat/>
    <w:rsid w:val="0030617E"/>
    <w:rPr>
      <w:i/>
      <w:iCs/>
      <w:color w:val="404040" w:themeColor="text1" w:themeTint="BF"/>
    </w:rPr>
  </w:style>
  <w:style w:type="character" w:styleId="Odwoaniedelikatne">
    <w:name w:val="Subtle Reference"/>
    <w:basedOn w:val="Domylnaczcionkaakapitu"/>
    <w:uiPriority w:val="31"/>
    <w:qFormat/>
    <w:rsid w:val="0030617E"/>
    <w:rPr>
      <w:smallCaps/>
      <w:color w:val="404040" w:themeColor="text1" w:themeTint="BF"/>
      <w:u w:val="single" w:color="7F7F7F" w:themeColor="text1" w:themeTint="80"/>
    </w:rPr>
  </w:style>
  <w:style w:type="table" w:customStyle="1" w:styleId="TabelaEfekty3W1">
    <w:name w:val="Tabela — Efekty 3W 1"/>
    <w:basedOn w:val="Standardowy"/>
    <w:uiPriority w:val="99"/>
    <w:semiHidden/>
    <w:unhideWhenUsed/>
    <w:rsid w:val="0030617E"/>
    <w:pPr>
      <w:spacing w:before="40" w:line="300" w:lineRule="auto"/>
    </w:pPr>
    <w:rPr>
      <w:rFonts w:eastAsiaTheme="minorEastAsia"/>
      <w:lang w:eastAsia="pl-P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elaEfekty3W2">
    <w:name w:val="Tabela — Efekty 3W 2"/>
    <w:basedOn w:val="Standardowy"/>
    <w:uiPriority w:val="99"/>
    <w:semiHidden/>
    <w:unhideWhenUsed/>
    <w:rsid w:val="0030617E"/>
    <w:pPr>
      <w:spacing w:before="40" w:line="300" w:lineRule="auto"/>
    </w:pPr>
    <w:rPr>
      <w:rFonts w:eastAsiaTheme="minorEastAsia"/>
      <w:lang w:eastAsia="pl-P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Efekty3W3">
    <w:name w:val="Tabela — Efekty 3W 3"/>
    <w:basedOn w:val="Standardowy"/>
    <w:uiPriority w:val="99"/>
    <w:semiHidden/>
    <w:unhideWhenUsed/>
    <w:rsid w:val="0030617E"/>
    <w:pPr>
      <w:spacing w:before="40" w:line="300" w:lineRule="auto"/>
    </w:pPr>
    <w:rPr>
      <w:rFonts w:eastAsiaTheme="minorEastAsia"/>
      <w:lang w:eastAsia="pl-P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Klasyczny1">
    <w:name w:val="Tabela — Klasyczny 1"/>
    <w:basedOn w:val="Standardowy"/>
    <w:uiPriority w:val="99"/>
    <w:semiHidden/>
    <w:unhideWhenUsed/>
    <w:rsid w:val="0030617E"/>
    <w:pPr>
      <w:spacing w:before="40" w:line="300" w:lineRule="auto"/>
    </w:pPr>
    <w:rPr>
      <w:rFonts w:eastAsiaTheme="minorEastAsia"/>
      <w:lang w:eastAsia="pl-P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Klasyczny2">
    <w:name w:val="Tabela — Klasyczny 2"/>
    <w:basedOn w:val="Standardowy"/>
    <w:uiPriority w:val="99"/>
    <w:semiHidden/>
    <w:unhideWhenUsed/>
    <w:rsid w:val="0030617E"/>
    <w:pPr>
      <w:spacing w:before="40" w:line="300" w:lineRule="auto"/>
    </w:pPr>
    <w:rPr>
      <w:rFonts w:eastAsiaTheme="minorEastAsia"/>
      <w:lang w:eastAsia="pl-P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elaKlasyczny3">
    <w:name w:val="Tabela — Klasyczny 3"/>
    <w:basedOn w:val="Standardowy"/>
    <w:uiPriority w:val="99"/>
    <w:semiHidden/>
    <w:unhideWhenUsed/>
    <w:rsid w:val="0030617E"/>
    <w:pPr>
      <w:spacing w:before="40" w:line="300" w:lineRule="auto"/>
    </w:pPr>
    <w:rPr>
      <w:rFonts w:eastAsiaTheme="minorEastAsia"/>
      <w:color w:val="000080"/>
      <w:lang w:eastAsia="pl-P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elaKlasyczny4">
    <w:name w:val="Tabela — Klasyczny 4"/>
    <w:basedOn w:val="Standardowy"/>
    <w:uiPriority w:val="99"/>
    <w:semiHidden/>
    <w:unhideWhenUsed/>
    <w:rsid w:val="0030617E"/>
    <w:pPr>
      <w:spacing w:before="40" w:line="300" w:lineRule="auto"/>
    </w:pPr>
    <w:rPr>
      <w:rFonts w:eastAsiaTheme="minorEastAsia"/>
      <w:lang w:eastAsia="pl-P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Kolorowy1">
    <w:name w:val="Tabela — Kolorowy 1"/>
    <w:basedOn w:val="Standardowy"/>
    <w:uiPriority w:val="99"/>
    <w:semiHidden/>
    <w:unhideWhenUsed/>
    <w:rsid w:val="0030617E"/>
    <w:pPr>
      <w:spacing w:before="40" w:line="300" w:lineRule="auto"/>
    </w:pPr>
    <w:rPr>
      <w:rFonts w:eastAsiaTheme="minorEastAsia"/>
      <w:color w:val="FFFFFF"/>
      <w:lang w:eastAsia="pl-P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Kolorowy2">
    <w:name w:val="Tabela — Kolorowy 2"/>
    <w:basedOn w:val="Standardowy"/>
    <w:uiPriority w:val="99"/>
    <w:semiHidden/>
    <w:unhideWhenUsed/>
    <w:rsid w:val="0030617E"/>
    <w:pPr>
      <w:spacing w:before="40" w:line="300" w:lineRule="auto"/>
    </w:pPr>
    <w:rPr>
      <w:rFonts w:eastAsiaTheme="minorEastAsia"/>
      <w:lang w:eastAsia="pl-P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Kolorowy3">
    <w:name w:val="Tabela — Kolorowy 3"/>
    <w:basedOn w:val="Standardowy"/>
    <w:uiPriority w:val="99"/>
    <w:semiHidden/>
    <w:unhideWhenUsed/>
    <w:rsid w:val="0030617E"/>
    <w:pPr>
      <w:spacing w:before="40" w:line="300" w:lineRule="auto"/>
    </w:pPr>
    <w:rPr>
      <w:rFonts w:eastAsiaTheme="minorEastAsia"/>
      <w:lang w:eastAsia="pl-P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elaKolumny1">
    <w:name w:val="Tabela — Kolumny 1"/>
    <w:basedOn w:val="Standardowy"/>
    <w:uiPriority w:val="99"/>
    <w:semiHidden/>
    <w:unhideWhenUsed/>
    <w:rsid w:val="0030617E"/>
    <w:pPr>
      <w:spacing w:before="40" w:line="300" w:lineRule="auto"/>
    </w:pPr>
    <w:rPr>
      <w:rFonts w:eastAsiaTheme="minorEastAsia"/>
      <w:b/>
      <w:bCs/>
      <w:lang w:eastAsia="pl-P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Kolumny2">
    <w:name w:val="Tabela — Kolumny 2"/>
    <w:basedOn w:val="Standardowy"/>
    <w:uiPriority w:val="99"/>
    <w:semiHidden/>
    <w:unhideWhenUsed/>
    <w:rsid w:val="0030617E"/>
    <w:pPr>
      <w:spacing w:before="40" w:line="300" w:lineRule="auto"/>
    </w:pPr>
    <w:rPr>
      <w:rFonts w:eastAsiaTheme="minorEastAsia"/>
      <w:b/>
      <w:bCs/>
      <w:lang w:eastAsia="pl-P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Kolumny3">
    <w:name w:val="Tabela — Kolumny 3"/>
    <w:basedOn w:val="Standardowy"/>
    <w:uiPriority w:val="99"/>
    <w:semiHidden/>
    <w:unhideWhenUsed/>
    <w:rsid w:val="0030617E"/>
    <w:pPr>
      <w:spacing w:before="40" w:line="300" w:lineRule="auto"/>
    </w:pPr>
    <w:rPr>
      <w:rFonts w:eastAsiaTheme="minorEastAsia"/>
      <w:b/>
      <w:bCs/>
      <w:lang w:eastAsia="pl-P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elaKolumny4">
    <w:name w:val="Tabela — Kolumny 4"/>
    <w:basedOn w:val="Standardowy"/>
    <w:uiPriority w:val="99"/>
    <w:semiHidden/>
    <w:unhideWhenUsed/>
    <w:rsid w:val="0030617E"/>
    <w:pPr>
      <w:spacing w:before="40" w:line="300" w:lineRule="auto"/>
    </w:pPr>
    <w:rPr>
      <w:rFonts w:eastAsiaTheme="minorEastAsia"/>
      <w:lang w:eastAsia="pl-P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elaKolumny5">
    <w:name w:val="Tabela — Kolumny 5"/>
    <w:basedOn w:val="Standardowy"/>
    <w:uiPriority w:val="99"/>
    <w:semiHidden/>
    <w:unhideWhenUsed/>
    <w:rsid w:val="0030617E"/>
    <w:pPr>
      <w:spacing w:before="40" w:line="300" w:lineRule="auto"/>
    </w:pPr>
    <w:rPr>
      <w:rFonts w:eastAsiaTheme="minorEastAsia"/>
      <w:lang w:eastAsia="pl-P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elaWspczesny">
    <w:name w:val="Tabela — Współczesny"/>
    <w:basedOn w:val="Standardowy"/>
    <w:uiPriority w:val="99"/>
    <w:semiHidden/>
    <w:unhideWhenUsed/>
    <w:rsid w:val="0030617E"/>
    <w:pPr>
      <w:spacing w:before="40" w:line="300" w:lineRule="auto"/>
    </w:pPr>
    <w:rPr>
      <w:rFonts w:eastAsiaTheme="minorEastAsia"/>
      <w:color w:val="595959" w:themeColor="text1" w:themeTint="A6"/>
      <w:lang w:eastAsia="pl-P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elaElegancki">
    <w:name w:val="Tabela — Elegancki"/>
    <w:basedOn w:val="Standardowy"/>
    <w:uiPriority w:val="99"/>
    <w:semiHidden/>
    <w:unhideWhenUsed/>
    <w:rsid w:val="0030617E"/>
    <w:pPr>
      <w:spacing w:before="40" w:line="300" w:lineRule="auto"/>
    </w:pPr>
    <w:rPr>
      <w:rFonts w:eastAsiaTheme="minorEastAsia"/>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Siatka1">
    <w:name w:val="Tabela — Siatka 1"/>
    <w:basedOn w:val="Standardowy"/>
    <w:uiPriority w:val="99"/>
    <w:semiHidden/>
    <w:unhideWhenUsed/>
    <w:rsid w:val="0030617E"/>
    <w:pPr>
      <w:spacing w:before="40" w:line="300" w:lineRule="auto"/>
    </w:pPr>
    <w:rPr>
      <w:rFonts w:eastAsiaTheme="minorEastAsia"/>
      <w:lang w:eastAsia="pl-P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elaSiatka2">
    <w:name w:val="Tabela — Siatka 2"/>
    <w:basedOn w:val="Standardowy"/>
    <w:uiPriority w:val="99"/>
    <w:semiHidden/>
    <w:unhideWhenUsed/>
    <w:rsid w:val="0030617E"/>
    <w:pPr>
      <w:spacing w:before="40" w:line="300" w:lineRule="auto"/>
    </w:pPr>
    <w:rPr>
      <w:rFonts w:eastAsiaTheme="minorEastAsia"/>
      <w:lang w:eastAsia="pl-P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elaSiatka3">
    <w:name w:val="Tabela — Siatka 3"/>
    <w:basedOn w:val="Standardowy"/>
    <w:uiPriority w:val="99"/>
    <w:semiHidden/>
    <w:unhideWhenUsed/>
    <w:rsid w:val="0030617E"/>
    <w:pPr>
      <w:spacing w:before="40" w:line="300" w:lineRule="auto"/>
    </w:pPr>
    <w:rPr>
      <w:rFonts w:eastAsiaTheme="minorEastAsia"/>
      <w:lang w:eastAsia="pl-P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elaSiatka4">
    <w:name w:val="Tabela — Siatka 4"/>
    <w:basedOn w:val="Standardowy"/>
    <w:uiPriority w:val="99"/>
    <w:semiHidden/>
    <w:unhideWhenUsed/>
    <w:rsid w:val="0030617E"/>
    <w:pPr>
      <w:spacing w:before="40" w:line="300" w:lineRule="auto"/>
    </w:pPr>
    <w:rPr>
      <w:rFonts w:eastAsiaTheme="minorEastAsia"/>
      <w:lang w:eastAsia="pl-P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elaSiatka5">
    <w:name w:val="Tabela — Siatka 5"/>
    <w:basedOn w:val="Standardowy"/>
    <w:uiPriority w:val="99"/>
    <w:semiHidden/>
    <w:unhideWhenUsed/>
    <w:rsid w:val="0030617E"/>
    <w:pPr>
      <w:spacing w:before="40" w:line="300" w:lineRule="auto"/>
    </w:pPr>
    <w:rPr>
      <w:rFonts w:eastAsiaTheme="minorEastAsia"/>
      <w:lang w:eastAsia="pl-P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Siatka6">
    <w:name w:val="Tabela — Siatka 6"/>
    <w:basedOn w:val="Standardowy"/>
    <w:uiPriority w:val="99"/>
    <w:semiHidden/>
    <w:unhideWhenUsed/>
    <w:rsid w:val="0030617E"/>
    <w:pPr>
      <w:spacing w:before="40" w:line="300" w:lineRule="auto"/>
    </w:pPr>
    <w:rPr>
      <w:rFonts w:eastAsiaTheme="minorEastAsia"/>
      <w:lang w:eastAsia="pl-P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Siatka7">
    <w:name w:val="Tabela — Siatka 7"/>
    <w:basedOn w:val="Standardowy"/>
    <w:uiPriority w:val="99"/>
    <w:semiHidden/>
    <w:unhideWhenUsed/>
    <w:rsid w:val="0030617E"/>
    <w:pPr>
      <w:spacing w:before="40" w:line="300" w:lineRule="auto"/>
    </w:pPr>
    <w:rPr>
      <w:rFonts w:eastAsiaTheme="minorEastAsia"/>
      <w:b/>
      <w:bCs/>
      <w:lang w:eastAsia="pl-P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Siatka8">
    <w:name w:val="Tabela — Siatka 8"/>
    <w:basedOn w:val="Standardowy"/>
    <w:uiPriority w:val="99"/>
    <w:semiHidden/>
    <w:unhideWhenUsed/>
    <w:rsid w:val="0030617E"/>
    <w:pPr>
      <w:spacing w:before="40" w:line="300" w:lineRule="auto"/>
    </w:pPr>
    <w:rPr>
      <w:rFonts w:eastAsiaTheme="minorEastAsia"/>
      <w:lang w:eastAsia="pl-P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Lista1">
    <w:name w:val="Tabela — Lista 1"/>
    <w:basedOn w:val="Standardowy"/>
    <w:uiPriority w:val="99"/>
    <w:semiHidden/>
    <w:unhideWhenUsed/>
    <w:rsid w:val="0030617E"/>
    <w:pPr>
      <w:spacing w:before="40" w:line="300" w:lineRule="auto"/>
    </w:pPr>
    <w:rPr>
      <w:rFonts w:eastAsiaTheme="minorEastAsia"/>
      <w:color w:val="595959" w:themeColor="text1" w:themeTint="A6"/>
      <w:lang w:eastAsia="pl-P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Lista2">
    <w:name w:val="Tabela — Lista 2"/>
    <w:basedOn w:val="Standardowy"/>
    <w:uiPriority w:val="99"/>
    <w:semiHidden/>
    <w:unhideWhenUsed/>
    <w:rsid w:val="0030617E"/>
    <w:pPr>
      <w:spacing w:before="40" w:line="300" w:lineRule="auto"/>
    </w:pPr>
    <w:rPr>
      <w:rFonts w:eastAsiaTheme="minorEastAsia"/>
      <w:color w:val="595959" w:themeColor="text1" w:themeTint="A6"/>
      <w:lang w:eastAsia="pl-P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Lista3">
    <w:name w:val="Tabela — Lista 3"/>
    <w:basedOn w:val="Standardowy"/>
    <w:uiPriority w:val="99"/>
    <w:semiHidden/>
    <w:unhideWhenUsed/>
    <w:rsid w:val="0030617E"/>
    <w:pPr>
      <w:spacing w:before="40" w:line="300" w:lineRule="auto"/>
    </w:pPr>
    <w:rPr>
      <w:rFonts w:eastAsiaTheme="minorEastAsia"/>
      <w:lang w:eastAsia="pl-P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elaLista4">
    <w:name w:val="Tabela — Lista 4"/>
    <w:basedOn w:val="Standardowy"/>
    <w:uiPriority w:val="99"/>
    <w:semiHidden/>
    <w:unhideWhenUsed/>
    <w:rsid w:val="0030617E"/>
    <w:pPr>
      <w:spacing w:before="40" w:line="300" w:lineRule="auto"/>
    </w:pPr>
    <w:rPr>
      <w:rFonts w:eastAsiaTheme="minorEastAsia"/>
      <w:lang w:eastAsia="pl-P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elaLista5">
    <w:name w:val="Tabela — Lista 5"/>
    <w:basedOn w:val="Standardowy"/>
    <w:uiPriority w:val="99"/>
    <w:semiHidden/>
    <w:unhideWhenUsed/>
    <w:rsid w:val="0030617E"/>
    <w:pPr>
      <w:spacing w:before="40" w:line="300" w:lineRule="auto"/>
    </w:pPr>
    <w:rPr>
      <w:rFonts w:eastAsiaTheme="minorEastAsia"/>
      <w:lang w:eastAsia="pl-P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elaLista6">
    <w:name w:val="Tabela — Lista 6"/>
    <w:basedOn w:val="Standardowy"/>
    <w:uiPriority w:val="99"/>
    <w:semiHidden/>
    <w:unhideWhenUsed/>
    <w:rsid w:val="0030617E"/>
    <w:pPr>
      <w:spacing w:before="40" w:line="300" w:lineRule="auto"/>
    </w:pPr>
    <w:rPr>
      <w:rFonts w:eastAsiaTheme="minorEastAsia"/>
      <w:lang w:eastAsia="pl-P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elaLista7">
    <w:name w:val="Tabela — Lista 7"/>
    <w:basedOn w:val="Standardowy"/>
    <w:uiPriority w:val="99"/>
    <w:semiHidden/>
    <w:unhideWhenUsed/>
    <w:rsid w:val="0030617E"/>
    <w:pPr>
      <w:spacing w:before="40" w:line="300" w:lineRule="auto"/>
    </w:pPr>
    <w:rPr>
      <w:rFonts w:eastAsiaTheme="minorEastAsia"/>
      <w:color w:val="595959" w:themeColor="text1" w:themeTint="A6"/>
      <w:lang w:eastAsia="pl-P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elaLista8">
    <w:name w:val="Tabela — Lista 8"/>
    <w:basedOn w:val="Standardowy"/>
    <w:uiPriority w:val="99"/>
    <w:semiHidden/>
    <w:unhideWhenUsed/>
    <w:rsid w:val="0030617E"/>
    <w:pPr>
      <w:spacing w:before="40" w:line="300" w:lineRule="auto"/>
    </w:pPr>
    <w:rPr>
      <w:rFonts w:eastAsiaTheme="minorEastAsia"/>
      <w:color w:val="595959" w:themeColor="text1" w:themeTint="A6"/>
      <w:lang w:eastAsia="pl-P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customStyle="1" w:styleId="wykazrde">
    <w:name w:val="wykaz źródeł"/>
    <w:basedOn w:val="Normalny"/>
    <w:next w:val="Normalny"/>
    <w:uiPriority w:val="99"/>
    <w:semiHidden/>
    <w:unhideWhenUsed/>
    <w:rsid w:val="0030617E"/>
    <w:pPr>
      <w:spacing w:before="40" w:line="288" w:lineRule="auto"/>
      <w:ind w:left="220" w:hanging="220"/>
    </w:pPr>
    <w:rPr>
      <w:rFonts w:asciiTheme="minorHAnsi" w:eastAsiaTheme="minorEastAsia" w:hAnsiTheme="minorHAnsi" w:cstheme="minorBidi"/>
      <w:color w:val="595959" w:themeColor="text1" w:themeTint="A6"/>
      <w:kern w:val="20"/>
    </w:rPr>
  </w:style>
  <w:style w:type="paragraph" w:customStyle="1" w:styleId="spisilustracji">
    <w:name w:val="spis ilustracji"/>
    <w:basedOn w:val="Normalny"/>
    <w:next w:val="Normalny"/>
    <w:uiPriority w:val="99"/>
    <w:semiHidden/>
    <w:unhideWhenUsed/>
    <w:rsid w:val="0030617E"/>
    <w:pPr>
      <w:spacing w:before="40" w:line="288" w:lineRule="auto"/>
    </w:pPr>
    <w:rPr>
      <w:rFonts w:asciiTheme="minorHAnsi" w:eastAsiaTheme="minorEastAsia" w:hAnsiTheme="minorHAnsi" w:cstheme="minorBidi"/>
      <w:color w:val="595959" w:themeColor="text1" w:themeTint="A6"/>
      <w:kern w:val="20"/>
    </w:rPr>
  </w:style>
  <w:style w:type="table" w:customStyle="1" w:styleId="TabelaProfesjonalny">
    <w:name w:val="Tabela — Profesjonalny"/>
    <w:basedOn w:val="Standardowy"/>
    <w:uiPriority w:val="99"/>
    <w:semiHidden/>
    <w:unhideWhenUsed/>
    <w:rsid w:val="0030617E"/>
    <w:pPr>
      <w:spacing w:before="40" w:line="300" w:lineRule="auto"/>
    </w:pPr>
    <w:rPr>
      <w:rFonts w:eastAsiaTheme="minorEastAsia"/>
      <w:lang w:eastAsia="pl-P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elaProsty1">
    <w:name w:val="Tabela — Prosty 1"/>
    <w:basedOn w:val="Standardowy"/>
    <w:uiPriority w:val="99"/>
    <w:semiHidden/>
    <w:unhideWhenUsed/>
    <w:rsid w:val="0030617E"/>
    <w:pPr>
      <w:spacing w:before="40" w:line="300" w:lineRule="auto"/>
    </w:pPr>
    <w:rPr>
      <w:rFonts w:eastAsiaTheme="minorEastAsia"/>
      <w:lang w:eastAsia="pl-P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elaProsty2">
    <w:name w:val="Tabela — Prosty 2"/>
    <w:basedOn w:val="Standardowy"/>
    <w:uiPriority w:val="99"/>
    <w:semiHidden/>
    <w:unhideWhenUsed/>
    <w:rsid w:val="0030617E"/>
    <w:pPr>
      <w:spacing w:before="40" w:line="300" w:lineRule="auto"/>
    </w:pPr>
    <w:rPr>
      <w:rFonts w:eastAsiaTheme="minorEastAsia"/>
      <w:color w:val="595959" w:themeColor="text1" w:themeTint="A6"/>
      <w:lang w:eastAsia="pl-P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elaProsty3">
    <w:name w:val="Tabela — Prosty 3"/>
    <w:basedOn w:val="Standardowy"/>
    <w:uiPriority w:val="99"/>
    <w:semiHidden/>
    <w:unhideWhenUsed/>
    <w:rsid w:val="0030617E"/>
    <w:pPr>
      <w:spacing w:before="40" w:line="300" w:lineRule="auto"/>
    </w:pPr>
    <w:rPr>
      <w:rFonts w:eastAsiaTheme="minorEastAsia"/>
      <w:lang w:eastAsia="pl-P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elaDelikatny1">
    <w:name w:val="Tabela — Delikatny 1"/>
    <w:basedOn w:val="Standardowy"/>
    <w:uiPriority w:val="99"/>
    <w:semiHidden/>
    <w:unhideWhenUsed/>
    <w:rsid w:val="0030617E"/>
    <w:pPr>
      <w:spacing w:before="40" w:line="300" w:lineRule="auto"/>
    </w:pPr>
    <w:rPr>
      <w:rFonts w:eastAsiaTheme="minorEastAsia"/>
      <w:color w:val="595959" w:themeColor="text1" w:themeTint="A6"/>
      <w:lang w:eastAsia="pl-P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Delikatny2">
    <w:name w:val="Tabela — Delikatny 2"/>
    <w:basedOn w:val="Standardowy"/>
    <w:uiPriority w:val="99"/>
    <w:semiHidden/>
    <w:unhideWhenUsed/>
    <w:rsid w:val="0030617E"/>
    <w:pPr>
      <w:spacing w:before="40" w:line="300" w:lineRule="auto"/>
    </w:pPr>
    <w:rPr>
      <w:rFonts w:eastAsiaTheme="minorEastAsia"/>
      <w:color w:val="595959" w:themeColor="text1" w:themeTint="A6"/>
      <w:lang w:eastAsia="pl-P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Motyw">
    <w:name w:val="Tabela — Motyw"/>
    <w:basedOn w:val="Standardowy"/>
    <w:uiPriority w:val="99"/>
    <w:semiHidden/>
    <w:unhideWhenUsed/>
    <w:rsid w:val="0030617E"/>
    <w:pPr>
      <w:spacing w:before="40" w:line="300" w:lineRule="auto"/>
    </w:pPr>
    <w:rPr>
      <w:rFonts w:eastAsiaTheme="minorEastAsia"/>
      <w:color w:val="595959" w:themeColor="text1" w:themeTint="A6"/>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eWeb1">
    <w:name w:val="Tabela — Sieć Web 1"/>
    <w:basedOn w:val="Standardowy"/>
    <w:uiPriority w:val="99"/>
    <w:semiHidden/>
    <w:unhideWhenUsed/>
    <w:rsid w:val="0030617E"/>
    <w:pPr>
      <w:spacing w:before="40" w:line="300" w:lineRule="auto"/>
    </w:pPr>
    <w:rPr>
      <w:rFonts w:eastAsiaTheme="minorEastAsia"/>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SieWeb2">
    <w:name w:val="Tabela — Sieć Web 2"/>
    <w:basedOn w:val="Standardowy"/>
    <w:uiPriority w:val="99"/>
    <w:semiHidden/>
    <w:unhideWhenUsed/>
    <w:rsid w:val="0030617E"/>
    <w:pPr>
      <w:spacing w:before="40" w:line="300" w:lineRule="auto"/>
    </w:pPr>
    <w:rPr>
      <w:rFonts w:eastAsiaTheme="minorEastAsia"/>
      <w:lang w:eastAsia="pl-P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SieWeb3">
    <w:name w:val="Tabela — Sieć Web 3"/>
    <w:basedOn w:val="Standardowy"/>
    <w:uiPriority w:val="99"/>
    <w:semiHidden/>
    <w:unhideWhenUsed/>
    <w:rsid w:val="0030617E"/>
    <w:pPr>
      <w:spacing w:before="40" w:line="300" w:lineRule="auto"/>
    </w:pPr>
    <w:rPr>
      <w:rFonts w:eastAsiaTheme="minorEastAsia"/>
      <w:lang w:eastAsia="pl-P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agwekwykazurde">
    <w:name w:val="nagłówek wykazu źródeł"/>
    <w:basedOn w:val="Normalny"/>
    <w:next w:val="Normalny"/>
    <w:uiPriority w:val="99"/>
    <w:semiHidden/>
    <w:unhideWhenUsed/>
    <w:rsid w:val="0030617E"/>
    <w:pPr>
      <w:spacing w:before="120" w:after="160" w:line="288" w:lineRule="auto"/>
    </w:pPr>
    <w:rPr>
      <w:rFonts w:asciiTheme="majorHAnsi" w:eastAsiaTheme="majorEastAsia" w:hAnsiTheme="majorHAnsi" w:cstheme="majorBidi"/>
      <w:b/>
      <w:bCs/>
      <w:color w:val="595959" w:themeColor="text1" w:themeTint="A6"/>
      <w:kern w:val="20"/>
      <w:sz w:val="24"/>
    </w:rPr>
  </w:style>
  <w:style w:type="paragraph" w:customStyle="1" w:styleId="spistreci10">
    <w:name w:val="spis treści 1"/>
    <w:basedOn w:val="Normalny"/>
    <w:next w:val="Normalny"/>
    <w:autoRedefine/>
    <w:uiPriority w:val="39"/>
    <w:unhideWhenUsed/>
    <w:rsid w:val="0030617E"/>
    <w:pPr>
      <w:tabs>
        <w:tab w:val="right" w:leader="underscore" w:pos="9090"/>
      </w:tabs>
      <w:spacing w:before="40" w:after="100" w:line="288" w:lineRule="auto"/>
    </w:pPr>
    <w:rPr>
      <w:rFonts w:asciiTheme="minorHAnsi" w:eastAsiaTheme="minorEastAsia" w:hAnsiTheme="minorHAnsi" w:cstheme="minorBidi"/>
      <w:color w:val="7F7F7F" w:themeColor="text1" w:themeTint="80"/>
      <w:kern w:val="20"/>
    </w:rPr>
  </w:style>
  <w:style w:type="paragraph" w:customStyle="1" w:styleId="spistreci20">
    <w:name w:val="spis treści 2"/>
    <w:basedOn w:val="Normalny"/>
    <w:next w:val="Normalny"/>
    <w:autoRedefine/>
    <w:uiPriority w:val="39"/>
    <w:unhideWhenUsed/>
    <w:rsid w:val="0030617E"/>
    <w:pPr>
      <w:spacing w:before="40" w:after="100" w:line="288" w:lineRule="auto"/>
      <w:ind w:left="220"/>
    </w:pPr>
    <w:rPr>
      <w:rFonts w:asciiTheme="minorHAnsi" w:eastAsiaTheme="minorEastAsia" w:hAnsiTheme="minorHAnsi" w:cstheme="minorBidi"/>
      <w:color w:val="595959" w:themeColor="text1" w:themeTint="A6"/>
      <w:kern w:val="20"/>
    </w:rPr>
  </w:style>
  <w:style w:type="paragraph" w:customStyle="1" w:styleId="spistreci30">
    <w:name w:val="spis treści 3"/>
    <w:basedOn w:val="Normalny"/>
    <w:next w:val="Normalny"/>
    <w:autoRedefine/>
    <w:uiPriority w:val="39"/>
    <w:semiHidden/>
    <w:unhideWhenUsed/>
    <w:rsid w:val="0030617E"/>
    <w:pPr>
      <w:spacing w:before="40" w:after="100" w:line="288" w:lineRule="auto"/>
      <w:ind w:left="440"/>
    </w:pPr>
    <w:rPr>
      <w:rFonts w:asciiTheme="minorHAnsi" w:eastAsiaTheme="minorEastAsia" w:hAnsiTheme="minorHAnsi" w:cstheme="minorBidi"/>
      <w:color w:val="595959" w:themeColor="text1" w:themeTint="A6"/>
      <w:kern w:val="20"/>
    </w:rPr>
  </w:style>
  <w:style w:type="paragraph" w:customStyle="1" w:styleId="spistreci4">
    <w:name w:val="spis treści 4"/>
    <w:basedOn w:val="Normalny"/>
    <w:next w:val="Normalny"/>
    <w:autoRedefine/>
    <w:uiPriority w:val="39"/>
    <w:semiHidden/>
    <w:unhideWhenUsed/>
    <w:rsid w:val="0030617E"/>
    <w:pPr>
      <w:spacing w:before="40" w:after="100" w:line="288" w:lineRule="auto"/>
      <w:ind w:left="660"/>
    </w:pPr>
    <w:rPr>
      <w:rFonts w:asciiTheme="minorHAnsi" w:eastAsiaTheme="minorEastAsia" w:hAnsiTheme="minorHAnsi" w:cstheme="minorBidi"/>
      <w:color w:val="595959" w:themeColor="text1" w:themeTint="A6"/>
      <w:kern w:val="20"/>
    </w:rPr>
  </w:style>
  <w:style w:type="paragraph" w:customStyle="1" w:styleId="spistreci5">
    <w:name w:val="spis treści 5"/>
    <w:basedOn w:val="Normalny"/>
    <w:next w:val="Normalny"/>
    <w:autoRedefine/>
    <w:uiPriority w:val="39"/>
    <w:semiHidden/>
    <w:unhideWhenUsed/>
    <w:rsid w:val="0030617E"/>
    <w:pPr>
      <w:spacing w:before="40" w:after="100" w:line="288" w:lineRule="auto"/>
      <w:ind w:left="880"/>
    </w:pPr>
    <w:rPr>
      <w:rFonts w:asciiTheme="minorHAnsi" w:eastAsiaTheme="minorEastAsia" w:hAnsiTheme="minorHAnsi" w:cstheme="minorBidi"/>
      <w:color w:val="595959" w:themeColor="text1" w:themeTint="A6"/>
      <w:kern w:val="20"/>
    </w:rPr>
  </w:style>
  <w:style w:type="paragraph" w:customStyle="1" w:styleId="spistreci6">
    <w:name w:val="spis treści 6"/>
    <w:basedOn w:val="Normalny"/>
    <w:next w:val="Normalny"/>
    <w:autoRedefine/>
    <w:uiPriority w:val="39"/>
    <w:semiHidden/>
    <w:unhideWhenUsed/>
    <w:rsid w:val="0030617E"/>
    <w:pPr>
      <w:spacing w:before="40" w:after="100" w:line="288" w:lineRule="auto"/>
      <w:ind w:left="1100"/>
    </w:pPr>
    <w:rPr>
      <w:rFonts w:asciiTheme="minorHAnsi" w:eastAsiaTheme="minorEastAsia" w:hAnsiTheme="minorHAnsi" w:cstheme="minorBidi"/>
      <w:color w:val="595959" w:themeColor="text1" w:themeTint="A6"/>
      <w:kern w:val="20"/>
    </w:rPr>
  </w:style>
  <w:style w:type="paragraph" w:customStyle="1" w:styleId="spistreci7">
    <w:name w:val="spis treści 7"/>
    <w:basedOn w:val="Normalny"/>
    <w:next w:val="Normalny"/>
    <w:autoRedefine/>
    <w:uiPriority w:val="39"/>
    <w:semiHidden/>
    <w:unhideWhenUsed/>
    <w:rsid w:val="0030617E"/>
    <w:pPr>
      <w:spacing w:before="40" w:after="100" w:line="288" w:lineRule="auto"/>
      <w:ind w:left="1320"/>
    </w:pPr>
    <w:rPr>
      <w:rFonts w:asciiTheme="minorHAnsi" w:eastAsiaTheme="minorEastAsia" w:hAnsiTheme="minorHAnsi" w:cstheme="minorBidi"/>
      <w:color w:val="595959" w:themeColor="text1" w:themeTint="A6"/>
      <w:kern w:val="20"/>
    </w:rPr>
  </w:style>
  <w:style w:type="paragraph" w:customStyle="1" w:styleId="spistreci8">
    <w:name w:val="spis treści 8"/>
    <w:basedOn w:val="Normalny"/>
    <w:next w:val="Normalny"/>
    <w:autoRedefine/>
    <w:uiPriority w:val="39"/>
    <w:semiHidden/>
    <w:unhideWhenUsed/>
    <w:rsid w:val="0030617E"/>
    <w:pPr>
      <w:spacing w:before="40" w:after="100" w:line="288" w:lineRule="auto"/>
      <w:ind w:left="1540"/>
    </w:pPr>
    <w:rPr>
      <w:rFonts w:asciiTheme="minorHAnsi" w:eastAsiaTheme="minorEastAsia" w:hAnsiTheme="minorHAnsi" w:cstheme="minorBidi"/>
      <w:color w:val="595959" w:themeColor="text1" w:themeTint="A6"/>
      <w:kern w:val="20"/>
    </w:rPr>
  </w:style>
  <w:style w:type="paragraph" w:customStyle="1" w:styleId="spistreci9">
    <w:name w:val="spis treści 9"/>
    <w:basedOn w:val="Normalny"/>
    <w:next w:val="Normalny"/>
    <w:autoRedefine/>
    <w:uiPriority w:val="39"/>
    <w:semiHidden/>
    <w:unhideWhenUsed/>
    <w:rsid w:val="0030617E"/>
    <w:pPr>
      <w:spacing w:before="40" w:after="100" w:line="288" w:lineRule="auto"/>
      <w:ind w:left="1760"/>
    </w:pPr>
    <w:rPr>
      <w:rFonts w:asciiTheme="minorHAnsi" w:eastAsiaTheme="minorEastAsia" w:hAnsiTheme="minorHAnsi" w:cstheme="minorBidi"/>
      <w:color w:val="595959" w:themeColor="text1" w:themeTint="A6"/>
      <w:kern w:val="20"/>
    </w:rPr>
  </w:style>
  <w:style w:type="character" w:customStyle="1" w:styleId="BezodstpwZnak">
    <w:name w:val="Bez odstępów Znak"/>
    <w:basedOn w:val="Domylnaczcionkaakapitu"/>
    <w:link w:val="Bezodstpw"/>
    <w:qFormat/>
    <w:rsid w:val="0030617E"/>
    <w:rPr>
      <w:rFonts w:ascii="Times New Roman" w:eastAsia="Times New Roman" w:hAnsi="Times New Roman" w:cs="Times New Roman"/>
      <w:sz w:val="20"/>
      <w:szCs w:val="20"/>
      <w:lang w:val="en-GB" w:eastAsia="pl-PL"/>
    </w:rPr>
  </w:style>
  <w:style w:type="paragraph" w:customStyle="1" w:styleId="Nagwektabeli">
    <w:name w:val="Nagłówek tabeli"/>
    <w:basedOn w:val="Normalny"/>
    <w:qFormat/>
    <w:rsid w:val="0030617E"/>
    <w:pPr>
      <w:keepNext/>
      <w:pBdr>
        <w:top w:val="single" w:sz="4" w:space="1" w:color="4472C4" w:themeColor="accent1"/>
        <w:left w:val="single" w:sz="4" w:space="6" w:color="4472C4" w:themeColor="accent1"/>
        <w:bottom w:val="single" w:sz="4" w:space="2" w:color="4472C4" w:themeColor="accent1"/>
        <w:right w:val="single" w:sz="4" w:space="6" w:color="4472C4" w:themeColor="accent1"/>
      </w:pBdr>
      <w:shd w:val="clear" w:color="auto" w:fill="4472C4" w:themeFill="accent1"/>
      <w:spacing w:before="160" w:after="160" w:line="240" w:lineRule="auto"/>
      <w:ind w:left="144" w:right="144"/>
    </w:pPr>
    <w:rPr>
      <w:rFonts w:asciiTheme="majorHAnsi" w:eastAsiaTheme="majorEastAsia" w:hAnsiTheme="majorHAnsi" w:cstheme="majorBidi"/>
      <w:caps/>
      <w:color w:val="FFFFFF" w:themeColor="background1"/>
      <w:kern w:val="20"/>
      <w:sz w:val="24"/>
    </w:rPr>
  </w:style>
  <w:style w:type="paragraph" w:customStyle="1" w:styleId="Informacjeofirmie">
    <w:name w:val="Informacje o firmie"/>
    <w:basedOn w:val="Normalny"/>
    <w:uiPriority w:val="2"/>
    <w:rsid w:val="0030617E"/>
    <w:pPr>
      <w:spacing w:before="40" w:after="40" w:line="288" w:lineRule="auto"/>
    </w:pPr>
    <w:rPr>
      <w:rFonts w:asciiTheme="minorHAnsi" w:eastAsiaTheme="minorEastAsia" w:hAnsiTheme="minorHAnsi" w:cstheme="minorBidi"/>
      <w:color w:val="595959" w:themeColor="text1" w:themeTint="A6"/>
      <w:kern w:val="20"/>
    </w:rPr>
  </w:style>
  <w:style w:type="table" w:customStyle="1" w:styleId="Tabelafinansowa">
    <w:name w:val="Tabela finansowa"/>
    <w:basedOn w:val="Standardowy"/>
    <w:uiPriority w:val="99"/>
    <w:rsid w:val="0030617E"/>
    <w:pPr>
      <w:spacing w:before="40" w:after="0" w:line="240" w:lineRule="auto"/>
      <w:ind w:left="144" w:right="144"/>
      <w:jc w:val="right"/>
    </w:pPr>
    <w:rPr>
      <w:rFonts w:eastAsiaTheme="minorEastAsia"/>
      <w:color w:val="595959" w:themeColor="text1" w:themeTint="A6"/>
      <w:lang w:eastAsia="pl-PL"/>
    </w:rPr>
    <w:tblPr>
      <w:tblBorders>
        <w:insideH w:val="single" w:sz="4" w:space="0" w:color="D9D9D9" w:themeColor="background1" w:themeShade="D9"/>
      </w:tblBorders>
      <w:tblCellMar>
        <w:left w:w="0" w:type="dxa"/>
        <w:right w:w="0" w:type="dxa"/>
      </w:tblCellMar>
    </w:tblPr>
    <w:tcPr>
      <w:vAlign w:val="center"/>
    </w:tcPr>
    <w:tblStylePr w:type="firstRow">
      <w:pPr>
        <w:wordWrap/>
        <w:jc w:val="right"/>
      </w:pPr>
      <w:rPr>
        <w:rFonts w:asciiTheme="majorHAnsi" w:hAnsiTheme="majorHAnsi"/>
        <w:b w:val="0"/>
        <w:caps/>
        <w:smallCaps w:val="0"/>
        <w:color w:val="4472C4" w:themeColor="accent1"/>
        <w:sz w:val="22"/>
      </w:rPr>
      <w:tblPr/>
      <w:tcPr>
        <w:vAlign w:val="bottom"/>
      </w:tcPr>
    </w:tblStylePr>
    <w:tblStylePr w:type="firstCol">
      <w:pPr>
        <w:wordWrap/>
        <w:jc w:val="left"/>
      </w:pPr>
      <w:rPr>
        <w:b/>
      </w:rPr>
    </w:tblStylePr>
  </w:style>
  <w:style w:type="numbering" w:customStyle="1" w:styleId="Raportroczny">
    <w:name w:val="Raport roczny"/>
    <w:uiPriority w:val="99"/>
    <w:rsid w:val="0030617E"/>
    <w:pPr>
      <w:numPr>
        <w:numId w:val="6"/>
      </w:numPr>
    </w:pPr>
  </w:style>
  <w:style w:type="paragraph" w:customStyle="1" w:styleId="Streszczenie">
    <w:name w:val="Streszczenie"/>
    <w:basedOn w:val="Normalny"/>
    <w:uiPriority w:val="20"/>
    <w:rsid w:val="0030617E"/>
    <w:pPr>
      <w:spacing w:before="360" w:line="240" w:lineRule="auto"/>
      <w:ind w:left="432" w:right="1080"/>
    </w:pPr>
    <w:rPr>
      <w:rFonts w:asciiTheme="minorHAnsi" w:eastAsiaTheme="minorEastAsia" w:hAnsiTheme="minorHAnsi" w:cstheme="minorBidi"/>
      <w:i/>
      <w:iCs/>
      <w:color w:val="7F7F7F" w:themeColor="text1" w:themeTint="80"/>
      <w:kern w:val="20"/>
      <w:sz w:val="28"/>
    </w:rPr>
  </w:style>
  <w:style w:type="paragraph" w:customStyle="1" w:styleId="Teksttabeli">
    <w:name w:val="Tekst tabeli"/>
    <w:basedOn w:val="Normalny"/>
    <w:uiPriority w:val="10"/>
    <w:rsid w:val="0030617E"/>
    <w:pPr>
      <w:spacing w:before="60" w:after="60" w:line="240" w:lineRule="auto"/>
      <w:ind w:left="144" w:right="144"/>
    </w:pPr>
    <w:rPr>
      <w:rFonts w:asciiTheme="minorHAnsi" w:eastAsiaTheme="minorEastAsia" w:hAnsiTheme="minorHAnsi" w:cstheme="minorBidi"/>
      <w:color w:val="595959" w:themeColor="text1" w:themeTint="A6"/>
      <w:kern w:val="20"/>
    </w:rPr>
  </w:style>
  <w:style w:type="paragraph" w:customStyle="1" w:styleId="Odwrconynagwektabeli">
    <w:name w:val="Odwrócony nagłówek tabeli"/>
    <w:basedOn w:val="Normalny"/>
    <w:uiPriority w:val="10"/>
    <w:rsid w:val="0030617E"/>
    <w:pPr>
      <w:spacing w:before="40" w:after="40" w:line="240" w:lineRule="auto"/>
      <w:ind w:left="144" w:right="144"/>
    </w:pPr>
    <w:rPr>
      <w:rFonts w:asciiTheme="majorHAnsi" w:eastAsiaTheme="majorEastAsia" w:hAnsiTheme="majorHAnsi" w:cstheme="majorBidi"/>
      <w:caps/>
      <w:color w:val="FFFFFF" w:themeColor="background1"/>
      <w:kern w:val="20"/>
      <w:sz w:val="24"/>
    </w:rPr>
  </w:style>
  <w:style w:type="character" w:customStyle="1" w:styleId="Teksttreci">
    <w:name w:val="Tekst treści_"/>
    <w:link w:val="Teksttreci0"/>
    <w:rsid w:val="0030617E"/>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30617E"/>
    <w:pPr>
      <w:shd w:val="clear" w:color="auto" w:fill="FFFFFF"/>
      <w:spacing w:before="120" w:after="60" w:line="230" w:lineRule="exact"/>
      <w:jc w:val="both"/>
    </w:pPr>
    <w:rPr>
      <w:rFonts w:ascii="Times New Roman" w:eastAsia="Times New Roman" w:hAnsi="Times New Roman" w:cstheme="minorBidi"/>
      <w:color w:val="auto"/>
      <w:sz w:val="19"/>
      <w:szCs w:val="19"/>
      <w:lang w:eastAsia="en-US"/>
    </w:rPr>
  </w:style>
  <w:style w:type="table" w:customStyle="1" w:styleId="Siatkatabelijasna1">
    <w:name w:val="Siatka tabeli — jasna1"/>
    <w:basedOn w:val="Standardowy"/>
    <w:uiPriority w:val="40"/>
    <w:rsid w:val="0030617E"/>
    <w:pPr>
      <w:spacing w:after="0" w:line="240" w:lineRule="auto"/>
    </w:pPr>
    <w:rPr>
      <w:rFonts w:eastAsiaTheme="minorEastAsia"/>
      <w:lang w:eastAsia="pl-P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atka2">
    <w:name w:val="Tabela - Siatka2"/>
    <w:basedOn w:val="Standardowy"/>
    <w:next w:val="Tabela-Siatka"/>
    <w:uiPriority w:val="39"/>
    <w:rsid w:val="0030617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30617E"/>
    <w:rPr>
      <w:i/>
      <w:iCs/>
      <w:color w:val="auto"/>
    </w:rPr>
  </w:style>
  <w:style w:type="character" w:customStyle="1" w:styleId="Mocnowyrf3bfniony">
    <w:name w:val="Mocno wyróf3żbfniony"/>
    <w:uiPriority w:val="99"/>
    <w:rsid w:val="0030617E"/>
    <w:rPr>
      <w:b/>
      <w:bCs/>
    </w:rPr>
  </w:style>
  <w:style w:type="character" w:styleId="UyteHipercze">
    <w:name w:val="FollowedHyperlink"/>
    <w:basedOn w:val="Domylnaczcionkaakapitu"/>
    <w:unhideWhenUsed/>
    <w:qFormat/>
    <w:rsid w:val="0030617E"/>
    <w:rPr>
      <w:color w:val="954F72"/>
      <w:u w:val="single"/>
    </w:rPr>
  </w:style>
  <w:style w:type="paragraph" w:customStyle="1" w:styleId="xl65">
    <w:name w:val="xl65"/>
    <w:basedOn w:val="Normalny"/>
    <w:rsid w:val="0030617E"/>
    <w:pPr>
      <w:spacing w:beforeAutospacing="1" w:after="100" w:afterAutospacing="1" w:line="240" w:lineRule="auto"/>
    </w:pPr>
    <w:rPr>
      <w:rFonts w:ascii="Calibri" w:eastAsia="Times New Roman" w:hAnsi="Calibri" w:cs="Times New Roman"/>
      <w:color w:val="auto"/>
      <w:sz w:val="24"/>
      <w:szCs w:val="24"/>
    </w:rPr>
  </w:style>
  <w:style w:type="paragraph" w:customStyle="1" w:styleId="xl66">
    <w:name w:val="xl66"/>
    <w:basedOn w:val="Normalny"/>
    <w:rsid w:val="0030617E"/>
    <w:pPr>
      <w:spacing w:beforeAutospacing="1" w:after="100" w:afterAutospacing="1" w:line="240" w:lineRule="auto"/>
    </w:pPr>
    <w:rPr>
      <w:rFonts w:ascii="Calibri" w:eastAsia="Times New Roman" w:hAnsi="Calibri" w:cs="Times New Roman"/>
      <w:color w:val="auto"/>
      <w:sz w:val="24"/>
      <w:szCs w:val="24"/>
    </w:rPr>
  </w:style>
  <w:style w:type="paragraph" w:customStyle="1" w:styleId="xl67">
    <w:name w:val="xl67"/>
    <w:basedOn w:val="Normalny"/>
    <w:rsid w:val="0030617E"/>
    <w:pPr>
      <w:spacing w:beforeAutospacing="1" w:after="100" w:afterAutospacing="1" w:line="240" w:lineRule="auto"/>
      <w:jc w:val="center"/>
      <w:textAlignment w:val="center"/>
    </w:pPr>
    <w:rPr>
      <w:rFonts w:ascii="Calibri" w:eastAsia="Times New Roman" w:hAnsi="Calibri" w:cs="Times New Roman"/>
      <w:b/>
      <w:bCs/>
      <w:color w:val="auto"/>
      <w:sz w:val="24"/>
      <w:szCs w:val="24"/>
    </w:rPr>
  </w:style>
  <w:style w:type="paragraph" w:customStyle="1" w:styleId="xl68">
    <w:name w:val="xl68"/>
    <w:basedOn w:val="Normalny"/>
    <w:rsid w:val="0030617E"/>
    <w:pPr>
      <w:spacing w:beforeAutospacing="1" w:after="100" w:afterAutospacing="1" w:line="240" w:lineRule="auto"/>
      <w:jc w:val="center"/>
      <w:textAlignment w:val="center"/>
    </w:pPr>
    <w:rPr>
      <w:rFonts w:ascii="Calibri" w:eastAsia="Times New Roman" w:hAnsi="Calibri" w:cs="Times New Roman"/>
      <w:b/>
      <w:bCs/>
      <w:color w:val="auto"/>
      <w:sz w:val="24"/>
      <w:szCs w:val="24"/>
    </w:rPr>
  </w:style>
  <w:style w:type="paragraph" w:customStyle="1" w:styleId="xl69">
    <w:name w:val="xl69"/>
    <w:basedOn w:val="Normalny"/>
    <w:rsid w:val="0030617E"/>
    <w:pPr>
      <w:pBdr>
        <w:top w:val="single" w:sz="4" w:space="0" w:color="auto"/>
        <w:left w:val="single" w:sz="4" w:space="0" w:color="auto"/>
        <w:bottom w:val="single" w:sz="4" w:space="0" w:color="auto"/>
        <w:right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70">
    <w:name w:val="xl70"/>
    <w:basedOn w:val="Normalny"/>
    <w:rsid w:val="0030617E"/>
    <w:pPr>
      <w:pBdr>
        <w:top w:val="single" w:sz="4" w:space="0" w:color="auto"/>
        <w:left w:val="single" w:sz="4" w:space="0" w:color="auto"/>
        <w:bottom w:val="single" w:sz="4" w:space="0" w:color="auto"/>
        <w:right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71">
    <w:name w:val="xl71"/>
    <w:basedOn w:val="Normalny"/>
    <w:rsid w:val="0030617E"/>
    <w:pPr>
      <w:pBdr>
        <w:top w:val="single" w:sz="4" w:space="0" w:color="auto"/>
        <w:left w:val="single" w:sz="4" w:space="0" w:color="auto"/>
        <w:bottom w:val="single" w:sz="4" w:space="0" w:color="auto"/>
        <w:right w:val="single" w:sz="4" w:space="0" w:color="auto"/>
      </w:pBdr>
      <w:shd w:val="clear" w:color="000000" w:fill="FFFFF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72">
    <w:name w:val="xl72"/>
    <w:basedOn w:val="Normalny"/>
    <w:rsid w:val="0030617E"/>
    <w:pPr>
      <w:pBdr>
        <w:top w:val="single" w:sz="4" w:space="0" w:color="auto"/>
        <w:left w:val="single" w:sz="4" w:space="0" w:color="auto"/>
        <w:bottom w:val="single" w:sz="4" w:space="0" w:color="auto"/>
        <w:right w:val="single" w:sz="4" w:space="0" w:color="auto"/>
      </w:pBdr>
      <w:shd w:val="clear" w:color="000000" w:fill="FFFFF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73">
    <w:name w:val="xl73"/>
    <w:basedOn w:val="Normalny"/>
    <w:rsid w:val="0030617E"/>
    <w:pPr>
      <w:pBdr>
        <w:top w:val="single" w:sz="4" w:space="0" w:color="auto"/>
        <w:left w:val="single" w:sz="4" w:space="0" w:color="auto"/>
        <w:bottom w:val="single" w:sz="4" w:space="0" w:color="auto"/>
        <w:right w:val="single" w:sz="4" w:space="0" w:color="auto"/>
      </w:pBdr>
      <w:shd w:val="clear" w:color="000000" w:fill="BDD7EE"/>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74">
    <w:name w:val="xl74"/>
    <w:basedOn w:val="Normalny"/>
    <w:rsid w:val="0030617E"/>
    <w:pPr>
      <w:pBdr>
        <w:top w:val="single" w:sz="4" w:space="0" w:color="auto"/>
        <w:left w:val="single" w:sz="4" w:space="0" w:color="auto"/>
        <w:bottom w:val="single" w:sz="4" w:space="0" w:color="auto"/>
        <w:right w:val="single" w:sz="4" w:space="0" w:color="auto"/>
      </w:pBdr>
      <w:shd w:val="clear" w:color="000000" w:fill="FFFFFF"/>
      <w:spacing w:beforeAutospacing="1" w:after="100" w:afterAutospacing="1" w:line="240" w:lineRule="auto"/>
      <w:textAlignment w:val="center"/>
    </w:pPr>
    <w:rPr>
      <w:rFonts w:ascii="Calibri" w:eastAsia="Times New Roman" w:hAnsi="Calibri" w:cs="Times New Roman"/>
      <w:color w:val="auto"/>
    </w:rPr>
  </w:style>
  <w:style w:type="paragraph" w:customStyle="1" w:styleId="xl75">
    <w:name w:val="xl75"/>
    <w:basedOn w:val="Normalny"/>
    <w:rsid w:val="0030617E"/>
    <w:pPr>
      <w:spacing w:beforeAutospacing="1" w:after="100" w:afterAutospacing="1" w:line="240" w:lineRule="auto"/>
      <w:textAlignment w:val="center"/>
    </w:pPr>
    <w:rPr>
      <w:rFonts w:ascii="Calibri" w:eastAsia="Times New Roman" w:hAnsi="Calibri" w:cs="Times New Roman"/>
      <w:b/>
      <w:bCs/>
      <w:color w:val="auto"/>
    </w:rPr>
  </w:style>
  <w:style w:type="paragraph" w:customStyle="1" w:styleId="xl76">
    <w:name w:val="xl76"/>
    <w:basedOn w:val="Normalny"/>
    <w:rsid w:val="0030617E"/>
    <w:pPr>
      <w:spacing w:beforeAutospacing="1" w:after="100" w:afterAutospacing="1" w:line="240" w:lineRule="auto"/>
      <w:jc w:val="center"/>
    </w:pPr>
    <w:rPr>
      <w:rFonts w:ascii="Calibri" w:eastAsia="Times New Roman" w:hAnsi="Calibri" w:cs="Times New Roman"/>
      <w:color w:val="auto"/>
      <w:sz w:val="24"/>
      <w:szCs w:val="24"/>
    </w:rPr>
  </w:style>
  <w:style w:type="paragraph" w:customStyle="1" w:styleId="xl77">
    <w:name w:val="xl77"/>
    <w:basedOn w:val="Normalny"/>
    <w:rsid w:val="0030617E"/>
    <w:pPr>
      <w:pBdr>
        <w:top w:val="single" w:sz="4" w:space="0" w:color="auto"/>
        <w:left w:val="single" w:sz="4" w:space="0" w:color="auto"/>
        <w:bottom w:val="single" w:sz="4" w:space="0" w:color="auto"/>
        <w:right w:val="single" w:sz="8"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78">
    <w:name w:val="xl78"/>
    <w:basedOn w:val="Normalny"/>
    <w:rsid w:val="0030617E"/>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79">
    <w:name w:val="xl79"/>
    <w:basedOn w:val="Normalny"/>
    <w:rsid w:val="0030617E"/>
    <w:pPr>
      <w:spacing w:beforeAutospacing="1" w:after="100" w:afterAutospacing="1" w:line="240" w:lineRule="auto"/>
    </w:pPr>
    <w:rPr>
      <w:rFonts w:ascii="Calibri" w:eastAsia="Times New Roman" w:hAnsi="Calibri" w:cs="Times New Roman"/>
      <w:color w:val="auto"/>
    </w:rPr>
  </w:style>
  <w:style w:type="paragraph" w:customStyle="1" w:styleId="xl80">
    <w:name w:val="xl80"/>
    <w:basedOn w:val="Normalny"/>
    <w:rsid w:val="0030617E"/>
    <w:pPr>
      <w:pBdr>
        <w:top w:val="single" w:sz="4" w:space="0" w:color="auto"/>
        <w:left w:val="single" w:sz="4" w:space="0" w:color="auto"/>
        <w:bottom w:val="single" w:sz="4" w:space="0" w:color="auto"/>
        <w:right w:val="single" w:sz="4" w:space="0" w:color="auto"/>
      </w:pBdr>
      <w:shd w:val="clear" w:color="000000" w:fill="BDD7EE"/>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81">
    <w:name w:val="xl81"/>
    <w:basedOn w:val="Normalny"/>
    <w:rsid w:val="0030617E"/>
    <w:pP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82">
    <w:name w:val="xl82"/>
    <w:basedOn w:val="Normalny"/>
    <w:rsid w:val="0030617E"/>
    <w:pPr>
      <w:pBdr>
        <w:bottom w:val="single" w:sz="4" w:space="0" w:color="auto"/>
      </w:pBdr>
      <w:spacing w:beforeAutospacing="1" w:after="100" w:afterAutospacing="1" w:line="240" w:lineRule="auto"/>
      <w:textAlignment w:val="center"/>
    </w:pPr>
    <w:rPr>
      <w:rFonts w:ascii="Calibri" w:eastAsia="Times New Roman" w:hAnsi="Calibri" w:cs="Times New Roman"/>
      <w:b/>
      <w:bCs/>
      <w:color w:val="auto"/>
    </w:rPr>
  </w:style>
  <w:style w:type="paragraph" w:customStyle="1" w:styleId="xl83">
    <w:name w:val="xl83"/>
    <w:basedOn w:val="Normalny"/>
    <w:rsid w:val="0030617E"/>
    <w:pPr>
      <w:pBdr>
        <w:top w:val="single" w:sz="4" w:space="0" w:color="auto"/>
        <w:left w:val="single" w:sz="4" w:space="0" w:color="auto"/>
        <w:bottom w:val="single" w:sz="4" w:space="0" w:color="auto"/>
        <w:right w:val="single" w:sz="8"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84">
    <w:name w:val="xl84"/>
    <w:basedOn w:val="Normalny"/>
    <w:rsid w:val="0030617E"/>
    <w:pPr>
      <w:pBdr>
        <w:top w:val="single" w:sz="4" w:space="0" w:color="auto"/>
        <w:left w:val="single" w:sz="8" w:space="0" w:color="auto"/>
        <w:bottom w:val="single" w:sz="4"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85">
    <w:name w:val="xl85"/>
    <w:basedOn w:val="Normalny"/>
    <w:rsid w:val="0030617E"/>
    <w:pPr>
      <w:pBdr>
        <w:bottom w:val="single" w:sz="4" w:space="0" w:color="auto"/>
      </w:pBdr>
      <w:spacing w:beforeAutospacing="1" w:after="100" w:afterAutospacing="1" w:line="240" w:lineRule="auto"/>
      <w:textAlignment w:val="center"/>
    </w:pPr>
    <w:rPr>
      <w:rFonts w:ascii="Calibri" w:eastAsia="Times New Roman" w:hAnsi="Calibri" w:cs="Times New Roman"/>
      <w:b/>
      <w:bCs/>
      <w:color w:val="auto"/>
    </w:rPr>
  </w:style>
  <w:style w:type="paragraph" w:customStyle="1" w:styleId="xl86">
    <w:name w:val="xl86"/>
    <w:basedOn w:val="Normalny"/>
    <w:rsid w:val="0030617E"/>
    <w:pPr>
      <w:pBdr>
        <w:bottom w:val="single" w:sz="4" w:space="0" w:color="auto"/>
        <w:right w:val="single" w:sz="8" w:space="0" w:color="auto"/>
      </w:pBdr>
      <w:spacing w:beforeAutospacing="1" w:after="100" w:afterAutospacing="1" w:line="240" w:lineRule="auto"/>
      <w:textAlignment w:val="center"/>
    </w:pPr>
    <w:rPr>
      <w:rFonts w:ascii="Calibri" w:eastAsia="Times New Roman" w:hAnsi="Calibri" w:cs="Times New Roman"/>
      <w:b/>
      <w:bCs/>
      <w:color w:val="auto"/>
    </w:rPr>
  </w:style>
  <w:style w:type="paragraph" w:customStyle="1" w:styleId="xl87">
    <w:name w:val="xl87"/>
    <w:basedOn w:val="Normalny"/>
    <w:rsid w:val="0030617E"/>
    <w:pPr>
      <w:pBdr>
        <w:top w:val="single" w:sz="4" w:space="0" w:color="auto"/>
        <w:left w:val="single" w:sz="4" w:space="0" w:color="auto"/>
        <w:bottom w:val="single" w:sz="4" w:space="0" w:color="auto"/>
        <w:right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88">
    <w:name w:val="xl88"/>
    <w:basedOn w:val="Normalny"/>
    <w:rsid w:val="0030617E"/>
    <w:pPr>
      <w:pBdr>
        <w:top w:val="single" w:sz="4" w:space="0" w:color="auto"/>
        <w:left w:val="single" w:sz="4" w:space="0" w:color="auto"/>
        <w:bottom w:val="single" w:sz="4" w:space="0" w:color="auto"/>
        <w:right w:val="single" w:sz="4" w:space="0" w:color="auto"/>
      </w:pBdr>
      <w:shd w:val="clear" w:color="000000" w:fill="FFFFF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89">
    <w:name w:val="xl89"/>
    <w:basedOn w:val="Normalny"/>
    <w:rsid w:val="0030617E"/>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90">
    <w:name w:val="xl90"/>
    <w:basedOn w:val="Normalny"/>
    <w:rsid w:val="0030617E"/>
    <w:pPr>
      <w:pBdr>
        <w:top w:val="single" w:sz="4" w:space="0" w:color="auto"/>
        <w:left w:val="single" w:sz="4" w:space="0" w:color="auto"/>
        <w:bottom w:val="single" w:sz="4" w:space="0" w:color="auto"/>
        <w:right w:val="single" w:sz="4" w:space="0" w:color="auto"/>
      </w:pBdr>
      <w:spacing w:beforeAutospacing="1" w:after="100" w:afterAutospacing="1" w:line="240" w:lineRule="auto"/>
      <w:textAlignment w:val="center"/>
    </w:pPr>
    <w:rPr>
      <w:rFonts w:ascii="Calibri" w:eastAsia="Times New Roman" w:hAnsi="Calibri" w:cs="Times New Roman"/>
      <w:color w:val="auto"/>
    </w:rPr>
  </w:style>
  <w:style w:type="paragraph" w:customStyle="1" w:styleId="xl91">
    <w:name w:val="xl91"/>
    <w:basedOn w:val="Normalny"/>
    <w:rsid w:val="0030617E"/>
    <w:pPr>
      <w:pBdr>
        <w:top w:val="single" w:sz="4" w:space="0" w:color="auto"/>
        <w:left w:val="single" w:sz="4" w:space="0" w:color="auto"/>
        <w:bottom w:val="single" w:sz="4" w:space="0" w:color="auto"/>
        <w:right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92">
    <w:name w:val="xl92"/>
    <w:basedOn w:val="Normalny"/>
    <w:rsid w:val="0030617E"/>
    <w:pPr>
      <w:spacing w:beforeAutospacing="1" w:after="100" w:afterAutospacing="1" w:line="240" w:lineRule="auto"/>
    </w:pPr>
    <w:rPr>
      <w:rFonts w:ascii="Calibri" w:eastAsia="Times New Roman" w:hAnsi="Calibri" w:cs="Times New Roman"/>
      <w:color w:val="auto"/>
    </w:rPr>
  </w:style>
  <w:style w:type="paragraph" w:customStyle="1" w:styleId="xl93">
    <w:name w:val="xl93"/>
    <w:basedOn w:val="Normalny"/>
    <w:rsid w:val="0030617E"/>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Calibri" w:eastAsia="Times New Roman" w:hAnsi="Calibri" w:cs="Times New Roman"/>
      <w:color w:val="auto"/>
    </w:rPr>
  </w:style>
  <w:style w:type="paragraph" w:customStyle="1" w:styleId="xl94">
    <w:name w:val="xl94"/>
    <w:basedOn w:val="Normalny"/>
    <w:rsid w:val="0030617E"/>
    <w:pPr>
      <w:pBdr>
        <w:top w:val="single" w:sz="4" w:space="0" w:color="auto"/>
        <w:left w:val="single" w:sz="8" w:space="0" w:color="auto"/>
        <w:bottom w:val="single" w:sz="4" w:space="0" w:color="auto"/>
        <w:right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95">
    <w:name w:val="xl95"/>
    <w:basedOn w:val="Normalny"/>
    <w:rsid w:val="0030617E"/>
    <w:pPr>
      <w:pBdr>
        <w:top w:val="single" w:sz="4" w:space="0" w:color="auto"/>
        <w:left w:val="single" w:sz="8" w:space="0" w:color="auto"/>
        <w:bottom w:val="single" w:sz="4" w:space="0" w:color="auto"/>
        <w:right w:val="single" w:sz="4" w:space="0" w:color="auto"/>
      </w:pBdr>
      <w:shd w:val="clear" w:color="000000" w:fill="FFFFF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96">
    <w:name w:val="xl96"/>
    <w:basedOn w:val="Normalny"/>
    <w:rsid w:val="0030617E"/>
    <w:pPr>
      <w:pBdr>
        <w:top w:val="single" w:sz="4" w:space="0" w:color="auto"/>
        <w:left w:val="single" w:sz="8" w:space="0" w:color="auto"/>
        <w:bottom w:val="single" w:sz="4" w:space="0" w:color="auto"/>
        <w:right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97">
    <w:name w:val="xl97"/>
    <w:basedOn w:val="Normalny"/>
    <w:rsid w:val="0030617E"/>
    <w:pPr>
      <w:pBdr>
        <w:top w:val="single" w:sz="4" w:space="0" w:color="auto"/>
        <w:left w:val="single" w:sz="4" w:space="0" w:color="auto"/>
        <w:bottom w:val="single" w:sz="4" w:space="0" w:color="auto"/>
        <w:right w:val="single" w:sz="8"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98">
    <w:name w:val="xl98"/>
    <w:basedOn w:val="Normalny"/>
    <w:rsid w:val="0030617E"/>
    <w:pPr>
      <w:pBdr>
        <w:top w:val="single" w:sz="4" w:space="0" w:color="auto"/>
        <w:left w:val="single" w:sz="8" w:space="0" w:color="auto"/>
        <w:bottom w:val="single" w:sz="4" w:space="0" w:color="auto"/>
        <w:right w:val="single" w:sz="4" w:space="0" w:color="auto"/>
      </w:pBdr>
      <w:shd w:val="clear" w:color="000000" w:fill="BFBFB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99">
    <w:name w:val="xl99"/>
    <w:basedOn w:val="Normalny"/>
    <w:rsid w:val="0030617E"/>
    <w:pPr>
      <w:pBdr>
        <w:top w:val="single" w:sz="4" w:space="0" w:color="auto"/>
        <w:left w:val="single" w:sz="4" w:space="0" w:color="auto"/>
        <w:bottom w:val="single" w:sz="4" w:space="0" w:color="auto"/>
        <w:right w:val="single" w:sz="4" w:space="0" w:color="auto"/>
      </w:pBdr>
      <w:shd w:val="clear" w:color="000000" w:fill="BFBFB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100">
    <w:name w:val="xl100"/>
    <w:basedOn w:val="Normalny"/>
    <w:rsid w:val="0030617E"/>
    <w:pPr>
      <w:pBdr>
        <w:top w:val="single" w:sz="4" w:space="0" w:color="auto"/>
        <w:left w:val="single" w:sz="4" w:space="0" w:color="auto"/>
        <w:bottom w:val="single" w:sz="4" w:space="0" w:color="auto"/>
        <w:right w:val="single" w:sz="4" w:space="0" w:color="auto"/>
      </w:pBdr>
      <w:shd w:val="clear" w:color="000000" w:fill="BFBFB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101">
    <w:name w:val="xl101"/>
    <w:basedOn w:val="Normalny"/>
    <w:rsid w:val="0030617E"/>
    <w:pPr>
      <w:pBdr>
        <w:top w:val="single" w:sz="4" w:space="0" w:color="auto"/>
        <w:left w:val="single" w:sz="4" w:space="0" w:color="auto"/>
        <w:bottom w:val="single" w:sz="4" w:space="0" w:color="auto"/>
        <w:right w:val="single" w:sz="4" w:space="0" w:color="auto"/>
      </w:pBdr>
      <w:shd w:val="clear" w:color="000000" w:fill="BFBFB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102">
    <w:name w:val="xl102"/>
    <w:basedOn w:val="Normalny"/>
    <w:rsid w:val="0030617E"/>
    <w:pPr>
      <w:pBdr>
        <w:top w:val="single" w:sz="4" w:space="0" w:color="auto"/>
        <w:left w:val="single" w:sz="4" w:space="0" w:color="auto"/>
        <w:bottom w:val="single" w:sz="4" w:space="0" w:color="auto"/>
        <w:right w:val="single" w:sz="8" w:space="0" w:color="auto"/>
      </w:pBdr>
      <w:shd w:val="clear" w:color="000000" w:fill="BFBFB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103">
    <w:name w:val="xl103"/>
    <w:basedOn w:val="Normalny"/>
    <w:rsid w:val="0030617E"/>
    <w:pPr>
      <w:pBdr>
        <w:top w:val="single" w:sz="4" w:space="0" w:color="auto"/>
        <w:left w:val="single" w:sz="4" w:space="0" w:color="auto"/>
        <w:bottom w:val="single" w:sz="4" w:space="0" w:color="auto"/>
        <w:right w:val="single" w:sz="4" w:space="0" w:color="auto"/>
      </w:pBdr>
      <w:shd w:val="clear" w:color="000000" w:fill="DDEBF7"/>
      <w:spacing w:beforeAutospacing="1" w:after="100" w:afterAutospacing="1" w:line="240" w:lineRule="auto"/>
      <w:jc w:val="center"/>
      <w:textAlignment w:val="center"/>
    </w:pPr>
    <w:rPr>
      <w:rFonts w:ascii="Calibri" w:eastAsia="Times New Roman" w:hAnsi="Calibri" w:cs="Times New Roman"/>
      <w:b/>
      <w:bCs/>
      <w:color w:val="auto"/>
      <w:sz w:val="24"/>
      <w:szCs w:val="24"/>
    </w:rPr>
  </w:style>
  <w:style w:type="paragraph" w:customStyle="1" w:styleId="xl104">
    <w:name w:val="xl104"/>
    <w:basedOn w:val="Normalny"/>
    <w:rsid w:val="0030617E"/>
    <w:pPr>
      <w:pBdr>
        <w:top w:val="single" w:sz="4" w:space="0" w:color="auto"/>
        <w:left w:val="single" w:sz="4" w:space="0" w:color="auto"/>
        <w:bottom w:val="single" w:sz="4" w:space="0" w:color="auto"/>
        <w:right w:val="single" w:sz="4" w:space="0" w:color="auto"/>
      </w:pBdr>
      <w:shd w:val="clear" w:color="000000" w:fill="DDEBF7"/>
      <w:spacing w:beforeAutospacing="1" w:after="100" w:afterAutospacing="1" w:line="240" w:lineRule="auto"/>
      <w:jc w:val="both"/>
      <w:textAlignment w:val="center"/>
    </w:pPr>
    <w:rPr>
      <w:rFonts w:ascii="Calibri" w:eastAsia="Times New Roman" w:hAnsi="Calibri" w:cs="Times New Roman"/>
      <w:b/>
      <w:bCs/>
      <w:color w:val="auto"/>
    </w:rPr>
  </w:style>
  <w:style w:type="paragraph" w:customStyle="1" w:styleId="xl105">
    <w:name w:val="xl105"/>
    <w:basedOn w:val="Normalny"/>
    <w:rsid w:val="0030617E"/>
    <w:pPr>
      <w:pBdr>
        <w:top w:val="single" w:sz="4" w:space="0" w:color="auto"/>
        <w:left w:val="single" w:sz="4" w:space="0" w:color="auto"/>
        <w:bottom w:val="single" w:sz="4" w:space="0" w:color="auto"/>
        <w:right w:val="single" w:sz="4" w:space="0" w:color="auto"/>
      </w:pBdr>
      <w:shd w:val="clear" w:color="000000" w:fill="DDEBF7"/>
      <w:spacing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106">
    <w:name w:val="xl106"/>
    <w:basedOn w:val="Normalny"/>
    <w:rsid w:val="0030617E"/>
    <w:pPr>
      <w:pBdr>
        <w:top w:val="single" w:sz="4" w:space="0" w:color="auto"/>
        <w:left w:val="single" w:sz="4" w:space="0" w:color="auto"/>
        <w:bottom w:val="single" w:sz="4" w:space="0" w:color="auto"/>
        <w:right w:val="single" w:sz="4" w:space="0" w:color="auto"/>
      </w:pBdr>
      <w:shd w:val="clear" w:color="000000" w:fill="DDEBF7"/>
      <w:spacing w:beforeAutospacing="1" w:after="100" w:afterAutospacing="1" w:line="240" w:lineRule="auto"/>
      <w:jc w:val="center"/>
      <w:textAlignment w:val="center"/>
    </w:pPr>
    <w:rPr>
      <w:rFonts w:ascii="Times New Roman" w:eastAsia="Times New Roman" w:hAnsi="Times New Roman" w:cs="Times New Roman"/>
      <w:b/>
      <w:bCs/>
      <w:color w:val="auto"/>
      <w:sz w:val="24"/>
      <w:szCs w:val="24"/>
    </w:rPr>
  </w:style>
  <w:style w:type="paragraph" w:customStyle="1" w:styleId="xl107">
    <w:name w:val="xl107"/>
    <w:basedOn w:val="Normalny"/>
    <w:rsid w:val="0030617E"/>
    <w:pPr>
      <w:pBdr>
        <w:top w:val="single" w:sz="4" w:space="0" w:color="auto"/>
        <w:left w:val="single" w:sz="4" w:space="0" w:color="auto"/>
        <w:bottom w:val="single" w:sz="4" w:space="0" w:color="auto"/>
        <w:right w:val="single" w:sz="4" w:space="0" w:color="auto"/>
      </w:pBdr>
      <w:shd w:val="clear" w:color="000000" w:fill="DDEBF7"/>
      <w:spacing w:beforeAutospacing="1" w:after="100" w:afterAutospacing="1" w:line="240" w:lineRule="auto"/>
      <w:jc w:val="center"/>
      <w:textAlignment w:val="center"/>
    </w:pPr>
    <w:rPr>
      <w:rFonts w:ascii="Calibri" w:eastAsia="Times New Roman" w:hAnsi="Calibri" w:cs="Times New Roman"/>
      <w:b/>
      <w:bCs/>
      <w:color w:val="auto"/>
      <w:sz w:val="24"/>
      <w:szCs w:val="24"/>
    </w:rPr>
  </w:style>
  <w:style w:type="paragraph" w:customStyle="1" w:styleId="xl108">
    <w:name w:val="xl108"/>
    <w:basedOn w:val="Normalny"/>
    <w:rsid w:val="0030617E"/>
    <w:pPr>
      <w:pBdr>
        <w:top w:val="single" w:sz="4" w:space="0" w:color="auto"/>
        <w:left w:val="single" w:sz="4" w:space="0" w:color="auto"/>
        <w:bottom w:val="single" w:sz="4" w:space="0" w:color="auto"/>
        <w:right w:val="single" w:sz="4" w:space="0" w:color="auto"/>
      </w:pBdr>
      <w:shd w:val="clear" w:color="000000" w:fill="DDEBF7"/>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109">
    <w:name w:val="xl109"/>
    <w:basedOn w:val="Normalny"/>
    <w:rsid w:val="0030617E"/>
    <w:pPr>
      <w:pBdr>
        <w:top w:val="single" w:sz="4" w:space="0" w:color="auto"/>
        <w:left w:val="single" w:sz="4" w:space="0" w:color="auto"/>
        <w:bottom w:val="single" w:sz="4" w:space="0" w:color="auto"/>
        <w:right w:val="single" w:sz="4" w:space="0" w:color="auto"/>
      </w:pBdr>
      <w:shd w:val="clear" w:color="000000" w:fill="DDEBF7"/>
      <w:spacing w:beforeAutospacing="1" w:after="100" w:afterAutospacing="1" w:line="240" w:lineRule="auto"/>
      <w:jc w:val="center"/>
      <w:textAlignment w:val="center"/>
    </w:pPr>
    <w:rPr>
      <w:rFonts w:ascii="Calibri" w:eastAsia="Times New Roman" w:hAnsi="Calibri" w:cs="Times New Roman"/>
      <w:b/>
      <w:bCs/>
      <w:color w:val="auto"/>
      <w:sz w:val="24"/>
      <w:szCs w:val="24"/>
    </w:rPr>
  </w:style>
  <w:style w:type="paragraph" w:customStyle="1" w:styleId="xl110">
    <w:name w:val="xl110"/>
    <w:basedOn w:val="Normalny"/>
    <w:rsid w:val="0030617E"/>
    <w:pPr>
      <w:spacing w:beforeAutospacing="1" w:after="100" w:afterAutospacing="1" w:line="240" w:lineRule="auto"/>
    </w:pPr>
    <w:rPr>
      <w:rFonts w:ascii="Calibri" w:eastAsia="Times New Roman" w:hAnsi="Calibri" w:cs="Times New Roman"/>
      <w:b/>
      <w:bCs/>
      <w:color w:val="auto"/>
      <w:sz w:val="24"/>
      <w:szCs w:val="24"/>
    </w:rPr>
  </w:style>
  <w:style w:type="paragraph" w:customStyle="1" w:styleId="xl111">
    <w:name w:val="xl111"/>
    <w:basedOn w:val="Normalny"/>
    <w:rsid w:val="0030617E"/>
    <w:pPr>
      <w:pBdr>
        <w:top w:val="single" w:sz="4" w:space="0" w:color="auto"/>
        <w:left w:val="single" w:sz="4" w:space="0" w:color="auto"/>
        <w:bottom w:val="single" w:sz="4" w:space="0" w:color="auto"/>
        <w:right w:val="single" w:sz="8" w:space="0" w:color="auto"/>
      </w:pBdr>
      <w:shd w:val="clear" w:color="000000" w:fill="DDEBF7"/>
      <w:spacing w:beforeAutospacing="1" w:after="100" w:afterAutospacing="1" w:line="240" w:lineRule="auto"/>
      <w:jc w:val="center"/>
      <w:textAlignment w:val="center"/>
    </w:pPr>
    <w:rPr>
      <w:rFonts w:ascii="Calibri" w:eastAsia="Times New Roman" w:hAnsi="Calibri" w:cs="Times New Roman"/>
      <w:b/>
      <w:bCs/>
      <w:color w:val="auto"/>
      <w:sz w:val="24"/>
      <w:szCs w:val="24"/>
    </w:rPr>
  </w:style>
  <w:style w:type="paragraph" w:customStyle="1" w:styleId="xl112">
    <w:name w:val="xl112"/>
    <w:basedOn w:val="Normalny"/>
    <w:rsid w:val="0030617E"/>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jc w:val="center"/>
      <w:textAlignment w:val="center"/>
    </w:pPr>
    <w:rPr>
      <w:rFonts w:ascii="Times New Roman" w:eastAsia="Times New Roman" w:hAnsi="Times New Roman" w:cs="Times New Roman"/>
      <w:b/>
      <w:bCs/>
      <w:color w:val="auto"/>
      <w:sz w:val="24"/>
      <w:szCs w:val="24"/>
    </w:rPr>
  </w:style>
  <w:style w:type="paragraph" w:customStyle="1" w:styleId="xl113">
    <w:name w:val="xl113"/>
    <w:basedOn w:val="Normalny"/>
    <w:rsid w:val="0030617E"/>
    <w:pPr>
      <w:pBdr>
        <w:bottom w:val="single" w:sz="4" w:space="0" w:color="auto"/>
      </w:pBdr>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114">
    <w:name w:val="xl114"/>
    <w:basedOn w:val="Normalny"/>
    <w:rsid w:val="0030617E"/>
    <w:pPr>
      <w:pBdr>
        <w:top w:val="single" w:sz="4" w:space="0" w:color="auto"/>
        <w:bottom w:val="single" w:sz="4" w:space="0" w:color="auto"/>
      </w:pBdr>
      <w:shd w:val="clear" w:color="000000" w:fill="92D050"/>
      <w:spacing w:beforeAutospacing="1" w:after="100" w:afterAutospacing="1" w:line="240" w:lineRule="auto"/>
      <w:jc w:val="center"/>
      <w:textAlignment w:val="center"/>
    </w:pPr>
    <w:rPr>
      <w:rFonts w:ascii="Times New Roman" w:eastAsia="Times New Roman" w:hAnsi="Times New Roman" w:cs="Times New Roman"/>
      <w:b/>
      <w:bCs/>
      <w:color w:val="auto"/>
      <w:sz w:val="24"/>
      <w:szCs w:val="24"/>
    </w:rPr>
  </w:style>
  <w:style w:type="paragraph" w:customStyle="1" w:styleId="xl115">
    <w:name w:val="xl115"/>
    <w:basedOn w:val="Normalny"/>
    <w:rsid w:val="0030617E"/>
    <w:pPr>
      <w:pBdr>
        <w:top w:val="single" w:sz="8" w:space="0" w:color="auto"/>
        <w:left w:val="single" w:sz="8" w:space="0" w:color="auto"/>
        <w:bottom w:val="single" w:sz="8" w:space="0" w:color="auto"/>
      </w:pBdr>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116">
    <w:name w:val="xl116"/>
    <w:basedOn w:val="Normalny"/>
    <w:rsid w:val="0030617E"/>
    <w:pPr>
      <w:pBdr>
        <w:left w:val="single" w:sz="8" w:space="0" w:color="auto"/>
      </w:pBdr>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117">
    <w:name w:val="xl117"/>
    <w:basedOn w:val="Normalny"/>
    <w:rsid w:val="0030617E"/>
    <w:pPr>
      <w:pBdr>
        <w:top w:val="single" w:sz="4" w:space="0" w:color="auto"/>
        <w:left w:val="single" w:sz="8" w:space="0" w:color="auto"/>
        <w:bottom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118">
    <w:name w:val="xl118"/>
    <w:basedOn w:val="Normalny"/>
    <w:rsid w:val="0030617E"/>
    <w:pPr>
      <w:pBdr>
        <w:top w:val="single" w:sz="4" w:space="0" w:color="auto"/>
        <w:left w:val="single" w:sz="8" w:space="0" w:color="auto"/>
        <w:bottom w:val="single" w:sz="4" w:space="0" w:color="auto"/>
      </w:pBdr>
      <w:shd w:val="clear" w:color="000000" w:fill="DDEBF7"/>
      <w:spacing w:beforeAutospacing="1" w:after="100" w:afterAutospacing="1" w:line="240" w:lineRule="auto"/>
      <w:jc w:val="center"/>
      <w:textAlignment w:val="center"/>
    </w:pPr>
    <w:rPr>
      <w:rFonts w:ascii="Calibri" w:eastAsia="Times New Roman" w:hAnsi="Calibri" w:cs="Times New Roman"/>
      <w:b/>
      <w:bCs/>
      <w:color w:val="auto"/>
      <w:sz w:val="24"/>
      <w:szCs w:val="24"/>
    </w:rPr>
  </w:style>
  <w:style w:type="paragraph" w:customStyle="1" w:styleId="xl119">
    <w:name w:val="xl119"/>
    <w:basedOn w:val="Normalny"/>
    <w:rsid w:val="0030617E"/>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jc w:val="center"/>
      <w:textAlignment w:val="center"/>
    </w:pPr>
    <w:rPr>
      <w:rFonts w:ascii="Times New Roman" w:eastAsia="Times New Roman" w:hAnsi="Times New Roman" w:cs="Times New Roman"/>
      <w:b/>
      <w:bCs/>
      <w:color w:val="auto"/>
      <w:sz w:val="24"/>
      <w:szCs w:val="24"/>
    </w:rPr>
  </w:style>
  <w:style w:type="paragraph" w:customStyle="1" w:styleId="xl120">
    <w:name w:val="xl120"/>
    <w:basedOn w:val="Normalny"/>
    <w:rsid w:val="0030617E"/>
    <w:pPr>
      <w:pBdr>
        <w:top w:val="single" w:sz="4" w:space="0" w:color="auto"/>
        <w:left w:val="single" w:sz="8" w:space="0" w:color="auto"/>
        <w:bottom w:val="single" w:sz="4" w:space="0" w:color="auto"/>
      </w:pBdr>
      <w:shd w:val="clear" w:color="000000" w:fill="92D050"/>
      <w:spacing w:beforeAutospacing="1" w:after="100" w:afterAutospacing="1" w:line="240" w:lineRule="auto"/>
      <w:jc w:val="center"/>
      <w:textAlignment w:val="center"/>
    </w:pPr>
    <w:rPr>
      <w:rFonts w:ascii="Times New Roman" w:eastAsia="Times New Roman" w:hAnsi="Times New Roman" w:cs="Times New Roman"/>
      <w:b/>
      <w:bCs/>
      <w:color w:val="auto"/>
      <w:sz w:val="24"/>
      <w:szCs w:val="24"/>
    </w:rPr>
  </w:style>
  <w:style w:type="paragraph" w:customStyle="1" w:styleId="xl121">
    <w:name w:val="xl121"/>
    <w:basedOn w:val="Normalny"/>
    <w:rsid w:val="0030617E"/>
    <w:pPr>
      <w:pBdr>
        <w:top w:val="single" w:sz="4" w:space="0" w:color="auto"/>
        <w:left w:val="single" w:sz="4" w:space="0" w:color="auto"/>
        <w:bottom w:val="single" w:sz="4" w:space="0" w:color="auto"/>
        <w:right w:val="single" w:sz="8" w:space="0" w:color="auto"/>
      </w:pBdr>
      <w:shd w:val="clear" w:color="000000" w:fill="92D050"/>
      <w:spacing w:beforeAutospacing="1" w:after="100" w:afterAutospacing="1" w:line="240" w:lineRule="auto"/>
      <w:jc w:val="center"/>
      <w:textAlignment w:val="center"/>
    </w:pPr>
    <w:rPr>
      <w:rFonts w:ascii="Times New Roman" w:eastAsia="Times New Roman" w:hAnsi="Times New Roman" w:cs="Times New Roman"/>
      <w:b/>
      <w:bCs/>
      <w:color w:val="auto"/>
      <w:sz w:val="24"/>
      <w:szCs w:val="24"/>
    </w:rPr>
  </w:style>
  <w:style w:type="paragraph" w:customStyle="1" w:styleId="xl122">
    <w:name w:val="xl122"/>
    <w:basedOn w:val="Normalny"/>
    <w:rsid w:val="0030617E"/>
    <w:pPr>
      <w:pBdr>
        <w:top w:val="single" w:sz="4" w:space="0" w:color="auto"/>
        <w:bottom w:val="single" w:sz="4" w:space="0" w:color="auto"/>
        <w:right w:val="single" w:sz="4" w:space="0" w:color="auto"/>
      </w:pBdr>
      <w:shd w:val="clear" w:color="000000" w:fill="FFFFFF"/>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123">
    <w:name w:val="xl123"/>
    <w:basedOn w:val="Normalny"/>
    <w:rsid w:val="0030617E"/>
    <w:pPr>
      <w:pBdr>
        <w:top w:val="single" w:sz="4" w:space="0" w:color="auto"/>
        <w:bottom w:val="single" w:sz="4" w:space="0" w:color="auto"/>
        <w:right w:val="single" w:sz="4" w:space="0" w:color="auto"/>
      </w:pBdr>
      <w:spacing w:beforeAutospacing="1" w:after="100" w:afterAutospacing="1" w:line="240" w:lineRule="auto"/>
      <w:jc w:val="center"/>
      <w:textAlignment w:val="center"/>
    </w:pPr>
    <w:rPr>
      <w:rFonts w:ascii="Calibri" w:eastAsia="Times New Roman" w:hAnsi="Calibri" w:cs="Times New Roman"/>
      <w:color w:val="auto"/>
    </w:rPr>
  </w:style>
  <w:style w:type="paragraph" w:customStyle="1" w:styleId="xl124">
    <w:name w:val="xl124"/>
    <w:basedOn w:val="Normalny"/>
    <w:rsid w:val="0030617E"/>
    <w:pPr>
      <w:pBdr>
        <w:top w:val="single" w:sz="4" w:space="0" w:color="auto"/>
        <w:left w:val="single" w:sz="4" w:space="0" w:color="auto"/>
        <w:bottom w:val="single" w:sz="4" w:space="0" w:color="auto"/>
        <w:right w:val="single" w:sz="4" w:space="0" w:color="auto"/>
      </w:pBdr>
      <w:shd w:val="clear" w:color="000000" w:fill="C6E0B4"/>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125">
    <w:name w:val="xl125"/>
    <w:basedOn w:val="Normalny"/>
    <w:rsid w:val="0030617E"/>
    <w:pPr>
      <w:pBdr>
        <w:top w:val="single" w:sz="4" w:space="0" w:color="auto"/>
        <w:left w:val="single" w:sz="4" w:space="0" w:color="auto"/>
        <w:bottom w:val="single" w:sz="4" w:space="0" w:color="auto"/>
        <w:right w:val="single" w:sz="4" w:space="0" w:color="auto"/>
      </w:pBdr>
      <w:shd w:val="clear" w:color="000000" w:fill="C6E0B4"/>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126">
    <w:name w:val="xl126"/>
    <w:basedOn w:val="Normalny"/>
    <w:rsid w:val="0030617E"/>
    <w:pPr>
      <w:pBdr>
        <w:top w:val="single" w:sz="4" w:space="0" w:color="auto"/>
        <w:left w:val="single" w:sz="8" w:space="0" w:color="auto"/>
        <w:bottom w:val="single" w:sz="4" w:space="0" w:color="auto"/>
        <w:right w:val="single" w:sz="4" w:space="0" w:color="auto"/>
      </w:pBdr>
      <w:shd w:val="clear" w:color="000000" w:fill="BDD7EE"/>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127">
    <w:name w:val="xl127"/>
    <w:basedOn w:val="Normalny"/>
    <w:rsid w:val="0030617E"/>
    <w:pPr>
      <w:pBdr>
        <w:top w:val="single" w:sz="4" w:space="0" w:color="auto"/>
        <w:left w:val="single" w:sz="4" w:space="0" w:color="auto"/>
        <w:bottom w:val="single" w:sz="4" w:space="0" w:color="auto"/>
        <w:right w:val="single" w:sz="4" w:space="0" w:color="auto"/>
      </w:pBdr>
      <w:shd w:val="clear" w:color="000000" w:fill="BDD7EE"/>
      <w:spacing w:beforeAutospacing="1" w:after="100" w:afterAutospacing="1" w:line="240" w:lineRule="auto"/>
      <w:jc w:val="center"/>
      <w:textAlignment w:val="center"/>
    </w:pPr>
    <w:rPr>
      <w:rFonts w:ascii="Calibri" w:eastAsia="Times New Roman" w:hAnsi="Calibri" w:cs="Times New Roman"/>
      <w:b/>
      <w:bCs/>
      <w:color w:val="auto"/>
    </w:rPr>
  </w:style>
  <w:style w:type="paragraph" w:customStyle="1" w:styleId="xl128">
    <w:name w:val="xl128"/>
    <w:basedOn w:val="Normalny"/>
    <w:rsid w:val="0030617E"/>
    <w:pPr>
      <w:pBdr>
        <w:top w:val="single" w:sz="4" w:space="0" w:color="auto"/>
        <w:left w:val="single" w:sz="8" w:space="0" w:color="auto"/>
        <w:bottom w:val="single" w:sz="4" w:space="0" w:color="auto"/>
        <w:right w:val="single" w:sz="4"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129">
    <w:name w:val="xl129"/>
    <w:basedOn w:val="Normalny"/>
    <w:rsid w:val="0030617E"/>
    <w:pPr>
      <w:pBdr>
        <w:top w:val="single" w:sz="4" w:space="0" w:color="auto"/>
        <w:left w:val="single" w:sz="8" w:space="0" w:color="auto"/>
        <w:bottom w:val="single" w:sz="4"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130">
    <w:name w:val="xl130"/>
    <w:basedOn w:val="Normalny"/>
    <w:rsid w:val="0030617E"/>
    <w:pPr>
      <w:pBdr>
        <w:top w:val="single" w:sz="4" w:space="0" w:color="auto"/>
        <w:bottom w:val="single" w:sz="4"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131">
    <w:name w:val="xl131"/>
    <w:basedOn w:val="Normalny"/>
    <w:rsid w:val="0030617E"/>
    <w:pPr>
      <w:pBdr>
        <w:top w:val="single" w:sz="4" w:space="0" w:color="auto"/>
        <w:bottom w:val="single" w:sz="4" w:space="0" w:color="auto"/>
        <w:right w:val="single" w:sz="4" w:space="0" w:color="auto"/>
      </w:pBdr>
      <w:shd w:val="clear" w:color="000000" w:fill="92D050"/>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132">
    <w:name w:val="xl132"/>
    <w:basedOn w:val="Normalny"/>
    <w:rsid w:val="0030617E"/>
    <w:pPr>
      <w:pBdr>
        <w:top w:val="single" w:sz="4" w:space="0" w:color="auto"/>
        <w:bottom w:val="single" w:sz="4" w:space="0" w:color="auto"/>
      </w:pBdr>
      <w:shd w:val="clear" w:color="000000" w:fill="C6E0B4"/>
      <w:spacing w:beforeAutospacing="1" w:after="100" w:afterAutospacing="1" w:line="240" w:lineRule="auto"/>
      <w:jc w:val="center"/>
      <w:textAlignment w:val="center"/>
    </w:pPr>
    <w:rPr>
      <w:rFonts w:ascii="Calibri" w:eastAsia="Times New Roman" w:hAnsi="Calibri" w:cs="Times New Roman"/>
      <w:b/>
      <w:bCs/>
      <w:color w:val="auto"/>
      <w:u w:val="single"/>
    </w:rPr>
  </w:style>
  <w:style w:type="paragraph" w:customStyle="1" w:styleId="xl133">
    <w:name w:val="xl133"/>
    <w:basedOn w:val="Normalny"/>
    <w:rsid w:val="0030617E"/>
    <w:pPr>
      <w:pBdr>
        <w:top w:val="single" w:sz="4" w:space="0" w:color="auto"/>
        <w:bottom w:val="single" w:sz="4" w:space="0" w:color="auto"/>
        <w:right w:val="single" w:sz="4" w:space="0" w:color="auto"/>
      </w:pBdr>
      <w:shd w:val="clear" w:color="000000" w:fill="C6E0B4"/>
      <w:spacing w:beforeAutospacing="1" w:after="100" w:afterAutospacing="1" w:line="240" w:lineRule="auto"/>
      <w:jc w:val="center"/>
      <w:textAlignment w:val="center"/>
    </w:pPr>
    <w:rPr>
      <w:rFonts w:ascii="Calibri" w:eastAsia="Times New Roman" w:hAnsi="Calibri" w:cs="Times New Roman"/>
      <w:b/>
      <w:bCs/>
      <w:color w:val="auto"/>
      <w:u w:val="single"/>
    </w:rPr>
  </w:style>
  <w:style w:type="character" w:customStyle="1" w:styleId="curled-text">
    <w:name w:val="curled-text"/>
    <w:basedOn w:val="Domylnaczcionkaakapitu"/>
    <w:rsid w:val="0030617E"/>
  </w:style>
  <w:style w:type="paragraph" w:customStyle="1" w:styleId="Styl1">
    <w:name w:val="Styl1"/>
    <w:basedOn w:val="Normalny"/>
    <w:link w:val="Styl1Znak"/>
    <w:rsid w:val="0030617E"/>
    <w:pPr>
      <w:spacing w:before="120" w:after="120" w:line="259" w:lineRule="auto"/>
      <w:ind w:firstLine="709"/>
      <w:jc w:val="both"/>
    </w:pPr>
    <w:rPr>
      <w:rFonts w:ascii="Times New Roman" w:eastAsiaTheme="minorEastAsia" w:hAnsi="Times New Roman" w:cs="Times New Roman"/>
      <w:color w:val="auto"/>
      <w:sz w:val="24"/>
    </w:rPr>
  </w:style>
  <w:style w:type="paragraph" w:customStyle="1" w:styleId="Gwka">
    <w:name w:val="Główka"/>
    <w:basedOn w:val="Normalny"/>
    <w:uiPriority w:val="99"/>
    <w:unhideWhenUsed/>
    <w:rsid w:val="0030617E"/>
    <w:pPr>
      <w:tabs>
        <w:tab w:val="center" w:pos="4536"/>
        <w:tab w:val="right" w:pos="9072"/>
      </w:tabs>
      <w:spacing w:line="240" w:lineRule="auto"/>
    </w:pPr>
    <w:rPr>
      <w:rFonts w:asciiTheme="minorHAnsi" w:eastAsia="Calibri" w:hAnsiTheme="minorHAnsi" w:cstheme="minorBidi"/>
      <w:color w:val="auto"/>
      <w:lang w:eastAsia="en-US"/>
    </w:rPr>
  </w:style>
  <w:style w:type="character" w:customStyle="1" w:styleId="Styl1Znak">
    <w:name w:val="Styl1 Znak"/>
    <w:basedOn w:val="Domylnaczcionkaakapitu"/>
    <w:link w:val="Styl1"/>
    <w:rsid w:val="0030617E"/>
    <w:rPr>
      <w:rFonts w:ascii="Times New Roman" w:eastAsiaTheme="minorEastAsia" w:hAnsi="Times New Roman" w:cs="Times New Roman"/>
      <w:sz w:val="24"/>
      <w:lang w:eastAsia="pl-PL"/>
    </w:rPr>
  </w:style>
  <w:style w:type="paragraph" w:customStyle="1" w:styleId="Styl3">
    <w:name w:val="Styl3"/>
    <w:basedOn w:val="Nagwek2"/>
    <w:link w:val="Styl3Znak"/>
    <w:qFormat/>
    <w:rsid w:val="0030617E"/>
    <w:pPr>
      <w:numPr>
        <w:numId w:val="0"/>
      </w:numPr>
      <w:spacing w:before="360" w:line="259" w:lineRule="auto"/>
      <w:ind w:left="576" w:hanging="576"/>
      <w:contextualSpacing w:val="0"/>
    </w:pPr>
    <w:rPr>
      <w:rFonts w:ascii="Times New Roman" w:eastAsiaTheme="majorEastAsia" w:hAnsi="Times New Roman" w:cs="Times New Roman"/>
      <w:bCs/>
      <w:color w:val="000000" w:themeColor="text1"/>
      <w:sz w:val="32"/>
      <w:szCs w:val="28"/>
    </w:rPr>
  </w:style>
  <w:style w:type="character" w:customStyle="1" w:styleId="Styl3Znak">
    <w:name w:val="Styl3 Znak"/>
    <w:basedOn w:val="Nagwek2Znak"/>
    <w:link w:val="Styl3"/>
    <w:rsid w:val="0030617E"/>
    <w:rPr>
      <w:rFonts w:ascii="Times New Roman" w:eastAsiaTheme="majorEastAsia" w:hAnsi="Times New Roman" w:cs="Times New Roman"/>
      <w:b/>
      <w:bCs/>
      <w:color w:val="000000" w:themeColor="text1"/>
      <w:sz w:val="32"/>
      <w:szCs w:val="28"/>
      <w:lang w:eastAsia="pl-PL"/>
    </w:rPr>
  </w:style>
  <w:style w:type="numbering" w:customStyle="1" w:styleId="Bezlisty11">
    <w:name w:val="Bez listy11"/>
    <w:next w:val="Bezlisty"/>
    <w:uiPriority w:val="99"/>
    <w:semiHidden/>
    <w:unhideWhenUsed/>
    <w:rsid w:val="0030617E"/>
  </w:style>
  <w:style w:type="paragraph" w:customStyle="1" w:styleId="Tretekstu">
    <w:name w:val="Treść tekstu"/>
    <w:basedOn w:val="Normalny"/>
    <w:rsid w:val="0030617E"/>
    <w:pPr>
      <w:spacing w:after="140" w:line="288" w:lineRule="auto"/>
    </w:pPr>
    <w:rPr>
      <w:rFonts w:asciiTheme="minorHAnsi" w:eastAsia="Calibri" w:hAnsiTheme="minorHAnsi" w:cstheme="minorBidi"/>
      <w:color w:val="auto"/>
      <w:lang w:eastAsia="en-US"/>
    </w:rPr>
  </w:style>
  <w:style w:type="character" w:customStyle="1" w:styleId="apple-converted-space">
    <w:name w:val="apple-converted-space"/>
    <w:basedOn w:val="Domylnaczcionkaakapitu"/>
    <w:qFormat/>
    <w:rsid w:val="0030617E"/>
  </w:style>
  <w:style w:type="character" w:customStyle="1" w:styleId="czeinternetowe">
    <w:name w:val="Łącze internetowe"/>
    <w:basedOn w:val="Domylnaczcionkaakapitu"/>
    <w:uiPriority w:val="99"/>
    <w:unhideWhenUsed/>
    <w:rsid w:val="0030617E"/>
    <w:rPr>
      <w:color w:val="0000FF"/>
      <w:u w:val="single"/>
    </w:rPr>
  </w:style>
  <w:style w:type="character" w:customStyle="1" w:styleId="Domylnaczcionkaakapitu1">
    <w:name w:val="Domyślna czcionka akapitu1"/>
    <w:qFormat/>
    <w:rsid w:val="0030617E"/>
  </w:style>
  <w:style w:type="character" w:styleId="Numerstrony0">
    <w:name w:val="page number"/>
    <w:basedOn w:val="Domylnaczcionkaakapitu"/>
    <w:qFormat/>
    <w:rsid w:val="0030617E"/>
  </w:style>
  <w:style w:type="character" w:customStyle="1" w:styleId="TekstprzypisukocowegoZnak1">
    <w:name w:val="Tekst przypisu końcowego Znak1"/>
    <w:basedOn w:val="Domylnaczcionkaakapitu"/>
    <w:qFormat/>
    <w:rsid w:val="0030617E"/>
    <w:rPr>
      <w:sz w:val="20"/>
      <w:szCs w:val="20"/>
    </w:rPr>
  </w:style>
  <w:style w:type="character" w:customStyle="1" w:styleId="wartoscparam">
    <w:name w:val="wartosc_param"/>
    <w:basedOn w:val="Domylnaczcionkaakapitu"/>
    <w:qFormat/>
    <w:rsid w:val="0030617E"/>
  </w:style>
  <w:style w:type="character" w:customStyle="1" w:styleId="Tekstpodstawowywcity3Znak">
    <w:name w:val="Tekst podstawowy wcięty 3 Znak"/>
    <w:basedOn w:val="Domylnaczcionkaakapitu"/>
    <w:link w:val="Tekstpodstawowywcity3"/>
    <w:uiPriority w:val="99"/>
    <w:semiHidden/>
    <w:qFormat/>
    <w:rsid w:val="0030617E"/>
    <w:rPr>
      <w:sz w:val="16"/>
      <w:szCs w:val="16"/>
    </w:rPr>
  </w:style>
  <w:style w:type="paragraph" w:styleId="Tekstpodstawowywcity3">
    <w:name w:val="Body Text Indent 3"/>
    <w:basedOn w:val="Normalny"/>
    <w:link w:val="Tekstpodstawowywcity3Znak"/>
    <w:uiPriority w:val="99"/>
    <w:semiHidden/>
    <w:unhideWhenUsed/>
    <w:qFormat/>
    <w:rsid w:val="0030617E"/>
    <w:pPr>
      <w:spacing w:after="120"/>
      <w:ind w:left="283"/>
    </w:pPr>
    <w:rPr>
      <w:rFonts w:asciiTheme="minorHAnsi" w:eastAsiaTheme="minorHAnsi" w:hAnsiTheme="minorHAnsi" w:cstheme="minorBidi"/>
      <w:color w:val="auto"/>
      <w:sz w:val="16"/>
      <w:szCs w:val="16"/>
      <w:lang w:eastAsia="en-US"/>
    </w:rPr>
  </w:style>
  <w:style w:type="character" w:customStyle="1" w:styleId="Tekstpodstawowywcity3Znak1">
    <w:name w:val="Tekst podstawowy wcięty 3 Znak1"/>
    <w:basedOn w:val="Domylnaczcionkaakapitu"/>
    <w:uiPriority w:val="99"/>
    <w:semiHidden/>
    <w:rsid w:val="0030617E"/>
    <w:rPr>
      <w:rFonts w:ascii="Arial" w:eastAsia="Arial" w:hAnsi="Arial" w:cs="Arial"/>
      <w:color w:val="000000"/>
      <w:sz w:val="16"/>
      <w:szCs w:val="16"/>
      <w:lang w:eastAsia="pl-PL"/>
    </w:rPr>
  </w:style>
  <w:style w:type="character" w:customStyle="1" w:styleId="LegendaZnak">
    <w:name w:val="Legenda Znak"/>
    <w:link w:val="Legenda"/>
    <w:qFormat/>
    <w:locked/>
    <w:rsid w:val="0030617E"/>
    <w:rPr>
      <w:rFonts w:ascii="Arial" w:eastAsia="Arial" w:hAnsi="Arial" w:cs="Arial"/>
      <w:i/>
      <w:iCs/>
      <w:color w:val="44546A" w:themeColor="text2"/>
      <w:sz w:val="18"/>
      <w:szCs w:val="18"/>
      <w:lang w:eastAsia="pl-PL"/>
    </w:rPr>
  </w:style>
  <w:style w:type="character" w:customStyle="1" w:styleId="ListapunktowanaZnak">
    <w:name w:val="Lista punktowana Znak"/>
    <w:link w:val="Listapunktowana"/>
    <w:qFormat/>
    <w:locked/>
    <w:rsid w:val="0030617E"/>
    <w:rPr>
      <w:rFonts w:eastAsiaTheme="minorEastAsia"/>
      <w:color w:val="595959" w:themeColor="text1" w:themeTint="A6"/>
      <w:kern w:val="20"/>
      <w:lang w:eastAsia="pl-PL"/>
    </w:rPr>
  </w:style>
  <w:style w:type="character" w:customStyle="1" w:styleId="KubaturatekstZnak">
    <w:name w:val="Kubatura_tekst Znak"/>
    <w:link w:val="Kubaturatekst"/>
    <w:qFormat/>
    <w:locked/>
    <w:rsid w:val="0030617E"/>
    <w:rPr>
      <w:rFonts w:ascii="Arial" w:eastAsia="Calibri" w:hAnsi="Arial" w:cs="Times New Roman"/>
    </w:rPr>
  </w:style>
  <w:style w:type="paragraph" w:customStyle="1" w:styleId="Kubaturatekst">
    <w:name w:val="Kubatura_tekst"/>
    <w:basedOn w:val="Normalny"/>
    <w:link w:val="KubaturatekstZnak"/>
    <w:qFormat/>
    <w:rsid w:val="0030617E"/>
    <w:pPr>
      <w:spacing w:line="360" w:lineRule="auto"/>
      <w:ind w:firstLine="567"/>
      <w:jc w:val="both"/>
    </w:pPr>
    <w:rPr>
      <w:rFonts w:eastAsia="Calibri" w:cs="Times New Roman"/>
      <w:color w:val="auto"/>
      <w:lang w:eastAsia="en-US"/>
    </w:rPr>
  </w:style>
  <w:style w:type="character" w:customStyle="1" w:styleId="ListLabel1">
    <w:name w:val="ListLabel 1"/>
    <w:qFormat/>
    <w:rsid w:val="0030617E"/>
    <w:rPr>
      <w:rFonts w:eastAsia="Times New Roman"/>
      <w:sz w:val="24"/>
    </w:rPr>
  </w:style>
  <w:style w:type="character" w:customStyle="1" w:styleId="ListLabel2">
    <w:name w:val="ListLabel 2"/>
    <w:qFormat/>
    <w:rsid w:val="0030617E"/>
    <w:rPr>
      <w:rFonts w:cs="Courier New"/>
    </w:rPr>
  </w:style>
  <w:style w:type="character" w:customStyle="1" w:styleId="ListLabel3">
    <w:name w:val="ListLabel 3"/>
    <w:qFormat/>
    <w:rsid w:val="0030617E"/>
    <w:rPr>
      <w:rFonts w:cs="Courier New"/>
    </w:rPr>
  </w:style>
  <w:style w:type="character" w:customStyle="1" w:styleId="ListLabel4">
    <w:name w:val="ListLabel 4"/>
    <w:qFormat/>
    <w:rsid w:val="0030617E"/>
    <w:rPr>
      <w:rFonts w:cs="Courier New"/>
    </w:rPr>
  </w:style>
  <w:style w:type="character" w:customStyle="1" w:styleId="ListLabel5">
    <w:name w:val="ListLabel 5"/>
    <w:qFormat/>
    <w:rsid w:val="0030617E"/>
    <w:rPr>
      <w:rFonts w:eastAsia="Times New Roman"/>
      <w:sz w:val="24"/>
    </w:rPr>
  </w:style>
  <w:style w:type="character" w:customStyle="1" w:styleId="ListLabel6">
    <w:name w:val="ListLabel 6"/>
    <w:qFormat/>
    <w:rsid w:val="0030617E"/>
    <w:rPr>
      <w:rFonts w:cs="Courier New"/>
    </w:rPr>
  </w:style>
  <w:style w:type="character" w:customStyle="1" w:styleId="ListLabel7">
    <w:name w:val="ListLabel 7"/>
    <w:qFormat/>
    <w:rsid w:val="0030617E"/>
    <w:rPr>
      <w:rFonts w:cs="Courier New"/>
    </w:rPr>
  </w:style>
  <w:style w:type="character" w:customStyle="1" w:styleId="ListLabel8">
    <w:name w:val="ListLabel 8"/>
    <w:qFormat/>
    <w:rsid w:val="0030617E"/>
    <w:rPr>
      <w:rFonts w:cs="Courier New"/>
    </w:rPr>
  </w:style>
  <w:style w:type="character" w:customStyle="1" w:styleId="ListLabel9">
    <w:name w:val="ListLabel 9"/>
    <w:qFormat/>
    <w:rsid w:val="0030617E"/>
    <w:rPr>
      <w:b/>
      <w:sz w:val="28"/>
    </w:rPr>
  </w:style>
  <w:style w:type="character" w:customStyle="1" w:styleId="ListLabel10">
    <w:name w:val="ListLabel 10"/>
    <w:qFormat/>
    <w:rsid w:val="0030617E"/>
    <w:rPr>
      <w:color w:val="00000A"/>
      <w:sz w:val="22"/>
    </w:rPr>
  </w:style>
  <w:style w:type="character" w:customStyle="1" w:styleId="ListLabel11">
    <w:name w:val="ListLabel 11"/>
    <w:qFormat/>
    <w:rsid w:val="0030617E"/>
    <w:rPr>
      <w:color w:val="00000A"/>
      <w:sz w:val="24"/>
    </w:rPr>
  </w:style>
  <w:style w:type="character" w:customStyle="1" w:styleId="ListLabel12">
    <w:name w:val="ListLabel 12"/>
    <w:qFormat/>
    <w:rsid w:val="0030617E"/>
    <w:rPr>
      <w:rFonts w:eastAsia="Calibri"/>
    </w:rPr>
  </w:style>
  <w:style w:type="character" w:customStyle="1" w:styleId="ListLabel13">
    <w:name w:val="ListLabel 13"/>
    <w:qFormat/>
    <w:rsid w:val="0030617E"/>
    <w:rPr>
      <w:rFonts w:cs="Courier New"/>
    </w:rPr>
  </w:style>
  <w:style w:type="character" w:customStyle="1" w:styleId="ListLabel14">
    <w:name w:val="ListLabel 14"/>
    <w:qFormat/>
    <w:rsid w:val="0030617E"/>
    <w:rPr>
      <w:rFonts w:cs="Courier New"/>
    </w:rPr>
  </w:style>
  <w:style w:type="character" w:customStyle="1" w:styleId="ListLabel15">
    <w:name w:val="ListLabel 15"/>
    <w:qFormat/>
    <w:rsid w:val="0030617E"/>
    <w:rPr>
      <w:color w:val="00000A"/>
      <w:sz w:val="24"/>
    </w:rPr>
  </w:style>
  <w:style w:type="character" w:customStyle="1" w:styleId="ListLabel16">
    <w:name w:val="ListLabel 16"/>
    <w:qFormat/>
    <w:rsid w:val="0030617E"/>
    <w:rPr>
      <w:rFonts w:cs="Courier New"/>
    </w:rPr>
  </w:style>
  <w:style w:type="character" w:customStyle="1" w:styleId="ListLabel17">
    <w:name w:val="ListLabel 17"/>
    <w:qFormat/>
    <w:rsid w:val="0030617E"/>
    <w:rPr>
      <w:rFonts w:cs="Courier New"/>
    </w:rPr>
  </w:style>
  <w:style w:type="character" w:customStyle="1" w:styleId="ListLabel18">
    <w:name w:val="ListLabel 18"/>
    <w:qFormat/>
    <w:rsid w:val="0030617E"/>
    <w:rPr>
      <w:rFonts w:cs="Courier New"/>
    </w:rPr>
  </w:style>
  <w:style w:type="character" w:customStyle="1" w:styleId="ListLabel19">
    <w:name w:val="ListLabel 19"/>
    <w:qFormat/>
    <w:rsid w:val="0030617E"/>
    <w:rPr>
      <w:sz w:val="32"/>
      <w:szCs w:val="32"/>
    </w:rPr>
  </w:style>
  <w:style w:type="character" w:customStyle="1" w:styleId="ListLabel20">
    <w:name w:val="ListLabel 20"/>
    <w:qFormat/>
    <w:rsid w:val="0030617E"/>
    <w:rPr>
      <w:sz w:val="28"/>
    </w:rPr>
  </w:style>
  <w:style w:type="character" w:customStyle="1" w:styleId="ListLabel21">
    <w:name w:val="ListLabel 21"/>
    <w:qFormat/>
    <w:rsid w:val="0030617E"/>
    <w:rPr>
      <w:b w:val="0"/>
      <w:sz w:val="26"/>
      <w:szCs w:val="26"/>
    </w:rPr>
  </w:style>
  <w:style w:type="character" w:customStyle="1" w:styleId="ListLabel22">
    <w:name w:val="ListLabel 22"/>
    <w:qFormat/>
    <w:rsid w:val="0030617E"/>
    <w:rPr>
      <w:b w:val="0"/>
      <w:bCs w:val="0"/>
      <w:i w:val="0"/>
      <w:iCs w:val="0"/>
      <w:caps w:val="0"/>
      <w:smallCaps w:val="0"/>
      <w:strike w:val="0"/>
      <w:dstrike w:val="0"/>
      <w:vanish w:val="0"/>
      <w:color w:val="000000"/>
      <w:spacing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3">
    <w:name w:val="ListLabel 23"/>
    <w:qFormat/>
    <w:rsid w:val="0030617E"/>
    <w:rPr>
      <w:sz w:val="32"/>
      <w:szCs w:val="32"/>
    </w:rPr>
  </w:style>
  <w:style w:type="character" w:customStyle="1" w:styleId="ListLabel24">
    <w:name w:val="ListLabel 24"/>
    <w:qFormat/>
    <w:rsid w:val="0030617E"/>
    <w:rPr>
      <w:sz w:val="28"/>
    </w:rPr>
  </w:style>
  <w:style w:type="character" w:customStyle="1" w:styleId="ListLabel25">
    <w:name w:val="ListLabel 25"/>
    <w:qFormat/>
    <w:rsid w:val="0030617E"/>
    <w:rPr>
      <w:b w:val="0"/>
      <w:sz w:val="26"/>
      <w:szCs w:val="26"/>
    </w:rPr>
  </w:style>
  <w:style w:type="character" w:customStyle="1" w:styleId="ListLabel26">
    <w:name w:val="ListLabel 26"/>
    <w:qFormat/>
    <w:rsid w:val="0030617E"/>
    <w:rPr>
      <w:b w:val="0"/>
      <w:bCs w:val="0"/>
      <w:i w:val="0"/>
      <w:iCs w:val="0"/>
      <w:caps w:val="0"/>
      <w:smallCaps w:val="0"/>
      <w:strike w:val="0"/>
      <w:dstrike w:val="0"/>
      <w:vanish w:val="0"/>
      <w:color w:val="000000"/>
      <w:spacing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7">
    <w:name w:val="ListLabel 27"/>
    <w:qFormat/>
    <w:rsid w:val="0030617E"/>
    <w:rPr>
      <w:rFonts w:cs="Courier New"/>
    </w:rPr>
  </w:style>
  <w:style w:type="character" w:customStyle="1" w:styleId="ListLabel28">
    <w:name w:val="ListLabel 28"/>
    <w:qFormat/>
    <w:rsid w:val="0030617E"/>
    <w:rPr>
      <w:rFonts w:cs="Courier New"/>
    </w:rPr>
  </w:style>
  <w:style w:type="character" w:customStyle="1" w:styleId="ListLabel29">
    <w:name w:val="ListLabel 29"/>
    <w:qFormat/>
    <w:rsid w:val="0030617E"/>
    <w:rPr>
      <w:rFonts w:cs="Courier New"/>
    </w:rPr>
  </w:style>
  <w:style w:type="character" w:customStyle="1" w:styleId="ListLabel30">
    <w:name w:val="ListLabel 30"/>
    <w:qFormat/>
    <w:rsid w:val="0030617E"/>
    <w:rPr>
      <w:rFonts w:cs="Courier New"/>
    </w:rPr>
  </w:style>
  <w:style w:type="character" w:customStyle="1" w:styleId="ListLabel31">
    <w:name w:val="ListLabel 31"/>
    <w:qFormat/>
    <w:rsid w:val="0030617E"/>
    <w:rPr>
      <w:rFonts w:cs="Courier New"/>
    </w:rPr>
  </w:style>
  <w:style w:type="character" w:customStyle="1" w:styleId="ListLabel32">
    <w:name w:val="ListLabel 32"/>
    <w:qFormat/>
    <w:rsid w:val="0030617E"/>
    <w:rPr>
      <w:rFonts w:cs="Courier New"/>
    </w:rPr>
  </w:style>
  <w:style w:type="character" w:customStyle="1" w:styleId="ListLabel33">
    <w:name w:val="ListLabel 33"/>
    <w:qFormat/>
    <w:rsid w:val="0030617E"/>
    <w:rPr>
      <w:rFonts w:cs="Courier New"/>
    </w:rPr>
  </w:style>
  <w:style w:type="character" w:customStyle="1" w:styleId="ListLabel34">
    <w:name w:val="ListLabel 34"/>
    <w:qFormat/>
    <w:rsid w:val="0030617E"/>
    <w:rPr>
      <w:rFonts w:cs="Courier New"/>
    </w:rPr>
  </w:style>
  <w:style w:type="character" w:customStyle="1" w:styleId="ListLabel35">
    <w:name w:val="ListLabel 35"/>
    <w:qFormat/>
    <w:rsid w:val="0030617E"/>
    <w:rPr>
      <w:rFonts w:cs="Courier New"/>
    </w:rPr>
  </w:style>
  <w:style w:type="character" w:customStyle="1" w:styleId="ListLabel36">
    <w:name w:val="ListLabel 36"/>
    <w:qFormat/>
    <w:rsid w:val="0030617E"/>
    <w:rPr>
      <w:rFonts w:cs="Courier New"/>
    </w:rPr>
  </w:style>
  <w:style w:type="character" w:customStyle="1" w:styleId="ListLabel37">
    <w:name w:val="ListLabel 37"/>
    <w:qFormat/>
    <w:rsid w:val="0030617E"/>
    <w:rPr>
      <w:rFonts w:cs="Courier New"/>
    </w:rPr>
  </w:style>
  <w:style w:type="character" w:customStyle="1" w:styleId="ListLabel38">
    <w:name w:val="ListLabel 38"/>
    <w:qFormat/>
    <w:rsid w:val="0030617E"/>
    <w:rPr>
      <w:rFonts w:cs="Courier New"/>
    </w:rPr>
  </w:style>
  <w:style w:type="character" w:customStyle="1" w:styleId="ListLabel39">
    <w:name w:val="ListLabel 39"/>
    <w:qFormat/>
    <w:rsid w:val="0030617E"/>
    <w:rPr>
      <w:rFonts w:cs="Courier New"/>
    </w:rPr>
  </w:style>
  <w:style w:type="character" w:customStyle="1" w:styleId="ListLabel40">
    <w:name w:val="ListLabel 40"/>
    <w:qFormat/>
    <w:rsid w:val="0030617E"/>
    <w:rPr>
      <w:rFonts w:cs="Courier New"/>
    </w:rPr>
  </w:style>
  <w:style w:type="character" w:customStyle="1" w:styleId="ListLabel41">
    <w:name w:val="ListLabel 41"/>
    <w:qFormat/>
    <w:rsid w:val="0030617E"/>
    <w:rPr>
      <w:rFonts w:cs="Courier New"/>
    </w:rPr>
  </w:style>
  <w:style w:type="character" w:customStyle="1" w:styleId="ListLabel42">
    <w:name w:val="ListLabel 42"/>
    <w:qFormat/>
    <w:rsid w:val="0030617E"/>
    <w:rPr>
      <w:rFonts w:cs="Courier New"/>
    </w:rPr>
  </w:style>
  <w:style w:type="character" w:customStyle="1" w:styleId="ListLabel43">
    <w:name w:val="ListLabel 43"/>
    <w:qFormat/>
    <w:rsid w:val="0030617E"/>
    <w:rPr>
      <w:rFonts w:cs="Courier New"/>
    </w:rPr>
  </w:style>
  <w:style w:type="character" w:customStyle="1" w:styleId="ListLabel44">
    <w:name w:val="ListLabel 44"/>
    <w:qFormat/>
    <w:rsid w:val="0030617E"/>
    <w:rPr>
      <w:rFonts w:cs="Courier New"/>
    </w:rPr>
  </w:style>
  <w:style w:type="character" w:customStyle="1" w:styleId="ListLabel45">
    <w:name w:val="ListLabel 45"/>
    <w:qFormat/>
    <w:rsid w:val="0030617E"/>
    <w:rPr>
      <w:rFonts w:cs="Courier New"/>
    </w:rPr>
  </w:style>
  <w:style w:type="character" w:customStyle="1" w:styleId="ListLabel46">
    <w:name w:val="ListLabel 46"/>
    <w:qFormat/>
    <w:rsid w:val="0030617E"/>
    <w:rPr>
      <w:rFonts w:cs="Courier New"/>
    </w:rPr>
  </w:style>
  <w:style w:type="character" w:customStyle="1" w:styleId="ListLabel47">
    <w:name w:val="ListLabel 47"/>
    <w:qFormat/>
    <w:rsid w:val="0030617E"/>
    <w:rPr>
      <w:rFonts w:cs="Courier New"/>
    </w:rPr>
  </w:style>
  <w:style w:type="character" w:customStyle="1" w:styleId="ListLabel48">
    <w:name w:val="ListLabel 48"/>
    <w:qFormat/>
    <w:rsid w:val="0030617E"/>
    <w:rPr>
      <w:rFonts w:cs="Courier New"/>
    </w:rPr>
  </w:style>
  <w:style w:type="character" w:customStyle="1" w:styleId="ListLabel49">
    <w:name w:val="ListLabel 49"/>
    <w:qFormat/>
    <w:rsid w:val="0030617E"/>
    <w:rPr>
      <w:rFonts w:cs="Courier New"/>
    </w:rPr>
  </w:style>
  <w:style w:type="character" w:customStyle="1" w:styleId="ListLabel50">
    <w:name w:val="ListLabel 50"/>
    <w:qFormat/>
    <w:rsid w:val="0030617E"/>
    <w:rPr>
      <w:rFonts w:cs="Courier New"/>
    </w:rPr>
  </w:style>
  <w:style w:type="character" w:customStyle="1" w:styleId="ListLabel51">
    <w:name w:val="ListLabel 51"/>
    <w:qFormat/>
    <w:rsid w:val="0030617E"/>
    <w:rPr>
      <w:rFonts w:cs="Courier New"/>
    </w:rPr>
  </w:style>
  <w:style w:type="character" w:customStyle="1" w:styleId="ListLabel52">
    <w:name w:val="ListLabel 52"/>
    <w:qFormat/>
    <w:rsid w:val="0030617E"/>
    <w:rPr>
      <w:rFonts w:cs="Courier New"/>
    </w:rPr>
  </w:style>
  <w:style w:type="character" w:customStyle="1" w:styleId="ListLabel53">
    <w:name w:val="ListLabel 53"/>
    <w:qFormat/>
    <w:rsid w:val="0030617E"/>
    <w:rPr>
      <w:rFonts w:cs="Courier New"/>
    </w:rPr>
  </w:style>
  <w:style w:type="character" w:customStyle="1" w:styleId="ListLabel54">
    <w:name w:val="ListLabel 54"/>
    <w:qFormat/>
    <w:rsid w:val="0030617E"/>
    <w:rPr>
      <w:rFonts w:cs="Courier New"/>
    </w:rPr>
  </w:style>
  <w:style w:type="character" w:customStyle="1" w:styleId="ListLabel55">
    <w:name w:val="ListLabel 55"/>
    <w:qFormat/>
    <w:rsid w:val="0030617E"/>
    <w:rPr>
      <w:rFonts w:cs="Courier New"/>
    </w:rPr>
  </w:style>
  <w:style w:type="character" w:customStyle="1" w:styleId="ListLabel56">
    <w:name w:val="ListLabel 56"/>
    <w:qFormat/>
    <w:rsid w:val="0030617E"/>
    <w:rPr>
      <w:rFonts w:cs="Courier New"/>
    </w:rPr>
  </w:style>
  <w:style w:type="character" w:customStyle="1" w:styleId="ListLabel57">
    <w:name w:val="ListLabel 57"/>
    <w:qFormat/>
    <w:rsid w:val="0030617E"/>
    <w:rPr>
      <w:rFonts w:cs="Courier New"/>
    </w:rPr>
  </w:style>
  <w:style w:type="character" w:customStyle="1" w:styleId="ListLabel58">
    <w:name w:val="ListLabel 58"/>
    <w:qFormat/>
    <w:rsid w:val="0030617E"/>
    <w:rPr>
      <w:rFonts w:cs="Courier New"/>
    </w:rPr>
  </w:style>
  <w:style w:type="character" w:customStyle="1" w:styleId="ListLabel59">
    <w:name w:val="ListLabel 59"/>
    <w:qFormat/>
    <w:rsid w:val="0030617E"/>
    <w:rPr>
      <w:rFonts w:cs="Courier New"/>
    </w:rPr>
  </w:style>
  <w:style w:type="character" w:customStyle="1" w:styleId="ListLabel60">
    <w:name w:val="ListLabel 60"/>
    <w:qFormat/>
    <w:rsid w:val="0030617E"/>
    <w:rPr>
      <w:rFonts w:cs="Courier New"/>
    </w:rPr>
  </w:style>
  <w:style w:type="character" w:customStyle="1" w:styleId="ListLabel61">
    <w:name w:val="ListLabel 61"/>
    <w:qFormat/>
    <w:rsid w:val="0030617E"/>
    <w:rPr>
      <w:rFonts w:cs="Courier New"/>
    </w:rPr>
  </w:style>
  <w:style w:type="character" w:customStyle="1" w:styleId="ListLabel62">
    <w:name w:val="ListLabel 62"/>
    <w:qFormat/>
    <w:rsid w:val="0030617E"/>
    <w:rPr>
      <w:rFonts w:cs="Courier New"/>
    </w:rPr>
  </w:style>
  <w:style w:type="character" w:customStyle="1" w:styleId="ListLabel63">
    <w:name w:val="ListLabel 63"/>
    <w:qFormat/>
    <w:rsid w:val="0030617E"/>
    <w:rPr>
      <w:rFonts w:cs="Courier New"/>
    </w:rPr>
  </w:style>
  <w:style w:type="character" w:customStyle="1" w:styleId="ListLabel64">
    <w:name w:val="ListLabel 64"/>
    <w:qFormat/>
    <w:rsid w:val="0030617E"/>
    <w:rPr>
      <w:rFonts w:cs="Courier New"/>
    </w:rPr>
  </w:style>
  <w:style w:type="character" w:customStyle="1" w:styleId="ListLabel65">
    <w:name w:val="ListLabel 65"/>
    <w:qFormat/>
    <w:rsid w:val="0030617E"/>
    <w:rPr>
      <w:rFonts w:cs="Courier New"/>
    </w:rPr>
  </w:style>
  <w:style w:type="character" w:customStyle="1" w:styleId="ListLabel66">
    <w:name w:val="ListLabel 66"/>
    <w:qFormat/>
    <w:rsid w:val="0030617E"/>
    <w:rPr>
      <w:rFonts w:cs="Courier New"/>
    </w:rPr>
  </w:style>
  <w:style w:type="character" w:customStyle="1" w:styleId="ListLabel67">
    <w:name w:val="ListLabel 67"/>
    <w:qFormat/>
    <w:rsid w:val="0030617E"/>
    <w:rPr>
      <w:rFonts w:cs="Courier New"/>
    </w:rPr>
  </w:style>
  <w:style w:type="character" w:customStyle="1" w:styleId="ListLabel68">
    <w:name w:val="ListLabel 68"/>
    <w:qFormat/>
    <w:rsid w:val="0030617E"/>
    <w:rPr>
      <w:rFonts w:cs="Courier New"/>
    </w:rPr>
  </w:style>
  <w:style w:type="character" w:customStyle="1" w:styleId="ListLabel69">
    <w:name w:val="ListLabel 69"/>
    <w:qFormat/>
    <w:rsid w:val="0030617E"/>
    <w:rPr>
      <w:rFonts w:cs="Courier New"/>
    </w:rPr>
  </w:style>
  <w:style w:type="character" w:customStyle="1" w:styleId="ListLabel70">
    <w:name w:val="ListLabel 70"/>
    <w:qFormat/>
    <w:rsid w:val="0030617E"/>
    <w:rPr>
      <w:rFonts w:cs="Courier New"/>
    </w:rPr>
  </w:style>
  <w:style w:type="character" w:customStyle="1" w:styleId="ListLabel71">
    <w:name w:val="ListLabel 71"/>
    <w:qFormat/>
    <w:rsid w:val="0030617E"/>
    <w:rPr>
      <w:rFonts w:cs="Courier New"/>
    </w:rPr>
  </w:style>
  <w:style w:type="character" w:customStyle="1" w:styleId="ListLabel72">
    <w:name w:val="ListLabel 72"/>
    <w:qFormat/>
    <w:rsid w:val="0030617E"/>
    <w:rPr>
      <w:rFonts w:cs="Courier New"/>
    </w:rPr>
  </w:style>
  <w:style w:type="character" w:customStyle="1" w:styleId="ListLabel73">
    <w:name w:val="ListLabel 73"/>
    <w:qFormat/>
    <w:rsid w:val="0030617E"/>
    <w:rPr>
      <w:rFonts w:cs="Courier New"/>
    </w:rPr>
  </w:style>
  <w:style w:type="character" w:customStyle="1" w:styleId="ListLabel74">
    <w:name w:val="ListLabel 74"/>
    <w:qFormat/>
    <w:rsid w:val="0030617E"/>
    <w:rPr>
      <w:rFonts w:cs="Courier New"/>
    </w:rPr>
  </w:style>
  <w:style w:type="character" w:customStyle="1" w:styleId="ListLabel75">
    <w:name w:val="ListLabel 75"/>
    <w:qFormat/>
    <w:rsid w:val="0030617E"/>
    <w:rPr>
      <w:rFonts w:cs="Courier New"/>
    </w:rPr>
  </w:style>
  <w:style w:type="character" w:customStyle="1" w:styleId="ListLabel76">
    <w:name w:val="ListLabel 76"/>
    <w:qFormat/>
    <w:rsid w:val="0030617E"/>
    <w:rPr>
      <w:rFonts w:cs="Courier New"/>
    </w:rPr>
  </w:style>
  <w:style w:type="character" w:customStyle="1" w:styleId="ListLabel77">
    <w:name w:val="ListLabel 77"/>
    <w:qFormat/>
    <w:rsid w:val="0030617E"/>
    <w:rPr>
      <w:rFonts w:cs="Courier New"/>
    </w:rPr>
  </w:style>
  <w:style w:type="character" w:customStyle="1" w:styleId="ListLabel78">
    <w:name w:val="ListLabel 78"/>
    <w:qFormat/>
    <w:rsid w:val="0030617E"/>
    <w:rPr>
      <w:rFonts w:cs="Courier New"/>
    </w:rPr>
  </w:style>
  <w:style w:type="character" w:customStyle="1" w:styleId="ListLabel79">
    <w:name w:val="ListLabel 79"/>
    <w:qFormat/>
    <w:rsid w:val="0030617E"/>
    <w:rPr>
      <w:rFonts w:cs="Courier New"/>
    </w:rPr>
  </w:style>
  <w:style w:type="character" w:customStyle="1" w:styleId="ListLabel80">
    <w:name w:val="ListLabel 80"/>
    <w:qFormat/>
    <w:rsid w:val="0030617E"/>
    <w:rPr>
      <w:rFonts w:cs="Courier New"/>
    </w:rPr>
  </w:style>
  <w:style w:type="character" w:customStyle="1" w:styleId="ListLabel81">
    <w:name w:val="ListLabel 81"/>
    <w:qFormat/>
    <w:rsid w:val="0030617E"/>
    <w:rPr>
      <w:rFonts w:cs="Courier New"/>
    </w:rPr>
  </w:style>
  <w:style w:type="character" w:customStyle="1" w:styleId="ListLabel82">
    <w:name w:val="ListLabel 82"/>
    <w:qFormat/>
    <w:rsid w:val="0030617E"/>
    <w:rPr>
      <w:rFonts w:cs="Courier New"/>
    </w:rPr>
  </w:style>
  <w:style w:type="character" w:customStyle="1" w:styleId="ListLabel83">
    <w:name w:val="ListLabel 83"/>
    <w:qFormat/>
    <w:rsid w:val="0030617E"/>
    <w:rPr>
      <w:rFonts w:cs="Courier New"/>
    </w:rPr>
  </w:style>
  <w:style w:type="character" w:customStyle="1" w:styleId="ListLabel84">
    <w:name w:val="ListLabel 84"/>
    <w:qFormat/>
    <w:rsid w:val="0030617E"/>
    <w:rPr>
      <w:rFonts w:cs="Courier New"/>
    </w:rPr>
  </w:style>
  <w:style w:type="character" w:customStyle="1" w:styleId="ListLabel85">
    <w:name w:val="ListLabel 85"/>
    <w:qFormat/>
    <w:rsid w:val="0030617E"/>
    <w:rPr>
      <w:rFonts w:cs="Courier New"/>
    </w:rPr>
  </w:style>
  <w:style w:type="character" w:customStyle="1" w:styleId="ListLabel86">
    <w:name w:val="ListLabel 86"/>
    <w:qFormat/>
    <w:rsid w:val="0030617E"/>
    <w:rPr>
      <w:rFonts w:cs="Courier New"/>
    </w:rPr>
  </w:style>
  <w:style w:type="character" w:customStyle="1" w:styleId="ListLabel87">
    <w:name w:val="ListLabel 87"/>
    <w:qFormat/>
    <w:rsid w:val="0030617E"/>
    <w:rPr>
      <w:rFonts w:cs="Courier New"/>
    </w:rPr>
  </w:style>
  <w:style w:type="character" w:customStyle="1" w:styleId="ListLabel88">
    <w:name w:val="ListLabel 88"/>
    <w:qFormat/>
    <w:rsid w:val="0030617E"/>
    <w:rPr>
      <w:rFonts w:cs="Courier New"/>
    </w:rPr>
  </w:style>
  <w:style w:type="character" w:customStyle="1" w:styleId="ListLabel89">
    <w:name w:val="ListLabel 89"/>
    <w:qFormat/>
    <w:rsid w:val="0030617E"/>
    <w:rPr>
      <w:rFonts w:cs="Courier New"/>
    </w:rPr>
  </w:style>
  <w:style w:type="character" w:customStyle="1" w:styleId="ListLabel90">
    <w:name w:val="ListLabel 90"/>
    <w:qFormat/>
    <w:rsid w:val="0030617E"/>
    <w:rPr>
      <w:rFonts w:cs="Courier New"/>
    </w:rPr>
  </w:style>
  <w:style w:type="character" w:customStyle="1" w:styleId="ListLabel91">
    <w:name w:val="ListLabel 91"/>
    <w:qFormat/>
    <w:rsid w:val="0030617E"/>
    <w:rPr>
      <w:rFonts w:cs="Courier New"/>
    </w:rPr>
  </w:style>
  <w:style w:type="character" w:customStyle="1" w:styleId="ListLabel92">
    <w:name w:val="ListLabel 92"/>
    <w:qFormat/>
    <w:rsid w:val="0030617E"/>
    <w:rPr>
      <w:rFonts w:cs="Courier New"/>
    </w:rPr>
  </w:style>
  <w:style w:type="character" w:customStyle="1" w:styleId="ListLabel93">
    <w:name w:val="ListLabel 93"/>
    <w:qFormat/>
    <w:rsid w:val="0030617E"/>
    <w:rPr>
      <w:rFonts w:cs="Courier New"/>
    </w:rPr>
  </w:style>
  <w:style w:type="character" w:customStyle="1" w:styleId="ListLabel94">
    <w:name w:val="ListLabel 94"/>
    <w:qFormat/>
    <w:rsid w:val="0030617E"/>
    <w:rPr>
      <w:rFonts w:cs="Courier New"/>
    </w:rPr>
  </w:style>
  <w:style w:type="character" w:customStyle="1" w:styleId="ListLabel95">
    <w:name w:val="ListLabel 95"/>
    <w:qFormat/>
    <w:rsid w:val="0030617E"/>
    <w:rPr>
      <w:rFonts w:cs="Courier New"/>
    </w:rPr>
  </w:style>
  <w:style w:type="character" w:customStyle="1" w:styleId="ListLabel96">
    <w:name w:val="ListLabel 96"/>
    <w:qFormat/>
    <w:rsid w:val="0030617E"/>
    <w:rPr>
      <w:rFonts w:eastAsia="Times New Roman"/>
      <w:sz w:val="24"/>
    </w:rPr>
  </w:style>
  <w:style w:type="character" w:customStyle="1" w:styleId="ListLabel97">
    <w:name w:val="ListLabel 97"/>
    <w:qFormat/>
    <w:rsid w:val="0030617E"/>
    <w:rPr>
      <w:rFonts w:cs="Courier New"/>
    </w:rPr>
  </w:style>
  <w:style w:type="character" w:customStyle="1" w:styleId="ListLabel98">
    <w:name w:val="ListLabel 98"/>
    <w:qFormat/>
    <w:rsid w:val="0030617E"/>
    <w:rPr>
      <w:rFonts w:cs="Courier New"/>
    </w:rPr>
  </w:style>
  <w:style w:type="character" w:customStyle="1" w:styleId="ListLabel99">
    <w:name w:val="ListLabel 99"/>
    <w:qFormat/>
    <w:rsid w:val="0030617E"/>
    <w:rPr>
      <w:rFonts w:cs="Courier New"/>
    </w:rPr>
  </w:style>
  <w:style w:type="character" w:customStyle="1" w:styleId="ListLabel100">
    <w:name w:val="ListLabel 100"/>
    <w:qFormat/>
    <w:rsid w:val="0030617E"/>
    <w:rPr>
      <w:rFonts w:cs="Courier New"/>
    </w:rPr>
  </w:style>
  <w:style w:type="character" w:customStyle="1" w:styleId="ListLabel101">
    <w:name w:val="ListLabel 101"/>
    <w:qFormat/>
    <w:rsid w:val="0030617E"/>
    <w:rPr>
      <w:rFonts w:cs="Courier New"/>
    </w:rPr>
  </w:style>
  <w:style w:type="character" w:customStyle="1" w:styleId="ListLabel102">
    <w:name w:val="ListLabel 102"/>
    <w:qFormat/>
    <w:rsid w:val="0030617E"/>
    <w:rPr>
      <w:rFonts w:cs="Courier New"/>
    </w:rPr>
  </w:style>
  <w:style w:type="character" w:customStyle="1" w:styleId="ListLabel103">
    <w:name w:val="ListLabel 103"/>
    <w:qFormat/>
    <w:rsid w:val="0030617E"/>
    <w:rPr>
      <w:rFonts w:cs="Courier New"/>
    </w:rPr>
  </w:style>
  <w:style w:type="character" w:customStyle="1" w:styleId="ListLabel104">
    <w:name w:val="ListLabel 104"/>
    <w:qFormat/>
    <w:rsid w:val="0030617E"/>
    <w:rPr>
      <w:rFonts w:cs="Courier New"/>
    </w:rPr>
  </w:style>
  <w:style w:type="character" w:customStyle="1" w:styleId="ListLabel105">
    <w:name w:val="ListLabel 105"/>
    <w:qFormat/>
    <w:rsid w:val="0030617E"/>
    <w:rPr>
      <w:rFonts w:cs="Courier New"/>
    </w:rPr>
  </w:style>
  <w:style w:type="character" w:customStyle="1" w:styleId="ListLabel106">
    <w:name w:val="ListLabel 106"/>
    <w:qFormat/>
    <w:rsid w:val="0030617E"/>
    <w:rPr>
      <w:rFonts w:cs="Times New Roman"/>
    </w:rPr>
  </w:style>
  <w:style w:type="character" w:customStyle="1" w:styleId="ListLabel107">
    <w:name w:val="ListLabel 107"/>
    <w:qFormat/>
    <w:rsid w:val="0030617E"/>
    <w:rPr>
      <w:rFonts w:cs="Times New Roman"/>
    </w:rPr>
  </w:style>
  <w:style w:type="character" w:customStyle="1" w:styleId="ListLabel108">
    <w:name w:val="ListLabel 108"/>
    <w:qFormat/>
    <w:rsid w:val="0030617E"/>
    <w:rPr>
      <w:rFonts w:cs="Times New Roman"/>
    </w:rPr>
  </w:style>
  <w:style w:type="character" w:customStyle="1" w:styleId="ListLabel109">
    <w:name w:val="ListLabel 109"/>
    <w:qFormat/>
    <w:rsid w:val="0030617E"/>
    <w:rPr>
      <w:rFonts w:cs="Courier New"/>
      <w:sz w:val="24"/>
    </w:rPr>
  </w:style>
  <w:style w:type="character" w:customStyle="1" w:styleId="ListLabel110">
    <w:name w:val="ListLabel 110"/>
    <w:qFormat/>
    <w:rsid w:val="0030617E"/>
    <w:rPr>
      <w:rFonts w:cs="Courier New"/>
    </w:rPr>
  </w:style>
  <w:style w:type="character" w:customStyle="1" w:styleId="ListLabel111">
    <w:name w:val="ListLabel 111"/>
    <w:qFormat/>
    <w:rsid w:val="0030617E"/>
    <w:rPr>
      <w:rFonts w:cs="Courier New"/>
    </w:rPr>
  </w:style>
  <w:style w:type="character" w:customStyle="1" w:styleId="ListLabel112">
    <w:name w:val="ListLabel 112"/>
    <w:qFormat/>
    <w:rsid w:val="0030617E"/>
    <w:rPr>
      <w:rFonts w:cs="Courier New"/>
    </w:rPr>
  </w:style>
  <w:style w:type="character" w:customStyle="1" w:styleId="ListLabel113">
    <w:name w:val="ListLabel 113"/>
    <w:qFormat/>
    <w:rsid w:val="0030617E"/>
    <w:rPr>
      <w:rFonts w:cs="Courier New"/>
    </w:rPr>
  </w:style>
  <w:style w:type="character" w:customStyle="1" w:styleId="ListLabel114">
    <w:name w:val="ListLabel 114"/>
    <w:qFormat/>
    <w:rsid w:val="0030617E"/>
    <w:rPr>
      <w:rFonts w:cs="Courier New"/>
    </w:rPr>
  </w:style>
  <w:style w:type="character" w:customStyle="1" w:styleId="ListLabel115">
    <w:name w:val="ListLabel 115"/>
    <w:qFormat/>
    <w:rsid w:val="0030617E"/>
    <w:rPr>
      <w:rFonts w:ascii="Calibri" w:hAnsi="Calibri" w:cs="Courier New"/>
      <w:sz w:val="24"/>
    </w:rPr>
  </w:style>
  <w:style w:type="character" w:customStyle="1" w:styleId="ListLabel116">
    <w:name w:val="ListLabel 116"/>
    <w:qFormat/>
    <w:rsid w:val="0030617E"/>
    <w:rPr>
      <w:rFonts w:cs="Courier New"/>
    </w:rPr>
  </w:style>
  <w:style w:type="character" w:customStyle="1" w:styleId="ListLabel117">
    <w:name w:val="ListLabel 117"/>
    <w:qFormat/>
    <w:rsid w:val="0030617E"/>
    <w:rPr>
      <w:rFonts w:cs="Courier New"/>
    </w:rPr>
  </w:style>
  <w:style w:type="character" w:customStyle="1" w:styleId="ListLabel118">
    <w:name w:val="ListLabel 118"/>
    <w:qFormat/>
    <w:rsid w:val="0030617E"/>
    <w:rPr>
      <w:rFonts w:cs="Courier New"/>
    </w:rPr>
  </w:style>
  <w:style w:type="character" w:customStyle="1" w:styleId="ListLabel119">
    <w:name w:val="ListLabel 119"/>
    <w:qFormat/>
    <w:rsid w:val="0030617E"/>
    <w:rPr>
      <w:rFonts w:cs="Courier New"/>
    </w:rPr>
  </w:style>
  <w:style w:type="character" w:customStyle="1" w:styleId="ListLabel120">
    <w:name w:val="ListLabel 120"/>
    <w:qFormat/>
    <w:rsid w:val="0030617E"/>
    <w:rPr>
      <w:rFonts w:cs="Courier New"/>
    </w:rPr>
  </w:style>
  <w:style w:type="character" w:customStyle="1" w:styleId="ListLabel121">
    <w:name w:val="ListLabel 121"/>
    <w:qFormat/>
    <w:rsid w:val="0030617E"/>
    <w:rPr>
      <w:rFonts w:cs="Courier New"/>
    </w:rPr>
  </w:style>
  <w:style w:type="character" w:customStyle="1" w:styleId="ListLabel122">
    <w:name w:val="ListLabel 122"/>
    <w:qFormat/>
    <w:rsid w:val="0030617E"/>
    <w:rPr>
      <w:rFonts w:cs="Courier New"/>
    </w:rPr>
  </w:style>
  <w:style w:type="character" w:customStyle="1" w:styleId="ListLabel123">
    <w:name w:val="ListLabel 123"/>
    <w:qFormat/>
    <w:rsid w:val="0030617E"/>
    <w:rPr>
      <w:rFonts w:cs="Courier New"/>
    </w:rPr>
  </w:style>
  <w:style w:type="character" w:customStyle="1" w:styleId="ListLabel124">
    <w:name w:val="ListLabel 124"/>
    <w:qFormat/>
    <w:rsid w:val="0030617E"/>
    <w:rPr>
      <w:rFonts w:cs="Courier New"/>
    </w:rPr>
  </w:style>
  <w:style w:type="character" w:customStyle="1" w:styleId="ListLabel125">
    <w:name w:val="ListLabel 125"/>
    <w:qFormat/>
    <w:rsid w:val="0030617E"/>
    <w:rPr>
      <w:rFonts w:cs="Courier New"/>
    </w:rPr>
  </w:style>
  <w:style w:type="character" w:customStyle="1" w:styleId="ListLabel126">
    <w:name w:val="ListLabel 126"/>
    <w:qFormat/>
    <w:rsid w:val="0030617E"/>
    <w:rPr>
      <w:rFonts w:cs="Courier New"/>
    </w:rPr>
  </w:style>
  <w:style w:type="character" w:customStyle="1" w:styleId="ListLabel127">
    <w:name w:val="ListLabel 127"/>
    <w:qFormat/>
    <w:rsid w:val="0030617E"/>
    <w:rPr>
      <w:rFonts w:cs="Courier New"/>
    </w:rPr>
  </w:style>
  <w:style w:type="character" w:customStyle="1" w:styleId="ListLabel128">
    <w:name w:val="ListLabel 128"/>
    <w:qFormat/>
    <w:rsid w:val="0030617E"/>
    <w:rPr>
      <w:rFonts w:cs="Courier New"/>
    </w:rPr>
  </w:style>
  <w:style w:type="character" w:customStyle="1" w:styleId="ListLabel129">
    <w:name w:val="ListLabel 129"/>
    <w:qFormat/>
    <w:rsid w:val="0030617E"/>
    <w:rPr>
      <w:rFonts w:cs="Courier New"/>
    </w:rPr>
  </w:style>
  <w:style w:type="character" w:customStyle="1" w:styleId="ListLabel130">
    <w:name w:val="ListLabel 130"/>
    <w:qFormat/>
    <w:rsid w:val="0030617E"/>
    <w:rPr>
      <w:rFonts w:cs="Courier New"/>
    </w:rPr>
  </w:style>
  <w:style w:type="character" w:customStyle="1" w:styleId="ListLabel131">
    <w:name w:val="ListLabel 131"/>
    <w:qFormat/>
    <w:rsid w:val="0030617E"/>
    <w:rPr>
      <w:rFonts w:cs="Courier New"/>
    </w:rPr>
  </w:style>
  <w:style w:type="character" w:customStyle="1" w:styleId="ListLabel132">
    <w:name w:val="ListLabel 132"/>
    <w:qFormat/>
    <w:rsid w:val="0030617E"/>
    <w:rPr>
      <w:rFonts w:cs="Courier New"/>
    </w:rPr>
  </w:style>
  <w:style w:type="character" w:customStyle="1" w:styleId="ListLabel133">
    <w:name w:val="ListLabel 133"/>
    <w:qFormat/>
    <w:rsid w:val="0030617E"/>
    <w:rPr>
      <w:rFonts w:cs="Courier New"/>
    </w:rPr>
  </w:style>
  <w:style w:type="character" w:customStyle="1" w:styleId="ListLabel134">
    <w:name w:val="ListLabel 134"/>
    <w:qFormat/>
    <w:rsid w:val="0030617E"/>
    <w:rPr>
      <w:rFonts w:cs="Courier New"/>
    </w:rPr>
  </w:style>
  <w:style w:type="character" w:customStyle="1" w:styleId="ListLabel135">
    <w:name w:val="ListLabel 135"/>
    <w:qFormat/>
    <w:rsid w:val="0030617E"/>
    <w:rPr>
      <w:rFonts w:cs="Courier New"/>
    </w:rPr>
  </w:style>
  <w:style w:type="character" w:customStyle="1" w:styleId="ListLabel136">
    <w:name w:val="ListLabel 136"/>
    <w:qFormat/>
    <w:rsid w:val="0030617E"/>
    <w:rPr>
      <w:rFonts w:cs="Courier New"/>
    </w:rPr>
  </w:style>
  <w:style w:type="character" w:customStyle="1" w:styleId="ListLabel137">
    <w:name w:val="ListLabel 137"/>
    <w:qFormat/>
    <w:rsid w:val="0030617E"/>
    <w:rPr>
      <w:rFonts w:cs="Courier New"/>
    </w:rPr>
  </w:style>
  <w:style w:type="character" w:customStyle="1" w:styleId="ListLabel138">
    <w:name w:val="ListLabel 138"/>
    <w:qFormat/>
    <w:rsid w:val="0030617E"/>
    <w:rPr>
      <w:rFonts w:cs="Courier New"/>
    </w:rPr>
  </w:style>
  <w:style w:type="character" w:customStyle="1" w:styleId="ListLabel139">
    <w:name w:val="ListLabel 139"/>
    <w:qFormat/>
    <w:rsid w:val="0030617E"/>
    <w:rPr>
      <w:color w:val="00000A"/>
      <w:sz w:val="24"/>
    </w:rPr>
  </w:style>
  <w:style w:type="character" w:customStyle="1" w:styleId="ListLabel140">
    <w:name w:val="ListLabel 140"/>
    <w:qFormat/>
    <w:rsid w:val="0030617E"/>
    <w:rPr>
      <w:rFonts w:cs="Courier New"/>
    </w:rPr>
  </w:style>
  <w:style w:type="character" w:customStyle="1" w:styleId="ListLabel141">
    <w:name w:val="ListLabel 141"/>
    <w:qFormat/>
    <w:rsid w:val="0030617E"/>
    <w:rPr>
      <w:rFonts w:cs="Courier New"/>
    </w:rPr>
  </w:style>
  <w:style w:type="character" w:customStyle="1" w:styleId="ListLabel142">
    <w:name w:val="ListLabel 142"/>
    <w:qFormat/>
    <w:rsid w:val="0030617E"/>
    <w:rPr>
      <w:rFonts w:cs="Courier New"/>
    </w:rPr>
  </w:style>
  <w:style w:type="character" w:customStyle="1" w:styleId="ListLabel143">
    <w:name w:val="ListLabel 143"/>
    <w:qFormat/>
    <w:rsid w:val="0030617E"/>
    <w:rPr>
      <w:color w:val="00000A"/>
      <w:sz w:val="24"/>
    </w:rPr>
  </w:style>
  <w:style w:type="character" w:customStyle="1" w:styleId="ListLabel144">
    <w:name w:val="ListLabel 144"/>
    <w:qFormat/>
    <w:rsid w:val="0030617E"/>
    <w:rPr>
      <w:rFonts w:cs="Courier New"/>
    </w:rPr>
  </w:style>
  <w:style w:type="character" w:customStyle="1" w:styleId="ListLabel145">
    <w:name w:val="ListLabel 145"/>
    <w:qFormat/>
    <w:rsid w:val="0030617E"/>
    <w:rPr>
      <w:rFonts w:cs="Courier New"/>
    </w:rPr>
  </w:style>
  <w:style w:type="character" w:customStyle="1" w:styleId="ListLabel146">
    <w:name w:val="ListLabel 146"/>
    <w:qFormat/>
    <w:rsid w:val="0030617E"/>
    <w:rPr>
      <w:rFonts w:cs="Courier New"/>
    </w:rPr>
  </w:style>
  <w:style w:type="character" w:customStyle="1" w:styleId="ListLabel147">
    <w:name w:val="ListLabel 147"/>
    <w:qFormat/>
    <w:rsid w:val="0030617E"/>
    <w:rPr>
      <w:color w:val="00000A"/>
      <w:sz w:val="24"/>
    </w:rPr>
  </w:style>
  <w:style w:type="character" w:customStyle="1" w:styleId="ListLabel148">
    <w:name w:val="ListLabel 148"/>
    <w:qFormat/>
    <w:rsid w:val="0030617E"/>
    <w:rPr>
      <w:rFonts w:cs="Courier New"/>
    </w:rPr>
  </w:style>
  <w:style w:type="character" w:customStyle="1" w:styleId="ListLabel149">
    <w:name w:val="ListLabel 149"/>
    <w:qFormat/>
    <w:rsid w:val="0030617E"/>
    <w:rPr>
      <w:rFonts w:cs="Courier New"/>
    </w:rPr>
  </w:style>
  <w:style w:type="character" w:customStyle="1" w:styleId="ListLabel150">
    <w:name w:val="ListLabel 150"/>
    <w:qFormat/>
    <w:rsid w:val="0030617E"/>
    <w:rPr>
      <w:rFonts w:cs="Courier New"/>
    </w:rPr>
  </w:style>
  <w:style w:type="character" w:customStyle="1" w:styleId="ListLabel151">
    <w:name w:val="ListLabel 151"/>
    <w:qFormat/>
    <w:rsid w:val="0030617E"/>
    <w:rPr>
      <w:color w:val="00000A"/>
      <w:sz w:val="24"/>
    </w:rPr>
  </w:style>
  <w:style w:type="character" w:customStyle="1" w:styleId="ListLabel152">
    <w:name w:val="ListLabel 152"/>
    <w:qFormat/>
    <w:rsid w:val="0030617E"/>
    <w:rPr>
      <w:rFonts w:cs="Courier New"/>
    </w:rPr>
  </w:style>
  <w:style w:type="character" w:customStyle="1" w:styleId="ListLabel153">
    <w:name w:val="ListLabel 153"/>
    <w:qFormat/>
    <w:rsid w:val="0030617E"/>
    <w:rPr>
      <w:rFonts w:cs="Courier New"/>
    </w:rPr>
  </w:style>
  <w:style w:type="character" w:customStyle="1" w:styleId="ListLabel154">
    <w:name w:val="ListLabel 154"/>
    <w:qFormat/>
    <w:rsid w:val="0030617E"/>
    <w:rPr>
      <w:rFonts w:cs="Courier New"/>
    </w:rPr>
  </w:style>
  <w:style w:type="character" w:customStyle="1" w:styleId="czeindeksu">
    <w:name w:val="Łącze indeksu"/>
    <w:qFormat/>
    <w:rsid w:val="0030617E"/>
  </w:style>
  <w:style w:type="character" w:customStyle="1" w:styleId="Znakiprzypiswdolnych">
    <w:name w:val="Znaki przypisów dolnych"/>
    <w:qFormat/>
    <w:rsid w:val="0030617E"/>
  </w:style>
  <w:style w:type="character" w:customStyle="1" w:styleId="Zakotwiczenieprzypisudolnego">
    <w:name w:val="Zakotwiczenie przypisu dolnego"/>
    <w:rsid w:val="0030617E"/>
    <w:rPr>
      <w:vertAlign w:val="superscript"/>
    </w:rPr>
  </w:style>
  <w:style w:type="character" w:customStyle="1" w:styleId="Zakotwiczenieprzypisukocowego">
    <w:name w:val="Zakotwiczenie przypisu końcowego"/>
    <w:rsid w:val="0030617E"/>
    <w:rPr>
      <w:vertAlign w:val="superscript"/>
    </w:rPr>
  </w:style>
  <w:style w:type="character" w:customStyle="1" w:styleId="Znakiprzypiswkocowych">
    <w:name w:val="Znaki przypisów końcowych"/>
    <w:qFormat/>
    <w:rsid w:val="0030617E"/>
  </w:style>
  <w:style w:type="paragraph" w:customStyle="1" w:styleId="Indeks">
    <w:name w:val="Indeks"/>
    <w:basedOn w:val="Normalny"/>
    <w:qFormat/>
    <w:rsid w:val="0030617E"/>
    <w:pPr>
      <w:suppressLineNumbers/>
      <w:spacing w:after="200"/>
    </w:pPr>
    <w:rPr>
      <w:rFonts w:asciiTheme="minorHAnsi" w:eastAsia="Calibri" w:hAnsiTheme="minorHAnsi" w:cs="Mangal"/>
      <w:color w:val="auto"/>
      <w:lang w:eastAsia="en-US"/>
    </w:rPr>
  </w:style>
  <w:style w:type="paragraph" w:customStyle="1" w:styleId="styltytulu2">
    <w:name w:val="styl_tytulu_2"/>
    <w:basedOn w:val="Normalny"/>
    <w:qFormat/>
    <w:rsid w:val="0030617E"/>
    <w:pPr>
      <w:spacing w:beforeAutospacing="1" w:after="200" w:afterAutospacing="1" w:line="240" w:lineRule="auto"/>
    </w:pPr>
    <w:rPr>
      <w:rFonts w:ascii="Times New Roman" w:eastAsia="Times New Roman" w:hAnsi="Times New Roman" w:cs="Times New Roman"/>
      <w:color w:val="auto"/>
      <w:sz w:val="24"/>
      <w:szCs w:val="24"/>
    </w:rPr>
  </w:style>
  <w:style w:type="paragraph" w:customStyle="1" w:styleId="Tekstpodstawowy22">
    <w:name w:val="Tekst podstawowy 22"/>
    <w:basedOn w:val="Normalny"/>
    <w:uiPriority w:val="99"/>
    <w:qFormat/>
    <w:rsid w:val="0030617E"/>
    <w:pPr>
      <w:widowControl w:val="0"/>
      <w:spacing w:line="240" w:lineRule="auto"/>
    </w:pPr>
    <w:rPr>
      <w:rFonts w:ascii="Times New Roman" w:eastAsia="Times New Roman" w:hAnsi="Times New Roman" w:cs="Times New Roman"/>
      <w:color w:val="auto"/>
      <w:sz w:val="24"/>
      <w:szCs w:val="20"/>
    </w:rPr>
  </w:style>
  <w:style w:type="paragraph" w:customStyle="1" w:styleId="KubaturaTytu">
    <w:name w:val="Kubatura_Tytuł"/>
    <w:basedOn w:val="Normalny"/>
    <w:qFormat/>
    <w:rsid w:val="0030617E"/>
    <w:pPr>
      <w:spacing w:before="120" w:after="360" w:line="240" w:lineRule="auto"/>
    </w:pPr>
    <w:rPr>
      <w:rFonts w:eastAsia="Calibri" w:cs="Times New Roman"/>
      <w:b/>
      <w:color w:val="auto"/>
      <w:sz w:val="24"/>
      <w:lang w:eastAsia="en-US"/>
    </w:rPr>
  </w:style>
  <w:style w:type="paragraph" w:customStyle="1" w:styleId="KubaturaPunkt">
    <w:name w:val="Kubatura_Punkt"/>
    <w:basedOn w:val="Normalny"/>
    <w:qFormat/>
    <w:rsid w:val="0030617E"/>
    <w:pPr>
      <w:tabs>
        <w:tab w:val="left" w:pos="1050"/>
      </w:tabs>
      <w:spacing w:before="120" w:after="240" w:line="240" w:lineRule="auto"/>
      <w:ind w:left="1107" w:hanging="397"/>
    </w:pPr>
    <w:rPr>
      <w:rFonts w:eastAsia="Calibri" w:cs="Times New Roman"/>
      <w:b/>
      <w:smallCaps/>
      <w:color w:val="auto"/>
      <w:lang w:eastAsia="en-US"/>
    </w:rPr>
  </w:style>
  <w:style w:type="paragraph" w:customStyle="1" w:styleId="KubaturaPodpunkt">
    <w:name w:val="Kubatura_Podpunkt"/>
    <w:basedOn w:val="Normalny"/>
    <w:qFormat/>
    <w:rsid w:val="0030617E"/>
    <w:pPr>
      <w:spacing w:after="240" w:line="240" w:lineRule="auto"/>
      <w:ind w:left="341" w:firstLine="794"/>
    </w:pPr>
    <w:rPr>
      <w:rFonts w:eastAsia="Calibri" w:cs="Times New Roman"/>
      <w:b/>
      <w:color w:val="auto"/>
      <w:lang w:eastAsia="en-US"/>
    </w:rPr>
  </w:style>
  <w:style w:type="paragraph" w:customStyle="1" w:styleId="Standard">
    <w:name w:val="Standard"/>
    <w:qFormat/>
    <w:rsid w:val="0030617E"/>
    <w:pPr>
      <w:widowControl w:val="0"/>
      <w:suppressAutoHyphens/>
      <w:spacing w:after="0" w:line="240" w:lineRule="auto"/>
    </w:pPr>
    <w:rPr>
      <w:rFonts w:ascii="Times New Roman" w:eastAsia="SimSun" w:hAnsi="Times New Roman" w:cs="Mangal"/>
      <w:sz w:val="24"/>
      <w:szCs w:val="24"/>
      <w:lang w:eastAsia="zh-CN" w:bidi="hi-IN"/>
    </w:rPr>
  </w:style>
  <w:style w:type="paragraph" w:customStyle="1" w:styleId="Normalny1">
    <w:name w:val="Normalny1"/>
    <w:uiPriority w:val="99"/>
    <w:qFormat/>
    <w:rsid w:val="0030617E"/>
    <w:pPr>
      <w:suppressAutoHyphens/>
      <w:spacing w:line="252" w:lineRule="auto"/>
    </w:pPr>
    <w:rPr>
      <w:rFonts w:eastAsia="Calibri" w:cs="Times New Roman"/>
      <w:lang w:eastAsia="ar-SA"/>
    </w:rPr>
  </w:style>
  <w:style w:type="paragraph" w:customStyle="1" w:styleId="ZnakZnakZnakZnakZnakZnakZnakZnak">
    <w:name w:val="Znak Znak Znak Znak Znak Znak Znak Znak"/>
    <w:basedOn w:val="Normalny"/>
    <w:qFormat/>
    <w:rsid w:val="0030617E"/>
    <w:pPr>
      <w:spacing w:line="240" w:lineRule="auto"/>
    </w:pPr>
    <w:rPr>
      <w:rFonts w:ascii="Times New Roman" w:eastAsia="Times New Roman" w:hAnsi="Times New Roman" w:cs="Times New Roman"/>
      <w:color w:val="auto"/>
      <w:sz w:val="24"/>
      <w:szCs w:val="24"/>
    </w:rPr>
  </w:style>
  <w:style w:type="paragraph" w:customStyle="1" w:styleId="713">
    <w:name w:val="713"/>
    <w:basedOn w:val="Normalny"/>
    <w:qFormat/>
    <w:rsid w:val="0030617E"/>
    <w:pPr>
      <w:suppressAutoHyphens/>
      <w:spacing w:before="120" w:line="240" w:lineRule="auto"/>
      <w:jc w:val="both"/>
    </w:pPr>
    <w:rPr>
      <w:rFonts w:ascii="Times New Roman" w:eastAsia="Times New Roman" w:hAnsi="Times New Roman" w:cs="Times New Roman"/>
      <w:color w:val="auto"/>
      <w:sz w:val="24"/>
      <w:szCs w:val="24"/>
      <w:lang w:eastAsia="ar-SA"/>
    </w:rPr>
  </w:style>
  <w:style w:type="paragraph" w:customStyle="1" w:styleId="CharChar1CharChar">
    <w:name w:val="Char Char1 Char Char"/>
    <w:basedOn w:val="Normalny"/>
    <w:qFormat/>
    <w:rsid w:val="0030617E"/>
    <w:pPr>
      <w:spacing w:line="240" w:lineRule="auto"/>
    </w:pPr>
    <w:rPr>
      <w:rFonts w:ascii="Times New Roman" w:eastAsia="Times New Roman" w:hAnsi="Times New Roman" w:cs="Times New Roman"/>
      <w:color w:val="auto"/>
      <w:sz w:val="24"/>
      <w:szCs w:val="24"/>
    </w:rPr>
  </w:style>
  <w:style w:type="paragraph" w:customStyle="1" w:styleId="Normalny-studium">
    <w:name w:val="Normalny - studium"/>
    <w:basedOn w:val="Normalny"/>
    <w:qFormat/>
    <w:rsid w:val="0030617E"/>
    <w:pPr>
      <w:suppressAutoHyphens/>
      <w:spacing w:after="120" w:line="360" w:lineRule="auto"/>
      <w:jc w:val="both"/>
    </w:pPr>
    <w:rPr>
      <w:rFonts w:ascii="Verdana" w:eastAsia="Times New Roman" w:hAnsi="Verdana" w:cs="Times New Roman"/>
      <w:color w:val="auto"/>
      <w:sz w:val="20"/>
      <w:szCs w:val="24"/>
      <w:lang w:eastAsia="ar-SA"/>
    </w:rPr>
  </w:style>
  <w:style w:type="paragraph" w:customStyle="1" w:styleId="western">
    <w:name w:val="western"/>
    <w:basedOn w:val="Normalny"/>
    <w:qFormat/>
    <w:rsid w:val="0030617E"/>
    <w:pPr>
      <w:spacing w:beforeAutospacing="1" w:after="119" w:line="288" w:lineRule="auto"/>
    </w:pPr>
    <w:rPr>
      <w:rFonts w:ascii="Calibri" w:eastAsia="Times New Roman" w:hAnsi="Calibri" w:cs="Times New Roman"/>
      <w:color w:val="00000A"/>
    </w:rPr>
  </w:style>
  <w:style w:type="paragraph" w:customStyle="1" w:styleId="Przypisdolny">
    <w:name w:val="Przypis dolny"/>
    <w:basedOn w:val="Normalny"/>
    <w:rsid w:val="0030617E"/>
    <w:pPr>
      <w:spacing w:after="200"/>
    </w:pPr>
    <w:rPr>
      <w:rFonts w:asciiTheme="minorHAnsi" w:eastAsia="Calibri" w:hAnsiTheme="minorHAnsi" w:cstheme="minorBidi"/>
      <w:color w:val="auto"/>
      <w:lang w:eastAsia="en-US"/>
    </w:rPr>
  </w:style>
  <w:style w:type="table" w:customStyle="1" w:styleId="Tabela-Siatka11">
    <w:name w:val="Tabela - Siatka11"/>
    <w:basedOn w:val="Standardowy"/>
    <w:next w:val="Tabela-Siatka"/>
    <w:uiPriority w:val="39"/>
    <w:rsid w:val="0030617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uiPriority w:val="59"/>
    <w:rsid w:val="0030617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
    <w:name w:val="WWNum4"/>
    <w:basedOn w:val="Bezlisty"/>
    <w:rsid w:val="0030617E"/>
    <w:pPr>
      <w:numPr>
        <w:numId w:val="8"/>
      </w:numPr>
    </w:pPr>
  </w:style>
  <w:style w:type="table" w:customStyle="1" w:styleId="Tabela-Siatka3">
    <w:name w:val="Tabela - Siatka3"/>
    <w:basedOn w:val="Standardowy"/>
    <w:next w:val="Tabela-Siatka"/>
    <w:uiPriority w:val="39"/>
    <w:rsid w:val="00306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39"/>
    <w:rsid w:val="00306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30617E"/>
  </w:style>
  <w:style w:type="character" w:customStyle="1" w:styleId="WW8Num1z0">
    <w:name w:val="WW8Num1z0"/>
    <w:qFormat/>
    <w:rsid w:val="0030617E"/>
    <w:rPr>
      <w:rFonts w:ascii="Calibri" w:eastAsia="Times New Roman" w:hAnsi="Calibri" w:cs="Calibri"/>
      <w:color w:val="000000"/>
    </w:rPr>
  </w:style>
  <w:style w:type="character" w:customStyle="1" w:styleId="WW8Num2z0">
    <w:name w:val="WW8Num2z0"/>
    <w:qFormat/>
    <w:rsid w:val="0030617E"/>
    <w:rPr>
      <w:rFonts w:cs="Times New Roman"/>
    </w:rPr>
  </w:style>
  <w:style w:type="character" w:customStyle="1" w:styleId="WW8Num3z0">
    <w:name w:val="WW8Num3z0"/>
    <w:qFormat/>
    <w:rsid w:val="0030617E"/>
    <w:rPr>
      <w:rFonts w:cs="Times New Roman"/>
    </w:rPr>
  </w:style>
  <w:style w:type="character" w:customStyle="1" w:styleId="WW8Num4z0">
    <w:name w:val="WW8Num4z0"/>
    <w:qFormat/>
    <w:rsid w:val="0030617E"/>
    <w:rPr>
      <w:rFonts w:ascii="Arial Narrow" w:eastAsia="Times New Roman" w:hAnsi="Arial Narrow" w:cs="Times New Roman"/>
      <w:b w:val="0"/>
      <w:i w:val="0"/>
    </w:rPr>
  </w:style>
  <w:style w:type="character" w:customStyle="1" w:styleId="WW8Num5z0">
    <w:name w:val="WW8Num5z0"/>
    <w:qFormat/>
    <w:rsid w:val="0030617E"/>
    <w:rPr>
      <w:rFonts w:cs="Times New Roman"/>
      <w:b w:val="0"/>
    </w:rPr>
  </w:style>
  <w:style w:type="character" w:customStyle="1" w:styleId="WW8Num6z0">
    <w:name w:val="WW8Num6z0"/>
    <w:qFormat/>
    <w:rsid w:val="0030617E"/>
    <w:rPr>
      <w:rFonts w:cs="Times New Roman"/>
    </w:rPr>
  </w:style>
  <w:style w:type="character" w:customStyle="1" w:styleId="WW8Num7z0">
    <w:name w:val="WW8Num7z0"/>
    <w:qFormat/>
    <w:rsid w:val="0030617E"/>
    <w:rPr>
      <w:rFonts w:ascii="Calibri" w:hAnsi="Calibri" w:cs="Times New Roman"/>
      <w:b w:val="0"/>
      <w:i w:val="0"/>
      <w:caps w:val="0"/>
      <w:smallCaps w:val="0"/>
      <w:strike w:val="0"/>
      <w:dstrike w:val="0"/>
      <w:vanish w:val="0"/>
      <w:color w:val="000000"/>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z1">
    <w:name w:val="WW8Num7z1"/>
    <w:qFormat/>
    <w:rsid w:val="0030617E"/>
    <w:rPr>
      <w:rFonts w:cs="Times New Roman"/>
    </w:rPr>
  </w:style>
  <w:style w:type="character" w:customStyle="1" w:styleId="WW8Num8z0">
    <w:name w:val="WW8Num8z0"/>
    <w:qFormat/>
    <w:rsid w:val="0030617E"/>
    <w:rPr>
      <w:rFonts w:ascii="Symbol" w:hAnsi="Symbol"/>
    </w:rPr>
  </w:style>
  <w:style w:type="character" w:customStyle="1" w:styleId="WW8Num9z0">
    <w:name w:val="WW8Num9z0"/>
    <w:qFormat/>
    <w:rsid w:val="0030617E"/>
    <w:rPr>
      <w:rFonts w:cs="Times New Roman"/>
    </w:rPr>
  </w:style>
  <w:style w:type="character" w:customStyle="1" w:styleId="WW8Num10z0">
    <w:name w:val="WW8Num10z0"/>
    <w:qFormat/>
    <w:rsid w:val="0030617E"/>
    <w:rPr>
      <w:rFonts w:ascii="Times New Roman" w:eastAsia="Times New Roman" w:hAnsi="Times New Roman" w:cs="Times New Roman"/>
    </w:rPr>
  </w:style>
  <w:style w:type="character" w:customStyle="1" w:styleId="WW8Num11z0">
    <w:name w:val="WW8Num11z0"/>
    <w:qFormat/>
    <w:rsid w:val="0030617E"/>
    <w:rPr>
      <w:rFonts w:cs="Times New Roman"/>
    </w:rPr>
  </w:style>
  <w:style w:type="character" w:customStyle="1" w:styleId="WW8Num12z0">
    <w:name w:val="WW8Num12z0"/>
    <w:qFormat/>
    <w:rsid w:val="0030617E"/>
    <w:rPr>
      <w:rFonts w:ascii="Calibri" w:eastAsia="Times New Roman" w:hAnsi="Calibri" w:cs="Times New Roman"/>
    </w:rPr>
  </w:style>
  <w:style w:type="character" w:customStyle="1" w:styleId="WW8Num13z0">
    <w:name w:val="WW8Num13z0"/>
    <w:qFormat/>
    <w:rsid w:val="0030617E"/>
    <w:rPr>
      <w:rFonts w:cs="Times New Roman"/>
      <w:b w:val="0"/>
      <w:i w:val="0"/>
      <w:sz w:val="24"/>
    </w:rPr>
  </w:style>
  <w:style w:type="character" w:customStyle="1" w:styleId="WW8Num13z1">
    <w:name w:val="WW8Num13z1"/>
    <w:qFormat/>
    <w:rsid w:val="0030617E"/>
    <w:rPr>
      <w:rFonts w:cs="Times New Roman"/>
      <w:sz w:val="24"/>
    </w:rPr>
  </w:style>
  <w:style w:type="character" w:customStyle="1" w:styleId="WW8Num13z2">
    <w:name w:val="WW8Num13z2"/>
    <w:qFormat/>
    <w:rsid w:val="0030617E"/>
    <w:rPr>
      <w:rFonts w:cs="Times New Roman"/>
    </w:rPr>
  </w:style>
  <w:style w:type="character" w:customStyle="1" w:styleId="WW8Num13z3">
    <w:name w:val="WW8Num13z3"/>
    <w:qFormat/>
    <w:rsid w:val="0030617E"/>
    <w:rPr>
      <w:rFonts w:ascii="Symbol" w:hAnsi="Symbol"/>
    </w:rPr>
  </w:style>
  <w:style w:type="character" w:customStyle="1" w:styleId="WW8Num14z0">
    <w:name w:val="WW8Num14z0"/>
    <w:qFormat/>
    <w:rsid w:val="0030617E"/>
    <w:rPr>
      <w:rFonts w:ascii="Calibri" w:eastAsia="Times New Roman" w:hAnsi="Calibri" w:cs="Calibri"/>
    </w:rPr>
  </w:style>
  <w:style w:type="character" w:customStyle="1" w:styleId="WW8Num15z0">
    <w:name w:val="WW8Num15z0"/>
    <w:qFormat/>
    <w:rsid w:val="0030617E"/>
    <w:rPr>
      <w:rFonts w:cs="Times New Roman"/>
    </w:rPr>
  </w:style>
  <w:style w:type="character" w:customStyle="1" w:styleId="WW8Num16z0">
    <w:name w:val="WW8Num16z0"/>
    <w:qFormat/>
    <w:rsid w:val="0030617E"/>
    <w:rPr>
      <w:rFonts w:ascii="Calibri" w:eastAsia="Times New Roman" w:hAnsi="Calibri" w:cs="Times New Roman"/>
    </w:rPr>
  </w:style>
  <w:style w:type="character" w:customStyle="1" w:styleId="WW8Num17z0">
    <w:name w:val="WW8Num17z0"/>
    <w:qFormat/>
    <w:rsid w:val="0030617E"/>
    <w:rPr>
      <w:rFonts w:cs="Times New Roman"/>
    </w:rPr>
  </w:style>
  <w:style w:type="character" w:customStyle="1" w:styleId="WW8Num18z0">
    <w:name w:val="WW8Num18z0"/>
    <w:qFormat/>
    <w:rsid w:val="0030617E"/>
    <w:rPr>
      <w:rFonts w:ascii="Symbol" w:hAnsi="Symbol"/>
    </w:rPr>
  </w:style>
  <w:style w:type="character" w:customStyle="1" w:styleId="WW8Num18z1">
    <w:name w:val="WW8Num18z1"/>
    <w:qFormat/>
    <w:rsid w:val="0030617E"/>
    <w:rPr>
      <w:rFonts w:ascii="Courier New" w:hAnsi="Courier New" w:cs="Courier New"/>
    </w:rPr>
  </w:style>
  <w:style w:type="character" w:customStyle="1" w:styleId="WW8Num18z2">
    <w:name w:val="WW8Num18z2"/>
    <w:qFormat/>
    <w:rsid w:val="0030617E"/>
    <w:rPr>
      <w:rFonts w:ascii="Wingdings" w:hAnsi="Wingdings"/>
    </w:rPr>
  </w:style>
  <w:style w:type="character" w:customStyle="1" w:styleId="WW8Num20z0">
    <w:name w:val="WW8Num20z0"/>
    <w:qFormat/>
    <w:rsid w:val="0030617E"/>
    <w:rPr>
      <w:rFonts w:ascii="Symbol" w:hAnsi="Symbol"/>
    </w:rPr>
  </w:style>
  <w:style w:type="character" w:customStyle="1" w:styleId="WW8Num20z1">
    <w:name w:val="WW8Num20z1"/>
    <w:qFormat/>
    <w:rsid w:val="0030617E"/>
    <w:rPr>
      <w:rFonts w:ascii="Courier New" w:hAnsi="Courier New" w:cs="Courier New"/>
    </w:rPr>
  </w:style>
  <w:style w:type="character" w:customStyle="1" w:styleId="WW8Num20z2">
    <w:name w:val="WW8Num20z2"/>
    <w:qFormat/>
    <w:rsid w:val="0030617E"/>
    <w:rPr>
      <w:rFonts w:ascii="Wingdings" w:hAnsi="Wingdings"/>
    </w:rPr>
  </w:style>
  <w:style w:type="character" w:customStyle="1" w:styleId="WW8Num21z0">
    <w:name w:val="WW8Num21z0"/>
    <w:qFormat/>
    <w:rsid w:val="0030617E"/>
    <w:rPr>
      <w:rFonts w:ascii="Arial Narrow" w:eastAsia="Calibri" w:hAnsi="Arial Narrow" w:cs="Calibri"/>
      <w:color w:val="000000"/>
      <w:sz w:val="20"/>
    </w:rPr>
  </w:style>
  <w:style w:type="character" w:customStyle="1" w:styleId="WW8Num22z0">
    <w:name w:val="WW8Num22z0"/>
    <w:qFormat/>
    <w:rsid w:val="0030617E"/>
    <w:rPr>
      <w:rFonts w:ascii="Symbol" w:hAnsi="Symbol"/>
      <w:sz w:val="20"/>
    </w:rPr>
  </w:style>
  <w:style w:type="character" w:customStyle="1" w:styleId="WW8Num22z1">
    <w:name w:val="WW8Num22z1"/>
    <w:qFormat/>
    <w:rsid w:val="0030617E"/>
    <w:rPr>
      <w:rFonts w:ascii="Courier New" w:hAnsi="Courier New"/>
      <w:sz w:val="20"/>
    </w:rPr>
  </w:style>
  <w:style w:type="character" w:customStyle="1" w:styleId="WW8Num22z2">
    <w:name w:val="WW8Num22z2"/>
    <w:qFormat/>
    <w:rsid w:val="0030617E"/>
    <w:rPr>
      <w:rFonts w:ascii="Wingdings" w:hAnsi="Wingdings"/>
      <w:sz w:val="20"/>
    </w:rPr>
  </w:style>
  <w:style w:type="character" w:customStyle="1" w:styleId="WW8Num23z0">
    <w:name w:val="WW8Num23z0"/>
    <w:qFormat/>
    <w:rsid w:val="0030617E"/>
    <w:rPr>
      <w:rFonts w:ascii="Symbol" w:hAnsi="Symbol"/>
    </w:rPr>
  </w:style>
  <w:style w:type="character" w:customStyle="1" w:styleId="WW8Num23z1">
    <w:name w:val="WW8Num23z1"/>
    <w:qFormat/>
    <w:rsid w:val="0030617E"/>
    <w:rPr>
      <w:rFonts w:ascii="Courier New" w:hAnsi="Courier New" w:cs="Courier New"/>
    </w:rPr>
  </w:style>
  <w:style w:type="character" w:customStyle="1" w:styleId="WW8Num23z2">
    <w:name w:val="WW8Num23z2"/>
    <w:qFormat/>
    <w:rsid w:val="0030617E"/>
    <w:rPr>
      <w:rFonts w:ascii="Wingdings" w:hAnsi="Wingdings"/>
    </w:rPr>
  </w:style>
  <w:style w:type="character" w:customStyle="1" w:styleId="WW8Num24z0">
    <w:name w:val="WW8Num24z0"/>
    <w:qFormat/>
    <w:rsid w:val="0030617E"/>
    <w:rPr>
      <w:i w:val="0"/>
    </w:rPr>
  </w:style>
  <w:style w:type="character" w:customStyle="1" w:styleId="WW8Num25z0">
    <w:name w:val="WW8Num25z0"/>
    <w:qFormat/>
    <w:rsid w:val="0030617E"/>
    <w:rPr>
      <w:rFonts w:cs="Times New Roman"/>
      <w:i w:val="0"/>
    </w:rPr>
  </w:style>
  <w:style w:type="character" w:customStyle="1" w:styleId="WW8Num25z1">
    <w:name w:val="WW8Num25z1"/>
    <w:qFormat/>
    <w:rsid w:val="0030617E"/>
    <w:rPr>
      <w:rFonts w:cs="Times New Roman"/>
    </w:rPr>
  </w:style>
  <w:style w:type="character" w:customStyle="1" w:styleId="WW8Num26z0">
    <w:name w:val="WW8Num26z0"/>
    <w:qFormat/>
    <w:rsid w:val="0030617E"/>
    <w:rPr>
      <w:rFonts w:cs="Times New Roman"/>
    </w:rPr>
  </w:style>
  <w:style w:type="character" w:customStyle="1" w:styleId="WW8Num27z1">
    <w:name w:val="WW8Num27z1"/>
    <w:qFormat/>
    <w:rsid w:val="0030617E"/>
    <w:rPr>
      <w:rFonts w:ascii="Courier New" w:hAnsi="Courier New" w:cs="Courier New"/>
    </w:rPr>
  </w:style>
  <w:style w:type="character" w:customStyle="1" w:styleId="WW8Num27z2">
    <w:name w:val="WW8Num27z2"/>
    <w:qFormat/>
    <w:rsid w:val="0030617E"/>
    <w:rPr>
      <w:rFonts w:ascii="Wingdings" w:hAnsi="Wingdings"/>
    </w:rPr>
  </w:style>
  <w:style w:type="character" w:customStyle="1" w:styleId="WW8Num27z3">
    <w:name w:val="WW8Num27z3"/>
    <w:qFormat/>
    <w:rsid w:val="0030617E"/>
    <w:rPr>
      <w:rFonts w:ascii="Symbol" w:hAnsi="Symbol"/>
    </w:rPr>
  </w:style>
  <w:style w:type="character" w:customStyle="1" w:styleId="WW8Num28z0">
    <w:name w:val="WW8Num28z0"/>
    <w:qFormat/>
    <w:rsid w:val="0030617E"/>
    <w:rPr>
      <w:rFonts w:ascii="Times New Roman" w:hAnsi="Times New Roman" w:cs="Times New Roman"/>
      <w:b w:val="0"/>
      <w:i w:val="0"/>
      <w:caps w:val="0"/>
      <w:smallCaps w:val="0"/>
      <w:strike w:val="0"/>
      <w:dstrike w:val="0"/>
      <w:vanish w:val="0"/>
      <w:color w:val="000000"/>
      <w:position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z1">
    <w:name w:val="WW8Num28z1"/>
    <w:qFormat/>
    <w:rsid w:val="0030617E"/>
    <w:rPr>
      <w:rFonts w:cs="Times New Roman"/>
    </w:rPr>
  </w:style>
  <w:style w:type="character" w:customStyle="1" w:styleId="WW8Num29z0">
    <w:name w:val="WW8Num29z0"/>
    <w:qFormat/>
    <w:rsid w:val="0030617E"/>
    <w:rPr>
      <w:rFonts w:ascii="Symbol" w:hAnsi="Symbol"/>
    </w:rPr>
  </w:style>
  <w:style w:type="character" w:customStyle="1" w:styleId="WW8Num29z2">
    <w:name w:val="WW8Num29z2"/>
    <w:qFormat/>
    <w:rsid w:val="0030617E"/>
    <w:rPr>
      <w:rFonts w:ascii="Wingdings" w:hAnsi="Wingdings"/>
    </w:rPr>
  </w:style>
  <w:style w:type="character" w:customStyle="1" w:styleId="WW8Num29z4">
    <w:name w:val="WW8Num29z4"/>
    <w:qFormat/>
    <w:rsid w:val="0030617E"/>
    <w:rPr>
      <w:rFonts w:ascii="Courier New" w:hAnsi="Courier New" w:cs="Courier New"/>
    </w:rPr>
  </w:style>
  <w:style w:type="character" w:customStyle="1" w:styleId="WW8Num30z0">
    <w:name w:val="WW8Num30z0"/>
    <w:qFormat/>
    <w:rsid w:val="0030617E"/>
    <w:rPr>
      <w:rFonts w:eastAsia="Calibri"/>
      <w:b w:val="0"/>
      <w:color w:val="000000"/>
    </w:rPr>
  </w:style>
  <w:style w:type="character" w:customStyle="1" w:styleId="WW8Num31z0">
    <w:name w:val="WW8Num31z0"/>
    <w:qFormat/>
    <w:rsid w:val="0030617E"/>
    <w:rPr>
      <w:color w:val="00000A"/>
    </w:rPr>
  </w:style>
  <w:style w:type="character" w:customStyle="1" w:styleId="WW8Num33z0">
    <w:name w:val="WW8Num33z0"/>
    <w:qFormat/>
    <w:rsid w:val="0030617E"/>
    <w:rPr>
      <w:rFonts w:ascii="Symbol" w:hAnsi="Symbol"/>
    </w:rPr>
  </w:style>
  <w:style w:type="character" w:customStyle="1" w:styleId="WW8Num33z1">
    <w:name w:val="WW8Num33z1"/>
    <w:qFormat/>
    <w:rsid w:val="0030617E"/>
    <w:rPr>
      <w:rFonts w:ascii="Courier New" w:hAnsi="Courier New" w:cs="Courier New"/>
    </w:rPr>
  </w:style>
  <w:style w:type="character" w:customStyle="1" w:styleId="WW8Num33z2">
    <w:name w:val="WW8Num33z2"/>
    <w:qFormat/>
    <w:rsid w:val="0030617E"/>
    <w:rPr>
      <w:rFonts w:ascii="Wingdings" w:hAnsi="Wingdings"/>
    </w:rPr>
  </w:style>
  <w:style w:type="character" w:customStyle="1" w:styleId="WW8Num35z0">
    <w:name w:val="WW8Num35z0"/>
    <w:qFormat/>
    <w:rsid w:val="0030617E"/>
    <w:rPr>
      <w:rFonts w:cs="Times New Roman"/>
    </w:rPr>
  </w:style>
  <w:style w:type="character" w:customStyle="1" w:styleId="WW8Num36z0">
    <w:name w:val="WW8Num36z0"/>
    <w:qFormat/>
    <w:rsid w:val="0030617E"/>
    <w:rPr>
      <w:rFonts w:ascii="Calibri" w:hAnsi="Calibri" w:cs="Times New Roman"/>
      <w:b w:val="0"/>
      <w:i w:val="0"/>
      <w:caps w:val="0"/>
      <w:smallCaps w:val="0"/>
      <w:strike w:val="0"/>
      <w:dstrike w:val="0"/>
      <w:vanish w:val="0"/>
      <w:color w:val="000000"/>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6z1">
    <w:name w:val="WW8Num36z1"/>
    <w:qFormat/>
    <w:rsid w:val="0030617E"/>
    <w:rPr>
      <w:rFonts w:cs="Times New Roman"/>
    </w:rPr>
  </w:style>
  <w:style w:type="character" w:customStyle="1" w:styleId="WW8Num37z0">
    <w:name w:val="WW8Num37z0"/>
    <w:qFormat/>
    <w:rsid w:val="0030617E"/>
    <w:rPr>
      <w:rFonts w:ascii="Times New Roman" w:hAnsi="Times New Roman" w:cs="Times New Roman"/>
      <w:b w:val="0"/>
      <w:i w:val="0"/>
      <w:caps w:val="0"/>
      <w:smallCaps w:val="0"/>
      <w:strike w:val="0"/>
      <w:dstrike w:val="0"/>
      <w:vanish w:val="0"/>
      <w:color w:val="000000"/>
      <w:position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7z1">
    <w:name w:val="WW8Num37z1"/>
    <w:qFormat/>
    <w:rsid w:val="0030617E"/>
    <w:rPr>
      <w:rFonts w:cs="Times New Roman"/>
    </w:rPr>
  </w:style>
  <w:style w:type="character" w:customStyle="1" w:styleId="WW8Num38z0">
    <w:name w:val="WW8Num38z0"/>
    <w:qFormat/>
    <w:rsid w:val="0030617E"/>
    <w:rPr>
      <w:rFonts w:cs="Times New Roman"/>
    </w:rPr>
  </w:style>
  <w:style w:type="character" w:customStyle="1" w:styleId="WW8Num39z0">
    <w:name w:val="WW8Num39z0"/>
    <w:qFormat/>
    <w:rsid w:val="0030617E"/>
    <w:rPr>
      <w:rFonts w:ascii="Symbol" w:hAnsi="Symbol"/>
    </w:rPr>
  </w:style>
  <w:style w:type="character" w:customStyle="1" w:styleId="WW8Num39z1">
    <w:name w:val="WW8Num39z1"/>
    <w:qFormat/>
    <w:rsid w:val="0030617E"/>
    <w:rPr>
      <w:rFonts w:ascii="Courier New" w:hAnsi="Courier New" w:cs="Courier New"/>
    </w:rPr>
  </w:style>
  <w:style w:type="character" w:customStyle="1" w:styleId="WW8Num39z2">
    <w:name w:val="WW8Num39z2"/>
    <w:qFormat/>
    <w:rsid w:val="0030617E"/>
    <w:rPr>
      <w:rFonts w:ascii="Wingdings" w:hAnsi="Wingdings"/>
    </w:rPr>
  </w:style>
  <w:style w:type="character" w:customStyle="1" w:styleId="WW8Num40z0">
    <w:name w:val="WW8Num40z0"/>
    <w:qFormat/>
    <w:rsid w:val="0030617E"/>
    <w:rPr>
      <w:rFonts w:ascii="Symbol" w:hAnsi="Symbol"/>
      <w:sz w:val="20"/>
    </w:rPr>
  </w:style>
  <w:style w:type="character" w:customStyle="1" w:styleId="WW8Num40z1">
    <w:name w:val="WW8Num40z1"/>
    <w:qFormat/>
    <w:rsid w:val="0030617E"/>
    <w:rPr>
      <w:rFonts w:ascii="Courier New" w:hAnsi="Courier New"/>
      <w:sz w:val="20"/>
    </w:rPr>
  </w:style>
  <w:style w:type="character" w:customStyle="1" w:styleId="WW8Num40z2">
    <w:name w:val="WW8Num40z2"/>
    <w:qFormat/>
    <w:rsid w:val="0030617E"/>
    <w:rPr>
      <w:rFonts w:ascii="Wingdings" w:hAnsi="Wingdings"/>
      <w:sz w:val="20"/>
    </w:rPr>
  </w:style>
  <w:style w:type="character" w:customStyle="1" w:styleId="WW8Num41z1">
    <w:name w:val="WW8Num41z1"/>
    <w:qFormat/>
    <w:rsid w:val="0030617E"/>
    <w:rPr>
      <w:rFonts w:ascii="Courier New" w:hAnsi="Courier New" w:cs="Courier New"/>
    </w:rPr>
  </w:style>
  <w:style w:type="character" w:customStyle="1" w:styleId="WW8Num41z2">
    <w:name w:val="WW8Num41z2"/>
    <w:qFormat/>
    <w:rsid w:val="0030617E"/>
    <w:rPr>
      <w:rFonts w:ascii="Wingdings" w:hAnsi="Wingdings"/>
    </w:rPr>
  </w:style>
  <w:style w:type="character" w:customStyle="1" w:styleId="WW8Num41z3">
    <w:name w:val="WW8Num41z3"/>
    <w:qFormat/>
    <w:rsid w:val="0030617E"/>
    <w:rPr>
      <w:rFonts w:ascii="Symbol" w:hAnsi="Symbol"/>
    </w:rPr>
  </w:style>
  <w:style w:type="character" w:customStyle="1" w:styleId="WW8Num42z0">
    <w:name w:val="WW8Num42z0"/>
    <w:qFormat/>
    <w:rsid w:val="0030617E"/>
    <w:rPr>
      <w:rFonts w:ascii="Symbol" w:hAnsi="Symbol"/>
    </w:rPr>
  </w:style>
  <w:style w:type="character" w:customStyle="1" w:styleId="WW8Num42z1">
    <w:name w:val="WW8Num42z1"/>
    <w:qFormat/>
    <w:rsid w:val="0030617E"/>
    <w:rPr>
      <w:rFonts w:ascii="Courier New" w:hAnsi="Courier New" w:cs="Courier New"/>
    </w:rPr>
  </w:style>
  <w:style w:type="character" w:customStyle="1" w:styleId="WW8Num42z2">
    <w:name w:val="WW8Num42z2"/>
    <w:qFormat/>
    <w:rsid w:val="0030617E"/>
    <w:rPr>
      <w:rFonts w:ascii="Wingdings" w:hAnsi="Wingdings"/>
    </w:rPr>
  </w:style>
  <w:style w:type="character" w:customStyle="1" w:styleId="WW8Num43z0">
    <w:name w:val="WW8Num43z0"/>
    <w:qFormat/>
    <w:rsid w:val="0030617E"/>
    <w:rPr>
      <w:rFonts w:ascii="Symbol" w:hAnsi="Symbol"/>
    </w:rPr>
  </w:style>
  <w:style w:type="character" w:customStyle="1" w:styleId="WW8Num43z1">
    <w:name w:val="WW8Num43z1"/>
    <w:qFormat/>
    <w:rsid w:val="0030617E"/>
    <w:rPr>
      <w:rFonts w:ascii="Courier New" w:hAnsi="Courier New" w:cs="Courier New"/>
    </w:rPr>
  </w:style>
  <w:style w:type="character" w:customStyle="1" w:styleId="WW8Num43z2">
    <w:name w:val="WW8Num43z2"/>
    <w:qFormat/>
    <w:rsid w:val="0030617E"/>
    <w:rPr>
      <w:rFonts w:ascii="Wingdings" w:hAnsi="Wingdings"/>
    </w:rPr>
  </w:style>
  <w:style w:type="character" w:customStyle="1" w:styleId="WW8Num44z0">
    <w:name w:val="WW8Num44z0"/>
    <w:qFormat/>
    <w:rsid w:val="0030617E"/>
    <w:rPr>
      <w:rFonts w:cs="Calibri"/>
      <w:b w:val="0"/>
    </w:rPr>
  </w:style>
  <w:style w:type="character" w:customStyle="1" w:styleId="WW8Num45z0">
    <w:name w:val="WW8Num45z0"/>
    <w:qFormat/>
    <w:rsid w:val="0030617E"/>
    <w:rPr>
      <w:rFonts w:ascii="Symbol" w:hAnsi="Symbol"/>
    </w:rPr>
  </w:style>
  <w:style w:type="character" w:customStyle="1" w:styleId="WW8Num45z1">
    <w:name w:val="WW8Num45z1"/>
    <w:qFormat/>
    <w:rsid w:val="0030617E"/>
    <w:rPr>
      <w:rFonts w:ascii="Courier New" w:hAnsi="Courier New" w:cs="Courier New"/>
    </w:rPr>
  </w:style>
  <w:style w:type="character" w:customStyle="1" w:styleId="WW8Num45z2">
    <w:name w:val="WW8Num45z2"/>
    <w:qFormat/>
    <w:rsid w:val="0030617E"/>
    <w:rPr>
      <w:rFonts w:ascii="Wingdings" w:hAnsi="Wingdings"/>
    </w:rPr>
  </w:style>
  <w:style w:type="character" w:customStyle="1" w:styleId="WW8Num46z0">
    <w:name w:val="WW8Num46z0"/>
    <w:qFormat/>
    <w:rsid w:val="0030617E"/>
    <w:rPr>
      <w:rFonts w:cs="Times New Roman"/>
    </w:rPr>
  </w:style>
  <w:style w:type="character" w:customStyle="1" w:styleId="WW8Num47z0">
    <w:name w:val="WW8Num47z0"/>
    <w:qFormat/>
    <w:rsid w:val="0030617E"/>
    <w:rPr>
      <w:rFonts w:ascii="Symbol" w:hAnsi="Symbol"/>
    </w:rPr>
  </w:style>
  <w:style w:type="character" w:customStyle="1" w:styleId="WW8Num47z1">
    <w:name w:val="WW8Num47z1"/>
    <w:qFormat/>
    <w:rsid w:val="0030617E"/>
    <w:rPr>
      <w:rFonts w:ascii="Courier New" w:hAnsi="Courier New" w:cs="Courier New"/>
    </w:rPr>
  </w:style>
  <w:style w:type="character" w:customStyle="1" w:styleId="WW8Num47z2">
    <w:name w:val="WW8Num47z2"/>
    <w:qFormat/>
    <w:rsid w:val="0030617E"/>
    <w:rPr>
      <w:rFonts w:ascii="Wingdings" w:hAnsi="Wingdings"/>
    </w:rPr>
  </w:style>
  <w:style w:type="character" w:customStyle="1" w:styleId="WW8Num48z0">
    <w:name w:val="WW8Num48z0"/>
    <w:qFormat/>
    <w:rsid w:val="0030617E"/>
    <w:rPr>
      <w:rFonts w:ascii="Symbol" w:hAnsi="Symbol"/>
    </w:rPr>
  </w:style>
  <w:style w:type="character" w:customStyle="1" w:styleId="WW8Num48z1">
    <w:name w:val="WW8Num48z1"/>
    <w:qFormat/>
    <w:rsid w:val="0030617E"/>
    <w:rPr>
      <w:rFonts w:ascii="Courier New" w:hAnsi="Courier New" w:cs="Courier New"/>
    </w:rPr>
  </w:style>
  <w:style w:type="character" w:customStyle="1" w:styleId="WW8Num48z2">
    <w:name w:val="WW8Num48z2"/>
    <w:qFormat/>
    <w:rsid w:val="0030617E"/>
    <w:rPr>
      <w:rFonts w:ascii="Wingdings" w:hAnsi="Wingdings"/>
    </w:rPr>
  </w:style>
  <w:style w:type="character" w:customStyle="1" w:styleId="WW8Num49z0">
    <w:name w:val="WW8Num49z0"/>
    <w:qFormat/>
    <w:rsid w:val="0030617E"/>
    <w:rPr>
      <w:rFonts w:ascii="Symbol" w:hAnsi="Symbol"/>
    </w:rPr>
  </w:style>
  <w:style w:type="character" w:customStyle="1" w:styleId="WW8Num49z1">
    <w:name w:val="WW8Num49z1"/>
    <w:qFormat/>
    <w:rsid w:val="0030617E"/>
    <w:rPr>
      <w:rFonts w:ascii="Courier New" w:hAnsi="Courier New" w:cs="Courier New"/>
    </w:rPr>
  </w:style>
  <w:style w:type="character" w:customStyle="1" w:styleId="WW8Num49z2">
    <w:name w:val="WW8Num49z2"/>
    <w:qFormat/>
    <w:rsid w:val="0030617E"/>
    <w:rPr>
      <w:rFonts w:ascii="Wingdings" w:hAnsi="Wingdings"/>
    </w:rPr>
  </w:style>
  <w:style w:type="character" w:customStyle="1" w:styleId="WW8Num50z0">
    <w:name w:val="WW8Num50z0"/>
    <w:qFormat/>
    <w:rsid w:val="0030617E"/>
    <w:rPr>
      <w:rFonts w:ascii="Symbol" w:hAnsi="Symbol"/>
    </w:rPr>
  </w:style>
  <w:style w:type="character" w:customStyle="1" w:styleId="WW8Num50z1">
    <w:name w:val="WW8Num50z1"/>
    <w:qFormat/>
    <w:rsid w:val="0030617E"/>
    <w:rPr>
      <w:rFonts w:ascii="Courier New" w:hAnsi="Courier New" w:cs="Courier New"/>
    </w:rPr>
  </w:style>
  <w:style w:type="character" w:customStyle="1" w:styleId="WW8Num50z2">
    <w:name w:val="WW8Num50z2"/>
    <w:qFormat/>
    <w:rsid w:val="0030617E"/>
    <w:rPr>
      <w:rFonts w:ascii="Wingdings" w:hAnsi="Wingdings"/>
    </w:rPr>
  </w:style>
  <w:style w:type="character" w:customStyle="1" w:styleId="WW8Num51z0">
    <w:name w:val="WW8Num51z0"/>
    <w:qFormat/>
    <w:rsid w:val="0030617E"/>
    <w:rPr>
      <w:rFonts w:ascii="Symbol" w:hAnsi="Symbol"/>
    </w:rPr>
  </w:style>
  <w:style w:type="character" w:customStyle="1" w:styleId="WW8Num51z1">
    <w:name w:val="WW8Num51z1"/>
    <w:qFormat/>
    <w:rsid w:val="0030617E"/>
    <w:rPr>
      <w:rFonts w:ascii="Courier New" w:hAnsi="Courier New" w:cs="Courier New"/>
    </w:rPr>
  </w:style>
  <w:style w:type="character" w:customStyle="1" w:styleId="WW8Num51z2">
    <w:name w:val="WW8Num51z2"/>
    <w:qFormat/>
    <w:rsid w:val="0030617E"/>
    <w:rPr>
      <w:rFonts w:ascii="Wingdings" w:hAnsi="Wingdings"/>
    </w:rPr>
  </w:style>
  <w:style w:type="character" w:customStyle="1" w:styleId="WW8Num52z0">
    <w:name w:val="WW8Num52z0"/>
    <w:qFormat/>
    <w:rsid w:val="0030617E"/>
    <w:rPr>
      <w:rFonts w:ascii="Symbol" w:hAnsi="Symbol"/>
    </w:rPr>
  </w:style>
  <w:style w:type="character" w:customStyle="1" w:styleId="WW8Num52z1">
    <w:name w:val="WW8Num52z1"/>
    <w:qFormat/>
    <w:rsid w:val="0030617E"/>
    <w:rPr>
      <w:rFonts w:ascii="Courier New" w:hAnsi="Courier New" w:cs="Courier New"/>
    </w:rPr>
  </w:style>
  <w:style w:type="character" w:customStyle="1" w:styleId="WW8Num52z2">
    <w:name w:val="WW8Num52z2"/>
    <w:qFormat/>
    <w:rsid w:val="0030617E"/>
    <w:rPr>
      <w:rFonts w:ascii="Wingdings" w:hAnsi="Wingdings"/>
    </w:rPr>
  </w:style>
  <w:style w:type="character" w:customStyle="1" w:styleId="WW8Num53z0">
    <w:name w:val="WW8Num53z0"/>
    <w:qFormat/>
    <w:rsid w:val="0030617E"/>
    <w:rPr>
      <w:rFonts w:ascii="Symbol" w:hAnsi="Symbol"/>
    </w:rPr>
  </w:style>
  <w:style w:type="character" w:customStyle="1" w:styleId="WW8Num53z1">
    <w:name w:val="WW8Num53z1"/>
    <w:qFormat/>
    <w:rsid w:val="0030617E"/>
    <w:rPr>
      <w:rFonts w:ascii="Courier New" w:hAnsi="Courier New" w:cs="Courier New"/>
    </w:rPr>
  </w:style>
  <w:style w:type="character" w:customStyle="1" w:styleId="WW8Num53z2">
    <w:name w:val="WW8Num53z2"/>
    <w:qFormat/>
    <w:rsid w:val="0030617E"/>
    <w:rPr>
      <w:rFonts w:ascii="Wingdings" w:hAnsi="Wingdings"/>
    </w:rPr>
  </w:style>
  <w:style w:type="character" w:customStyle="1" w:styleId="WW8Num54z0">
    <w:name w:val="WW8Num54z0"/>
    <w:qFormat/>
    <w:rsid w:val="0030617E"/>
    <w:rPr>
      <w:rFonts w:ascii="Symbol" w:hAnsi="Symbol"/>
    </w:rPr>
  </w:style>
  <w:style w:type="character" w:customStyle="1" w:styleId="WW8Num54z1">
    <w:name w:val="WW8Num54z1"/>
    <w:qFormat/>
    <w:rsid w:val="0030617E"/>
    <w:rPr>
      <w:rFonts w:ascii="Courier New" w:hAnsi="Courier New" w:cs="Courier New"/>
    </w:rPr>
  </w:style>
  <w:style w:type="character" w:customStyle="1" w:styleId="WW8Num54z2">
    <w:name w:val="WW8Num54z2"/>
    <w:qFormat/>
    <w:rsid w:val="0030617E"/>
    <w:rPr>
      <w:rFonts w:ascii="Wingdings" w:hAnsi="Wingdings"/>
    </w:rPr>
  </w:style>
  <w:style w:type="character" w:customStyle="1" w:styleId="WW8Num55z0">
    <w:name w:val="WW8Num55z0"/>
    <w:qFormat/>
    <w:rsid w:val="0030617E"/>
    <w:rPr>
      <w:rFonts w:cs="Times New Roman"/>
      <w:i w:val="0"/>
    </w:rPr>
  </w:style>
  <w:style w:type="character" w:customStyle="1" w:styleId="WW8Num56z0">
    <w:name w:val="WW8Num56z0"/>
    <w:qFormat/>
    <w:rsid w:val="0030617E"/>
    <w:rPr>
      <w:rFonts w:ascii="Symbol" w:hAnsi="Symbol"/>
    </w:rPr>
  </w:style>
  <w:style w:type="character" w:customStyle="1" w:styleId="WW8Num56z1">
    <w:name w:val="WW8Num56z1"/>
    <w:qFormat/>
    <w:rsid w:val="0030617E"/>
    <w:rPr>
      <w:rFonts w:ascii="Courier New" w:hAnsi="Courier New" w:cs="Courier New"/>
    </w:rPr>
  </w:style>
  <w:style w:type="character" w:customStyle="1" w:styleId="WW8Num56z2">
    <w:name w:val="WW8Num56z2"/>
    <w:qFormat/>
    <w:rsid w:val="0030617E"/>
    <w:rPr>
      <w:rFonts w:ascii="Wingdings" w:hAnsi="Wingdings"/>
    </w:rPr>
  </w:style>
  <w:style w:type="character" w:customStyle="1" w:styleId="WW8Num57z0">
    <w:name w:val="WW8Num57z0"/>
    <w:qFormat/>
    <w:rsid w:val="0030617E"/>
    <w:rPr>
      <w:rFonts w:ascii="Symbol" w:hAnsi="Symbol"/>
    </w:rPr>
  </w:style>
  <w:style w:type="character" w:customStyle="1" w:styleId="WW8Num57z1">
    <w:name w:val="WW8Num57z1"/>
    <w:qFormat/>
    <w:rsid w:val="0030617E"/>
    <w:rPr>
      <w:rFonts w:ascii="Courier New" w:hAnsi="Courier New" w:cs="Courier New"/>
    </w:rPr>
  </w:style>
  <w:style w:type="character" w:customStyle="1" w:styleId="WW8Num57z2">
    <w:name w:val="WW8Num57z2"/>
    <w:qFormat/>
    <w:rsid w:val="0030617E"/>
    <w:rPr>
      <w:rFonts w:ascii="Wingdings" w:hAnsi="Wingdings"/>
    </w:rPr>
  </w:style>
  <w:style w:type="character" w:customStyle="1" w:styleId="WW8Num58z0">
    <w:name w:val="WW8Num58z0"/>
    <w:qFormat/>
    <w:rsid w:val="0030617E"/>
    <w:rPr>
      <w:rFonts w:ascii="Symbol" w:hAnsi="Symbol"/>
    </w:rPr>
  </w:style>
  <w:style w:type="character" w:customStyle="1" w:styleId="WW8Num58z1">
    <w:name w:val="WW8Num58z1"/>
    <w:qFormat/>
    <w:rsid w:val="0030617E"/>
    <w:rPr>
      <w:rFonts w:ascii="Courier New" w:hAnsi="Courier New" w:cs="Courier New"/>
    </w:rPr>
  </w:style>
  <w:style w:type="character" w:customStyle="1" w:styleId="WW8Num58z2">
    <w:name w:val="WW8Num58z2"/>
    <w:qFormat/>
    <w:rsid w:val="0030617E"/>
    <w:rPr>
      <w:rFonts w:ascii="Wingdings" w:hAnsi="Wingdings"/>
    </w:rPr>
  </w:style>
  <w:style w:type="character" w:customStyle="1" w:styleId="WW8Num59z0">
    <w:name w:val="WW8Num59z0"/>
    <w:qFormat/>
    <w:rsid w:val="0030617E"/>
    <w:rPr>
      <w:rFonts w:ascii="Symbol" w:hAnsi="Symbol"/>
      <w:sz w:val="20"/>
    </w:rPr>
  </w:style>
  <w:style w:type="character" w:customStyle="1" w:styleId="WW8Num59z1">
    <w:name w:val="WW8Num59z1"/>
    <w:qFormat/>
    <w:rsid w:val="0030617E"/>
    <w:rPr>
      <w:rFonts w:ascii="Courier New" w:hAnsi="Courier New"/>
      <w:sz w:val="20"/>
    </w:rPr>
  </w:style>
  <w:style w:type="character" w:customStyle="1" w:styleId="WW8Num59z2">
    <w:name w:val="WW8Num59z2"/>
    <w:qFormat/>
    <w:rsid w:val="0030617E"/>
    <w:rPr>
      <w:rFonts w:ascii="Wingdings" w:hAnsi="Wingdings"/>
      <w:sz w:val="20"/>
    </w:rPr>
  </w:style>
  <w:style w:type="character" w:customStyle="1" w:styleId="WW8Num60z0">
    <w:name w:val="WW8Num60z0"/>
    <w:qFormat/>
    <w:rsid w:val="0030617E"/>
    <w:rPr>
      <w:rFonts w:ascii="Symbol" w:hAnsi="Symbol"/>
    </w:rPr>
  </w:style>
  <w:style w:type="character" w:customStyle="1" w:styleId="WW8Num60z1">
    <w:name w:val="WW8Num60z1"/>
    <w:qFormat/>
    <w:rsid w:val="0030617E"/>
    <w:rPr>
      <w:rFonts w:ascii="Courier New" w:hAnsi="Courier New" w:cs="Courier New"/>
    </w:rPr>
  </w:style>
  <w:style w:type="character" w:customStyle="1" w:styleId="WW8Num60z2">
    <w:name w:val="WW8Num60z2"/>
    <w:qFormat/>
    <w:rsid w:val="0030617E"/>
    <w:rPr>
      <w:rFonts w:ascii="Wingdings" w:hAnsi="Wingdings"/>
    </w:rPr>
  </w:style>
  <w:style w:type="character" w:customStyle="1" w:styleId="WW8Num61z0">
    <w:name w:val="WW8Num61z0"/>
    <w:qFormat/>
    <w:rsid w:val="0030617E"/>
    <w:rPr>
      <w:rFonts w:cs="Times New Roman"/>
      <w:b w:val="0"/>
      <w:i w:val="0"/>
      <w:sz w:val="24"/>
    </w:rPr>
  </w:style>
  <w:style w:type="character" w:customStyle="1" w:styleId="WW8Num61z1">
    <w:name w:val="WW8Num61z1"/>
    <w:qFormat/>
    <w:rsid w:val="0030617E"/>
    <w:rPr>
      <w:rFonts w:ascii="Calibri" w:hAnsi="Calibri"/>
      <w:b w:val="0"/>
      <w:i w:val="0"/>
      <w:sz w:val="18"/>
    </w:rPr>
  </w:style>
  <w:style w:type="character" w:customStyle="1" w:styleId="WW8Num61z2">
    <w:name w:val="WW8Num61z2"/>
    <w:qFormat/>
    <w:rsid w:val="0030617E"/>
    <w:rPr>
      <w:rFonts w:cs="Times New Roman"/>
    </w:rPr>
  </w:style>
  <w:style w:type="character" w:customStyle="1" w:styleId="WW8Num61z3">
    <w:name w:val="WW8Num61z3"/>
    <w:qFormat/>
    <w:rsid w:val="0030617E"/>
    <w:rPr>
      <w:rFonts w:ascii="Symbol" w:hAnsi="Symbol"/>
    </w:rPr>
  </w:style>
  <w:style w:type="character" w:customStyle="1" w:styleId="WW8Num62z0">
    <w:name w:val="WW8Num62z0"/>
    <w:qFormat/>
    <w:rsid w:val="0030617E"/>
    <w:rPr>
      <w:rFonts w:ascii="Symbol" w:hAnsi="Symbol"/>
    </w:rPr>
  </w:style>
  <w:style w:type="character" w:customStyle="1" w:styleId="WW8Num62z1">
    <w:name w:val="WW8Num62z1"/>
    <w:qFormat/>
    <w:rsid w:val="0030617E"/>
    <w:rPr>
      <w:rFonts w:ascii="Courier New" w:hAnsi="Courier New" w:cs="Courier New"/>
    </w:rPr>
  </w:style>
  <w:style w:type="character" w:customStyle="1" w:styleId="WW8Num62z2">
    <w:name w:val="WW8Num62z2"/>
    <w:qFormat/>
    <w:rsid w:val="0030617E"/>
    <w:rPr>
      <w:rFonts w:ascii="Wingdings" w:hAnsi="Wingdings"/>
    </w:rPr>
  </w:style>
  <w:style w:type="character" w:customStyle="1" w:styleId="WW8Num63z0">
    <w:name w:val="WW8Num63z0"/>
    <w:qFormat/>
    <w:rsid w:val="0030617E"/>
    <w:rPr>
      <w:rFonts w:ascii="Symbol" w:hAnsi="Symbol"/>
    </w:rPr>
  </w:style>
  <w:style w:type="character" w:customStyle="1" w:styleId="WW8Num63z1">
    <w:name w:val="WW8Num63z1"/>
    <w:qFormat/>
    <w:rsid w:val="0030617E"/>
    <w:rPr>
      <w:rFonts w:ascii="Courier New" w:hAnsi="Courier New" w:cs="Courier New"/>
    </w:rPr>
  </w:style>
  <w:style w:type="character" w:customStyle="1" w:styleId="WW8Num63z2">
    <w:name w:val="WW8Num63z2"/>
    <w:qFormat/>
    <w:rsid w:val="0030617E"/>
    <w:rPr>
      <w:rFonts w:ascii="Wingdings" w:hAnsi="Wingdings"/>
    </w:rPr>
  </w:style>
  <w:style w:type="character" w:customStyle="1" w:styleId="WW8Num64z0">
    <w:name w:val="WW8Num64z0"/>
    <w:qFormat/>
    <w:rsid w:val="0030617E"/>
    <w:rPr>
      <w:rFonts w:ascii="Symbol" w:hAnsi="Symbol"/>
    </w:rPr>
  </w:style>
  <w:style w:type="character" w:customStyle="1" w:styleId="WW8Num64z1">
    <w:name w:val="WW8Num64z1"/>
    <w:qFormat/>
    <w:rsid w:val="0030617E"/>
    <w:rPr>
      <w:rFonts w:ascii="Courier New" w:hAnsi="Courier New" w:cs="Courier New"/>
    </w:rPr>
  </w:style>
  <w:style w:type="character" w:customStyle="1" w:styleId="WW8Num64z2">
    <w:name w:val="WW8Num64z2"/>
    <w:qFormat/>
    <w:rsid w:val="0030617E"/>
    <w:rPr>
      <w:rFonts w:ascii="Wingdings" w:hAnsi="Wingdings"/>
    </w:rPr>
  </w:style>
  <w:style w:type="character" w:customStyle="1" w:styleId="WW8Num65z0">
    <w:name w:val="WW8Num65z0"/>
    <w:qFormat/>
    <w:rsid w:val="0030617E"/>
    <w:rPr>
      <w:rFonts w:cs="Times New Roman"/>
      <w:i w:val="0"/>
    </w:rPr>
  </w:style>
  <w:style w:type="character" w:customStyle="1" w:styleId="WW8Num66z0">
    <w:name w:val="WW8Num66z0"/>
    <w:qFormat/>
    <w:rsid w:val="0030617E"/>
    <w:rPr>
      <w:rFonts w:cs="Times New Roman"/>
      <w:i w:val="0"/>
    </w:rPr>
  </w:style>
  <w:style w:type="character" w:customStyle="1" w:styleId="WW8Num66z6">
    <w:name w:val="WW8Num66z6"/>
    <w:qFormat/>
    <w:rsid w:val="0030617E"/>
    <w:rPr>
      <w:rFonts w:ascii="Arial Narrow" w:hAnsi="Arial Narrow"/>
      <w:sz w:val="20"/>
      <w:szCs w:val="20"/>
    </w:rPr>
  </w:style>
  <w:style w:type="character" w:customStyle="1" w:styleId="WW8Num67z0">
    <w:name w:val="WW8Num67z0"/>
    <w:qFormat/>
    <w:rsid w:val="0030617E"/>
    <w:rPr>
      <w:rFonts w:cs="Times New Roman"/>
      <w:b w:val="0"/>
      <w:color w:val="00000A"/>
    </w:rPr>
  </w:style>
  <w:style w:type="character" w:customStyle="1" w:styleId="WW8Num67z1">
    <w:name w:val="WW8Num67z1"/>
    <w:qFormat/>
    <w:rsid w:val="0030617E"/>
    <w:rPr>
      <w:rFonts w:cs="Times New Roman"/>
    </w:rPr>
  </w:style>
  <w:style w:type="character" w:customStyle="1" w:styleId="WW8Num68z0">
    <w:name w:val="WW8Num68z0"/>
    <w:qFormat/>
    <w:rsid w:val="0030617E"/>
    <w:rPr>
      <w:rFonts w:ascii="Times New Roman" w:hAnsi="Times New Roman" w:cs="Times New Roman"/>
      <w:b w:val="0"/>
      <w:i w:val="0"/>
      <w:caps w:val="0"/>
      <w:smallCaps w:val="0"/>
      <w:strike w:val="0"/>
      <w:dstrike w:val="0"/>
      <w:vanish w:val="0"/>
      <w:color w:val="000000"/>
      <w:position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8z1">
    <w:name w:val="WW8Num68z1"/>
    <w:qFormat/>
    <w:rsid w:val="0030617E"/>
    <w:rPr>
      <w:rFonts w:cs="Times New Roman"/>
    </w:rPr>
  </w:style>
  <w:style w:type="character" w:customStyle="1" w:styleId="WW8Num70z0">
    <w:name w:val="WW8Num70z0"/>
    <w:qFormat/>
    <w:rsid w:val="0030617E"/>
    <w:rPr>
      <w:rFonts w:ascii="Symbol" w:hAnsi="Symbol"/>
    </w:rPr>
  </w:style>
  <w:style w:type="character" w:customStyle="1" w:styleId="WW8Num70z1">
    <w:name w:val="WW8Num70z1"/>
    <w:qFormat/>
    <w:rsid w:val="0030617E"/>
    <w:rPr>
      <w:rFonts w:ascii="Courier New" w:hAnsi="Courier New" w:cs="Courier New"/>
    </w:rPr>
  </w:style>
  <w:style w:type="character" w:customStyle="1" w:styleId="WW8Num70z2">
    <w:name w:val="WW8Num70z2"/>
    <w:qFormat/>
    <w:rsid w:val="0030617E"/>
    <w:rPr>
      <w:rFonts w:ascii="Wingdings" w:hAnsi="Wingdings"/>
    </w:rPr>
  </w:style>
  <w:style w:type="character" w:customStyle="1" w:styleId="WW8Num71z0">
    <w:name w:val="WW8Num71z0"/>
    <w:qFormat/>
    <w:rsid w:val="0030617E"/>
    <w:rPr>
      <w:rFonts w:ascii="Wingdings" w:hAnsi="Wingdings"/>
    </w:rPr>
  </w:style>
  <w:style w:type="character" w:customStyle="1" w:styleId="WW8Num71z1">
    <w:name w:val="WW8Num71z1"/>
    <w:qFormat/>
    <w:rsid w:val="0030617E"/>
    <w:rPr>
      <w:rFonts w:ascii="Courier New" w:hAnsi="Courier New" w:cs="Courier New"/>
    </w:rPr>
  </w:style>
  <w:style w:type="character" w:customStyle="1" w:styleId="WW8Num71z3">
    <w:name w:val="WW8Num71z3"/>
    <w:qFormat/>
    <w:rsid w:val="0030617E"/>
    <w:rPr>
      <w:rFonts w:ascii="Symbol" w:hAnsi="Symbol"/>
    </w:rPr>
  </w:style>
  <w:style w:type="character" w:customStyle="1" w:styleId="WW8Num72z0">
    <w:name w:val="WW8Num72z0"/>
    <w:qFormat/>
    <w:rsid w:val="0030617E"/>
    <w:rPr>
      <w:rFonts w:cs="Times New Roman"/>
      <w:color w:val="00000A"/>
    </w:rPr>
  </w:style>
  <w:style w:type="character" w:customStyle="1" w:styleId="WW8Num72z1">
    <w:name w:val="WW8Num72z1"/>
    <w:qFormat/>
    <w:rsid w:val="0030617E"/>
    <w:rPr>
      <w:rFonts w:cs="Times New Roman"/>
    </w:rPr>
  </w:style>
  <w:style w:type="character" w:customStyle="1" w:styleId="WW8Num74z0">
    <w:name w:val="WW8Num74z0"/>
    <w:qFormat/>
    <w:rsid w:val="0030617E"/>
    <w:rPr>
      <w:rFonts w:ascii="Symbol" w:hAnsi="Symbol"/>
    </w:rPr>
  </w:style>
  <w:style w:type="character" w:customStyle="1" w:styleId="WW8Num74z1">
    <w:name w:val="WW8Num74z1"/>
    <w:qFormat/>
    <w:rsid w:val="0030617E"/>
    <w:rPr>
      <w:rFonts w:ascii="Courier New" w:hAnsi="Courier New" w:cs="Courier New"/>
    </w:rPr>
  </w:style>
  <w:style w:type="character" w:customStyle="1" w:styleId="WW8Num74z2">
    <w:name w:val="WW8Num74z2"/>
    <w:qFormat/>
    <w:rsid w:val="0030617E"/>
    <w:rPr>
      <w:rFonts w:ascii="Wingdings" w:hAnsi="Wingdings"/>
    </w:rPr>
  </w:style>
  <w:style w:type="character" w:customStyle="1" w:styleId="WW8Num76z0">
    <w:name w:val="WW8Num76z0"/>
    <w:qFormat/>
    <w:rsid w:val="0030617E"/>
    <w:rPr>
      <w:rFonts w:ascii="Symbol" w:hAnsi="Symbol"/>
    </w:rPr>
  </w:style>
  <w:style w:type="character" w:customStyle="1" w:styleId="WW8Num76z1">
    <w:name w:val="WW8Num76z1"/>
    <w:qFormat/>
    <w:rsid w:val="0030617E"/>
    <w:rPr>
      <w:rFonts w:ascii="Courier New" w:hAnsi="Courier New" w:cs="Courier New"/>
    </w:rPr>
  </w:style>
  <w:style w:type="character" w:customStyle="1" w:styleId="WW8Num76z2">
    <w:name w:val="WW8Num76z2"/>
    <w:qFormat/>
    <w:rsid w:val="0030617E"/>
    <w:rPr>
      <w:rFonts w:ascii="Wingdings" w:hAnsi="Wingdings"/>
    </w:rPr>
  </w:style>
  <w:style w:type="character" w:customStyle="1" w:styleId="WW8Num77z0">
    <w:name w:val="WW8Num77z0"/>
    <w:qFormat/>
    <w:rsid w:val="0030617E"/>
    <w:rPr>
      <w:rFonts w:ascii="Symbol" w:hAnsi="Symbol"/>
    </w:rPr>
  </w:style>
  <w:style w:type="character" w:customStyle="1" w:styleId="WW8Num77z1">
    <w:name w:val="WW8Num77z1"/>
    <w:qFormat/>
    <w:rsid w:val="0030617E"/>
    <w:rPr>
      <w:rFonts w:ascii="Courier New" w:hAnsi="Courier New" w:cs="Courier New"/>
    </w:rPr>
  </w:style>
  <w:style w:type="character" w:customStyle="1" w:styleId="WW8Num77z2">
    <w:name w:val="WW8Num77z2"/>
    <w:qFormat/>
    <w:rsid w:val="0030617E"/>
    <w:rPr>
      <w:rFonts w:ascii="Wingdings" w:hAnsi="Wingdings"/>
    </w:rPr>
  </w:style>
  <w:style w:type="character" w:customStyle="1" w:styleId="WW8Num78z0">
    <w:name w:val="WW8Num78z0"/>
    <w:qFormat/>
    <w:rsid w:val="0030617E"/>
    <w:rPr>
      <w:rFonts w:cs="Times New Roman"/>
      <w:i w:val="0"/>
    </w:rPr>
  </w:style>
  <w:style w:type="character" w:customStyle="1" w:styleId="WW8Num79z0">
    <w:name w:val="WW8Num79z0"/>
    <w:qFormat/>
    <w:rsid w:val="0030617E"/>
    <w:rPr>
      <w:rFonts w:ascii="Symbol" w:hAnsi="Symbol"/>
    </w:rPr>
  </w:style>
  <w:style w:type="character" w:customStyle="1" w:styleId="WW8Num79z1">
    <w:name w:val="WW8Num79z1"/>
    <w:qFormat/>
    <w:rsid w:val="0030617E"/>
    <w:rPr>
      <w:rFonts w:ascii="Courier New" w:hAnsi="Courier New" w:cs="Courier New"/>
    </w:rPr>
  </w:style>
  <w:style w:type="character" w:customStyle="1" w:styleId="WW8Num79z2">
    <w:name w:val="WW8Num79z2"/>
    <w:qFormat/>
    <w:rsid w:val="0030617E"/>
    <w:rPr>
      <w:rFonts w:ascii="Wingdings" w:hAnsi="Wingdings"/>
    </w:rPr>
  </w:style>
  <w:style w:type="character" w:customStyle="1" w:styleId="WW8Num80z0">
    <w:name w:val="WW8Num80z0"/>
    <w:qFormat/>
    <w:rsid w:val="0030617E"/>
    <w:rPr>
      <w:rFonts w:ascii="Symbol" w:hAnsi="Symbol"/>
    </w:rPr>
  </w:style>
  <w:style w:type="character" w:customStyle="1" w:styleId="WW8Num80z1">
    <w:name w:val="WW8Num80z1"/>
    <w:qFormat/>
    <w:rsid w:val="0030617E"/>
    <w:rPr>
      <w:rFonts w:ascii="Courier New" w:hAnsi="Courier New" w:cs="Courier New"/>
    </w:rPr>
  </w:style>
  <w:style w:type="character" w:customStyle="1" w:styleId="WW8Num80z2">
    <w:name w:val="WW8Num80z2"/>
    <w:qFormat/>
    <w:rsid w:val="0030617E"/>
    <w:rPr>
      <w:rFonts w:ascii="Wingdings" w:hAnsi="Wingdings"/>
    </w:rPr>
  </w:style>
  <w:style w:type="character" w:customStyle="1" w:styleId="WW8Num81z0">
    <w:name w:val="WW8Num81z0"/>
    <w:qFormat/>
    <w:rsid w:val="0030617E"/>
    <w:rPr>
      <w:rFonts w:cs="Times New Roman"/>
      <w:i w:val="0"/>
    </w:rPr>
  </w:style>
  <w:style w:type="character" w:customStyle="1" w:styleId="WW8Num82z0">
    <w:name w:val="WW8Num82z0"/>
    <w:qFormat/>
    <w:rsid w:val="0030617E"/>
    <w:rPr>
      <w:rFonts w:ascii="Symbol" w:hAnsi="Symbol"/>
    </w:rPr>
  </w:style>
  <w:style w:type="character" w:customStyle="1" w:styleId="WW8Num82z1">
    <w:name w:val="WW8Num82z1"/>
    <w:qFormat/>
    <w:rsid w:val="0030617E"/>
    <w:rPr>
      <w:rFonts w:ascii="Courier New" w:hAnsi="Courier New" w:cs="Courier New"/>
    </w:rPr>
  </w:style>
  <w:style w:type="character" w:customStyle="1" w:styleId="WW8Num82z2">
    <w:name w:val="WW8Num82z2"/>
    <w:qFormat/>
    <w:rsid w:val="0030617E"/>
    <w:rPr>
      <w:rFonts w:ascii="Wingdings" w:hAnsi="Wingdings"/>
    </w:rPr>
  </w:style>
  <w:style w:type="character" w:customStyle="1" w:styleId="WW8Num83z0">
    <w:name w:val="WW8Num83z0"/>
    <w:qFormat/>
    <w:rsid w:val="0030617E"/>
    <w:rPr>
      <w:rFonts w:cs="Times New Roman"/>
    </w:rPr>
  </w:style>
  <w:style w:type="character" w:styleId="HTML-staaszeroko">
    <w:name w:val="HTML Typewriter"/>
    <w:qFormat/>
    <w:rsid w:val="0030617E"/>
    <w:rPr>
      <w:rFonts w:ascii="Arial Unicode MS" w:eastAsia="Arial Unicode MS" w:hAnsi="Arial Unicode MS" w:cs="Arial Unicode MS"/>
      <w:sz w:val="20"/>
      <w:szCs w:val="20"/>
    </w:rPr>
  </w:style>
  <w:style w:type="character" w:customStyle="1" w:styleId="Odwoaniedokomentarza1">
    <w:name w:val="Odwołanie do komentarza1"/>
    <w:qFormat/>
    <w:rsid w:val="0030617E"/>
    <w:rPr>
      <w:rFonts w:cs="Times New Roman"/>
      <w:sz w:val="16"/>
      <w:szCs w:val="16"/>
    </w:rPr>
  </w:style>
  <w:style w:type="character" w:customStyle="1" w:styleId="Tekstpodstawowywcity2Znak">
    <w:name w:val="Tekst podstawowy wcięty 2 Znak"/>
    <w:qFormat/>
    <w:rsid w:val="0030617E"/>
    <w:rPr>
      <w:rFonts w:ascii="Times New Roman" w:hAnsi="Times New Roman" w:cs="Times New Roman"/>
      <w:sz w:val="24"/>
      <w:szCs w:val="24"/>
      <w:lang w:eastAsia="ar-SA" w:bidi="ar-SA"/>
    </w:rPr>
  </w:style>
  <w:style w:type="character" w:customStyle="1" w:styleId="EndnoteTextChar">
    <w:name w:val="Endnote Text Char"/>
    <w:qFormat/>
    <w:rsid w:val="0030617E"/>
    <w:rPr>
      <w:rFonts w:ascii="Calibri" w:hAnsi="Calibri"/>
      <w:sz w:val="20"/>
    </w:rPr>
  </w:style>
  <w:style w:type="character" w:customStyle="1" w:styleId="PlandokumentuZnak">
    <w:name w:val="Plan dokumentu Znak"/>
    <w:qFormat/>
    <w:rsid w:val="0030617E"/>
    <w:rPr>
      <w:rFonts w:ascii="Tahoma" w:eastAsia="Times New Roman" w:hAnsi="Tahoma" w:cs="Tahoma"/>
      <w:sz w:val="16"/>
      <w:szCs w:val="16"/>
    </w:rPr>
  </w:style>
  <w:style w:type="character" w:customStyle="1" w:styleId="TekstpodstawowyZnak1">
    <w:name w:val="Tekst podstawowy Znak1"/>
    <w:uiPriority w:val="1"/>
    <w:qFormat/>
    <w:rsid w:val="0030617E"/>
    <w:rPr>
      <w:rFonts w:cs="Times New Roman"/>
      <w:sz w:val="24"/>
      <w:szCs w:val="24"/>
      <w:lang w:val="pl-PL" w:eastAsia="ar-SA" w:bidi="ar-SA"/>
    </w:rPr>
  </w:style>
  <w:style w:type="character" w:customStyle="1" w:styleId="CharStyle7">
    <w:name w:val="Char Style 7"/>
    <w:qFormat/>
    <w:rsid w:val="0030617E"/>
    <w:rPr>
      <w:rFonts w:ascii="Arial" w:hAnsi="Arial" w:cs="Arial"/>
      <w:spacing w:val="1"/>
      <w:sz w:val="19"/>
      <w:szCs w:val="19"/>
      <w:shd w:val="clear" w:color="auto" w:fill="FFFFFF"/>
    </w:rPr>
  </w:style>
  <w:style w:type="character" w:customStyle="1" w:styleId="HTML-wstpniesformatowanyZnak">
    <w:name w:val="HTML - wstępnie sformatowany Znak"/>
    <w:uiPriority w:val="99"/>
    <w:qFormat/>
    <w:rsid w:val="0030617E"/>
    <w:rPr>
      <w:rFonts w:ascii="Courier New" w:eastAsia="Times New Roman" w:hAnsi="Courier New"/>
      <w:lang w:val="x-none"/>
    </w:rPr>
  </w:style>
  <w:style w:type="character" w:customStyle="1" w:styleId="Znakinumeracji">
    <w:name w:val="Znaki numeracji"/>
    <w:qFormat/>
    <w:rsid w:val="0030617E"/>
  </w:style>
  <w:style w:type="character" w:customStyle="1" w:styleId="TekstpodstawowyZnak2">
    <w:name w:val="Tekst podstawowy Znak2"/>
    <w:qFormat/>
    <w:rsid w:val="0030617E"/>
    <w:rPr>
      <w:rFonts w:ascii="Times New Roman" w:hAnsi="Times New Roman"/>
      <w:sz w:val="24"/>
      <w:szCs w:val="24"/>
      <w:lang w:val="x-none" w:eastAsia="ar-SA"/>
    </w:rPr>
  </w:style>
  <w:style w:type="character" w:customStyle="1" w:styleId="StopkaZnak1">
    <w:name w:val="Stopka Znak1"/>
    <w:uiPriority w:val="99"/>
    <w:qFormat/>
    <w:rsid w:val="0030617E"/>
    <w:rPr>
      <w:rFonts w:cs="Calibri"/>
      <w:lang w:val="x-none" w:eastAsia="ar-SA"/>
    </w:rPr>
  </w:style>
  <w:style w:type="character" w:customStyle="1" w:styleId="TytuZnak1">
    <w:name w:val="Tytuł Znak1"/>
    <w:qFormat/>
    <w:rsid w:val="0030617E"/>
    <w:rPr>
      <w:rFonts w:cs="Calibri"/>
      <w:b/>
      <w:bCs/>
      <w:kern w:val="2"/>
      <w:sz w:val="32"/>
      <w:szCs w:val="32"/>
      <w:lang w:val="x-none" w:eastAsia="ar-SA"/>
    </w:rPr>
  </w:style>
  <w:style w:type="character" w:customStyle="1" w:styleId="TekstdymkaZnak1">
    <w:name w:val="Tekst dymka Znak1"/>
    <w:uiPriority w:val="99"/>
    <w:qFormat/>
    <w:rsid w:val="0030617E"/>
    <w:rPr>
      <w:rFonts w:ascii="Tahoma" w:hAnsi="Tahoma" w:cs="Calibri"/>
      <w:sz w:val="16"/>
      <w:szCs w:val="16"/>
      <w:lang w:val="x-none" w:eastAsia="ar-SA"/>
    </w:rPr>
  </w:style>
  <w:style w:type="character" w:customStyle="1" w:styleId="TekstpodstawowywcityZnak1">
    <w:name w:val="Tekst podstawowy wcięty Znak1"/>
    <w:qFormat/>
    <w:rsid w:val="0030617E"/>
    <w:rPr>
      <w:rFonts w:cs="Calibri"/>
      <w:lang w:val="x-none" w:eastAsia="ar-SA"/>
    </w:rPr>
  </w:style>
  <w:style w:type="character" w:customStyle="1" w:styleId="NagwekZnak1">
    <w:name w:val="Nagłówek Znak1"/>
    <w:uiPriority w:val="99"/>
    <w:qFormat/>
    <w:rsid w:val="0030617E"/>
    <w:rPr>
      <w:rFonts w:cs="Calibri"/>
      <w:lang w:val="x-none" w:eastAsia="ar-SA"/>
    </w:rPr>
  </w:style>
  <w:style w:type="character" w:customStyle="1" w:styleId="TekstprzypisudolnegoZnak1">
    <w:name w:val="Tekst przypisu dolnego Znak1"/>
    <w:qFormat/>
    <w:rsid w:val="0030617E"/>
    <w:rPr>
      <w:rFonts w:cs="Calibri"/>
      <w:lang w:val="x-none" w:eastAsia="ar-SA"/>
    </w:rPr>
  </w:style>
  <w:style w:type="character" w:customStyle="1" w:styleId="TekstkomentarzaZnak1">
    <w:name w:val="Tekst komentarza Znak1"/>
    <w:uiPriority w:val="99"/>
    <w:qFormat/>
    <w:rsid w:val="0030617E"/>
    <w:rPr>
      <w:rFonts w:eastAsia="Times New Roman" w:cs="Calibri"/>
      <w:lang w:eastAsia="ar-SA"/>
    </w:rPr>
  </w:style>
  <w:style w:type="character" w:customStyle="1" w:styleId="TematkomentarzaZnak1">
    <w:name w:val="Temat komentarza Znak1"/>
    <w:uiPriority w:val="99"/>
    <w:qFormat/>
    <w:rsid w:val="0030617E"/>
    <w:rPr>
      <w:rFonts w:ascii="Times New Roman" w:eastAsia="Times New Roman" w:hAnsi="Times New Roman" w:cs="Calibri"/>
      <w:b/>
      <w:bCs/>
      <w:lang w:val="x-none" w:eastAsia="ar-SA"/>
    </w:rPr>
  </w:style>
  <w:style w:type="character" w:customStyle="1" w:styleId="HTML-wstpniesformatowanyZnak1">
    <w:name w:val="HTML - wstępnie sformatowany Znak1"/>
    <w:uiPriority w:val="99"/>
    <w:qFormat/>
    <w:rsid w:val="0030617E"/>
    <w:rPr>
      <w:rFonts w:ascii="Courier New" w:eastAsia="Times New Roman" w:hAnsi="Courier New" w:cs="Calibri"/>
      <w:lang w:val="x-none" w:eastAsia="ar-SA"/>
    </w:rPr>
  </w:style>
  <w:style w:type="character" w:customStyle="1" w:styleId="h2">
    <w:name w:val="h2"/>
    <w:qFormat/>
    <w:rsid w:val="0030617E"/>
  </w:style>
  <w:style w:type="character" w:customStyle="1" w:styleId="h1">
    <w:name w:val="h1"/>
    <w:qFormat/>
    <w:rsid w:val="0030617E"/>
  </w:style>
  <w:style w:type="character" w:customStyle="1" w:styleId="FontStyle29">
    <w:name w:val="Font Style29"/>
    <w:uiPriority w:val="99"/>
    <w:qFormat/>
    <w:rsid w:val="0030617E"/>
    <w:rPr>
      <w:rFonts w:ascii="Times New Roman" w:hAnsi="Times New Roman" w:cs="Times New Roman"/>
      <w:i/>
      <w:iCs/>
      <w:sz w:val="20"/>
      <w:szCs w:val="20"/>
    </w:rPr>
  </w:style>
  <w:style w:type="character" w:customStyle="1" w:styleId="FontStyle37">
    <w:name w:val="Font Style37"/>
    <w:uiPriority w:val="99"/>
    <w:qFormat/>
    <w:rsid w:val="0030617E"/>
    <w:rPr>
      <w:rFonts w:ascii="Times New Roman" w:hAnsi="Times New Roman" w:cs="Times New Roman"/>
      <w:sz w:val="20"/>
      <w:szCs w:val="20"/>
    </w:rPr>
  </w:style>
  <w:style w:type="character" w:customStyle="1" w:styleId="FontStyle41">
    <w:name w:val="Font Style41"/>
    <w:uiPriority w:val="99"/>
    <w:qFormat/>
    <w:rsid w:val="0030617E"/>
    <w:rPr>
      <w:rFonts w:ascii="Times New Roman" w:hAnsi="Times New Roman" w:cs="Times New Roman"/>
      <w:sz w:val="20"/>
      <w:szCs w:val="20"/>
    </w:rPr>
  </w:style>
  <w:style w:type="character" w:customStyle="1" w:styleId="gornanazwa">
    <w:name w:val="gorna_nazwa"/>
    <w:qFormat/>
    <w:rsid w:val="0030617E"/>
  </w:style>
  <w:style w:type="character" w:customStyle="1" w:styleId="NagwekZnak2">
    <w:name w:val="Nagłówek Znak2"/>
    <w:basedOn w:val="Domylnaczcionkaakapitu"/>
    <w:semiHidden/>
    <w:rsid w:val="0030617E"/>
    <w:rPr>
      <w:rFonts w:cs="Calibri"/>
      <w:sz w:val="22"/>
      <w:szCs w:val="22"/>
      <w:lang w:eastAsia="en-US"/>
    </w:rPr>
  </w:style>
  <w:style w:type="character" w:customStyle="1" w:styleId="TekstpodstawowyZnak3">
    <w:name w:val="Tekst podstawowy Znak3"/>
    <w:basedOn w:val="Domylnaczcionkaakapitu"/>
    <w:semiHidden/>
    <w:rsid w:val="0030617E"/>
    <w:rPr>
      <w:rFonts w:cs="Calibri"/>
      <w:sz w:val="22"/>
      <w:szCs w:val="22"/>
      <w:lang w:eastAsia="en-US"/>
    </w:rPr>
  </w:style>
  <w:style w:type="paragraph" w:customStyle="1" w:styleId="Nagwek11">
    <w:name w:val="Nagłówek1"/>
    <w:basedOn w:val="Normalny"/>
    <w:qFormat/>
    <w:rsid w:val="0030617E"/>
    <w:pPr>
      <w:keepNext/>
      <w:suppressAutoHyphens/>
      <w:spacing w:before="240" w:after="120"/>
    </w:pPr>
    <w:rPr>
      <w:rFonts w:eastAsia="Microsoft YaHei" w:cs="Mangal"/>
      <w:color w:val="auto"/>
      <w:sz w:val="28"/>
      <w:szCs w:val="28"/>
      <w:lang w:eastAsia="ar-SA"/>
    </w:rPr>
  </w:style>
  <w:style w:type="paragraph" w:customStyle="1" w:styleId="Podpis1">
    <w:name w:val="Podpis1"/>
    <w:basedOn w:val="Normalny"/>
    <w:qFormat/>
    <w:rsid w:val="0030617E"/>
    <w:pPr>
      <w:suppressLineNumbers/>
      <w:suppressAutoHyphens/>
      <w:spacing w:before="120" w:after="120"/>
    </w:pPr>
    <w:rPr>
      <w:rFonts w:ascii="Calibri" w:eastAsia="Times New Roman" w:hAnsi="Calibri" w:cs="Mangal"/>
      <w:i/>
      <w:iCs/>
      <w:color w:val="auto"/>
      <w:sz w:val="24"/>
      <w:szCs w:val="24"/>
      <w:lang w:eastAsia="ar-SA"/>
    </w:rPr>
  </w:style>
  <w:style w:type="paragraph" w:customStyle="1" w:styleId="Zwykytekst1">
    <w:name w:val="Zwykły tekst1"/>
    <w:basedOn w:val="Normalny"/>
    <w:qFormat/>
    <w:rsid w:val="0030617E"/>
    <w:pPr>
      <w:suppressAutoHyphens/>
      <w:spacing w:line="240" w:lineRule="auto"/>
    </w:pPr>
    <w:rPr>
      <w:rFonts w:ascii="Courier New" w:eastAsia="Times New Roman" w:hAnsi="Courier New" w:cs="Courier New"/>
      <w:color w:val="auto"/>
      <w:sz w:val="20"/>
      <w:szCs w:val="20"/>
      <w:lang w:eastAsia="ar-SA"/>
    </w:rPr>
  </w:style>
  <w:style w:type="character" w:customStyle="1" w:styleId="StopkaZnak2">
    <w:name w:val="Stopka Znak2"/>
    <w:basedOn w:val="Domylnaczcionkaakapitu"/>
    <w:semiHidden/>
    <w:rsid w:val="0030617E"/>
    <w:rPr>
      <w:rFonts w:cs="Calibri"/>
      <w:sz w:val="22"/>
      <w:szCs w:val="22"/>
      <w:lang w:eastAsia="en-US"/>
    </w:rPr>
  </w:style>
  <w:style w:type="character" w:customStyle="1" w:styleId="TytuZnak2">
    <w:name w:val="Tytuł Znak2"/>
    <w:basedOn w:val="Domylnaczcionkaakapitu"/>
    <w:uiPriority w:val="10"/>
    <w:rsid w:val="0030617E"/>
    <w:rPr>
      <w:rFonts w:asciiTheme="majorHAnsi" w:eastAsiaTheme="majorEastAsia" w:hAnsiTheme="majorHAnsi" w:cstheme="majorBidi"/>
      <w:spacing w:val="-10"/>
      <w:kern w:val="28"/>
      <w:sz w:val="56"/>
      <w:szCs w:val="56"/>
      <w:lang w:eastAsia="en-US"/>
    </w:rPr>
  </w:style>
  <w:style w:type="character" w:customStyle="1" w:styleId="PodtytuZnak1">
    <w:name w:val="Podtytuł Znak1"/>
    <w:basedOn w:val="Domylnaczcionkaakapitu"/>
    <w:uiPriority w:val="11"/>
    <w:rsid w:val="0030617E"/>
    <w:rPr>
      <w:rFonts w:asciiTheme="minorHAnsi" w:eastAsiaTheme="minorEastAsia" w:hAnsiTheme="minorHAnsi" w:cstheme="minorBidi"/>
      <w:color w:val="5A5A5A" w:themeColor="text1" w:themeTint="A5"/>
      <w:spacing w:val="15"/>
      <w:sz w:val="22"/>
      <w:szCs w:val="22"/>
      <w:lang w:eastAsia="en-US"/>
    </w:rPr>
  </w:style>
  <w:style w:type="paragraph" w:customStyle="1" w:styleId="pkt">
    <w:name w:val="pkt"/>
    <w:basedOn w:val="Normalny"/>
    <w:qFormat/>
    <w:rsid w:val="0030617E"/>
    <w:pPr>
      <w:suppressAutoHyphens/>
      <w:spacing w:before="60" w:after="60" w:line="240" w:lineRule="auto"/>
      <w:ind w:left="851" w:hanging="295"/>
      <w:jc w:val="both"/>
    </w:pPr>
    <w:rPr>
      <w:rFonts w:ascii="Times New Roman" w:eastAsia="Times New Roman" w:hAnsi="Times New Roman" w:cs="Calibri"/>
      <w:color w:val="auto"/>
      <w:sz w:val="24"/>
      <w:szCs w:val="20"/>
      <w:lang w:eastAsia="ar-SA"/>
    </w:rPr>
  </w:style>
  <w:style w:type="paragraph" w:customStyle="1" w:styleId="Tekstkomentarza1">
    <w:name w:val="Tekst komentarza1"/>
    <w:basedOn w:val="Normalny"/>
    <w:qFormat/>
    <w:rsid w:val="0030617E"/>
    <w:pPr>
      <w:suppressAutoHyphens/>
      <w:spacing w:line="240" w:lineRule="auto"/>
    </w:pPr>
    <w:rPr>
      <w:rFonts w:ascii="Times New Roman" w:eastAsia="Calibri" w:hAnsi="Times New Roman" w:cs="Calibri"/>
      <w:color w:val="auto"/>
      <w:sz w:val="20"/>
      <w:szCs w:val="20"/>
      <w:lang w:val="x-none" w:eastAsia="ar-SA"/>
    </w:rPr>
  </w:style>
  <w:style w:type="paragraph" w:customStyle="1" w:styleId="Tekstpodstawowy32">
    <w:name w:val="Tekst podstawowy 32"/>
    <w:basedOn w:val="Normalny"/>
    <w:qFormat/>
    <w:rsid w:val="0030617E"/>
    <w:pPr>
      <w:suppressAutoHyphens/>
      <w:spacing w:after="120" w:line="240" w:lineRule="auto"/>
    </w:pPr>
    <w:rPr>
      <w:rFonts w:ascii="Times New Roman" w:eastAsia="Calibri" w:hAnsi="Times New Roman" w:cs="Calibri"/>
      <w:color w:val="auto"/>
      <w:sz w:val="16"/>
      <w:szCs w:val="16"/>
      <w:lang w:val="x-none" w:eastAsia="ar-SA"/>
    </w:rPr>
  </w:style>
  <w:style w:type="paragraph" w:customStyle="1" w:styleId="Tekstpodstawowywcity21">
    <w:name w:val="Tekst podstawowy wcięty 21"/>
    <w:basedOn w:val="Normalny"/>
    <w:qFormat/>
    <w:rsid w:val="0030617E"/>
    <w:pPr>
      <w:suppressAutoHyphens/>
      <w:spacing w:after="120" w:line="480" w:lineRule="auto"/>
      <w:ind w:left="283"/>
    </w:pPr>
    <w:rPr>
      <w:rFonts w:ascii="Times New Roman" w:eastAsia="Calibri" w:hAnsi="Times New Roman" w:cs="Calibri"/>
      <w:color w:val="auto"/>
      <w:sz w:val="24"/>
      <w:szCs w:val="24"/>
      <w:lang w:val="x-none" w:eastAsia="ar-SA"/>
    </w:rPr>
  </w:style>
  <w:style w:type="character" w:customStyle="1" w:styleId="TekstdymkaZnak2">
    <w:name w:val="Tekst dymka Znak2"/>
    <w:basedOn w:val="Domylnaczcionkaakapitu"/>
    <w:semiHidden/>
    <w:rsid w:val="0030617E"/>
    <w:rPr>
      <w:rFonts w:ascii="Segoe UI" w:hAnsi="Segoe UI" w:cs="Segoe UI"/>
      <w:sz w:val="18"/>
      <w:szCs w:val="18"/>
      <w:lang w:eastAsia="en-US"/>
    </w:rPr>
  </w:style>
  <w:style w:type="paragraph" w:customStyle="1" w:styleId="Tekstpodstawowy31">
    <w:name w:val="Tekst podstawowy 31"/>
    <w:basedOn w:val="Normalny"/>
    <w:qFormat/>
    <w:rsid w:val="0030617E"/>
    <w:pPr>
      <w:suppressAutoHyphens/>
      <w:spacing w:line="240" w:lineRule="auto"/>
      <w:jc w:val="both"/>
    </w:pPr>
    <w:rPr>
      <w:rFonts w:ascii="Times New Roman" w:eastAsia="Times New Roman" w:hAnsi="Times New Roman" w:cs="Calibri"/>
      <w:color w:val="auto"/>
      <w:sz w:val="24"/>
      <w:szCs w:val="24"/>
      <w:lang w:eastAsia="ar-SA"/>
    </w:rPr>
  </w:style>
  <w:style w:type="paragraph" w:customStyle="1" w:styleId="zmart2">
    <w:name w:val="zm art2"/>
    <w:basedOn w:val="Normalny"/>
    <w:qFormat/>
    <w:rsid w:val="0030617E"/>
    <w:pPr>
      <w:suppressAutoHyphens/>
      <w:spacing w:before="60" w:after="60" w:line="240" w:lineRule="auto"/>
      <w:ind w:left="1843" w:hanging="1219"/>
      <w:jc w:val="both"/>
    </w:pPr>
    <w:rPr>
      <w:rFonts w:ascii="Times New Roman" w:eastAsia="Times New Roman" w:hAnsi="Times New Roman" w:cs="Calibri"/>
      <w:color w:val="auto"/>
      <w:sz w:val="24"/>
      <w:szCs w:val="20"/>
      <w:lang w:eastAsia="ar-SA"/>
    </w:rPr>
  </w:style>
  <w:style w:type="character" w:customStyle="1" w:styleId="TekstpodstawowywcityZnak2">
    <w:name w:val="Tekst podstawowy wcięty Znak2"/>
    <w:basedOn w:val="Domylnaczcionkaakapitu"/>
    <w:uiPriority w:val="99"/>
    <w:semiHidden/>
    <w:rsid w:val="0030617E"/>
    <w:rPr>
      <w:rFonts w:cs="Calibri"/>
      <w:sz w:val="22"/>
      <w:szCs w:val="22"/>
      <w:lang w:eastAsia="en-US"/>
    </w:rPr>
  </w:style>
  <w:style w:type="paragraph" w:customStyle="1" w:styleId="Tekstpodstawowy21">
    <w:name w:val="Tekst podstawowy 21"/>
    <w:basedOn w:val="Normalny"/>
    <w:qFormat/>
    <w:rsid w:val="0030617E"/>
    <w:pPr>
      <w:suppressAutoHyphens/>
      <w:spacing w:after="120" w:line="480" w:lineRule="auto"/>
    </w:pPr>
    <w:rPr>
      <w:rFonts w:ascii="Calibri" w:eastAsia="Calibri" w:hAnsi="Calibri" w:cs="Calibri"/>
      <w:color w:val="auto"/>
      <w:sz w:val="20"/>
      <w:szCs w:val="20"/>
      <w:lang w:val="x-none" w:eastAsia="ar-SA"/>
    </w:rPr>
  </w:style>
  <w:style w:type="character" w:customStyle="1" w:styleId="TekstprzypisukocowegoZnak2">
    <w:name w:val="Tekst przypisu końcowego Znak2"/>
    <w:basedOn w:val="Domylnaczcionkaakapitu"/>
    <w:semiHidden/>
    <w:rsid w:val="0030617E"/>
    <w:rPr>
      <w:rFonts w:cs="Calibri"/>
      <w:lang w:eastAsia="en-US"/>
    </w:rPr>
  </w:style>
  <w:style w:type="character" w:customStyle="1" w:styleId="TekstprzypisudolnegoZnak2">
    <w:name w:val="Tekst przypisu dolnego Znak2"/>
    <w:basedOn w:val="Domylnaczcionkaakapitu"/>
    <w:semiHidden/>
    <w:rsid w:val="0030617E"/>
    <w:rPr>
      <w:rFonts w:cs="Calibri"/>
      <w:lang w:eastAsia="en-US"/>
    </w:rPr>
  </w:style>
  <w:style w:type="paragraph" w:customStyle="1" w:styleId="UmowaStandardowy">
    <w:name w:val="Umowa Standardowy"/>
    <w:basedOn w:val="Normalny"/>
    <w:qFormat/>
    <w:rsid w:val="0030617E"/>
    <w:pPr>
      <w:suppressAutoHyphens/>
      <w:spacing w:after="120" w:line="240" w:lineRule="auto"/>
      <w:jc w:val="both"/>
    </w:pPr>
    <w:rPr>
      <w:rFonts w:eastAsia="Times New Roman" w:cs="Calibri"/>
      <w:color w:val="auto"/>
      <w:sz w:val="18"/>
      <w:szCs w:val="20"/>
      <w:lang w:eastAsia="ar-SA"/>
    </w:rPr>
  </w:style>
  <w:style w:type="paragraph" w:customStyle="1" w:styleId="Zwykytekst2">
    <w:name w:val="Zwykły tekst2"/>
    <w:basedOn w:val="Normalny"/>
    <w:qFormat/>
    <w:rsid w:val="0030617E"/>
    <w:pPr>
      <w:suppressAutoHyphens/>
      <w:spacing w:line="240" w:lineRule="auto"/>
    </w:pPr>
    <w:rPr>
      <w:rFonts w:ascii="Courier New" w:eastAsia="Calibri" w:hAnsi="Courier New" w:cs="Calibri"/>
      <w:color w:val="auto"/>
      <w:sz w:val="20"/>
      <w:szCs w:val="20"/>
      <w:lang w:val="x-none" w:eastAsia="ar-SA"/>
    </w:rPr>
  </w:style>
  <w:style w:type="character" w:customStyle="1" w:styleId="TekstkomentarzaZnak2">
    <w:name w:val="Tekst komentarza Znak2"/>
    <w:basedOn w:val="Domylnaczcionkaakapitu"/>
    <w:semiHidden/>
    <w:rsid w:val="0030617E"/>
    <w:rPr>
      <w:rFonts w:cs="Calibri"/>
      <w:lang w:eastAsia="en-US"/>
    </w:rPr>
  </w:style>
  <w:style w:type="character" w:customStyle="1" w:styleId="TematkomentarzaZnak2">
    <w:name w:val="Temat komentarza Znak2"/>
    <w:basedOn w:val="TekstkomentarzaZnak2"/>
    <w:semiHidden/>
    <w:rsid w:val="0030617E"/>
    <w:rPr>
      <w:rFonts w:cs="Calibri"/>
      <w:b/>
      <w:bCs/>
      <w:lang w:eastAsia="en-US"/>
    </w:rPr>
  </w:style>
  <w:style w:type="paragraph" w:customStyle="1" w:styleId="Plandokumentu">
    <w:name w:val="Plan dokumentu"/>
    <w:basedOn w:val="Normalny"/>
    <w:qFormat/>
    <w:rsid w:val="0030617E"/>
    <w:pPr>
      <w:suppressAutoHyphens/>
      <w:spacing w:line="240" w:lineRule="auto"/>
    </w:pPr>
    <w:rPr>
      <w:rFonts w:ascii="Tahoma" w:eastAsia="Times New Roman" w:hAnsi="Tahoma" w:cs="Calibri"/>
      <w:color w:val="auto"/>
      <w:sz w:val="16"/>
      <w:szCs w:val="16"/>
      <w:lang w:val="x-none" w:eastAsia="ar-SA"/>
    </w:rPr>
  </w:style>
  <w:style w:type="paragraph" w:customStyle="1" w:styleId="Style6">
    <w:name w:val="Style 6"/>
    <w:basedOn w:val="Normalny"/>
    <w:qFormat/>
    <w:rsid w:val="0030617E"/>
    <w:pPr>
      <w:widowControl w:val="0"/>
      <w:shd w:val="clear" w:color="auto" w:fill="FFFFFF"/>
      <w:suppressAutoHyphens/>
      <w:spacing w:before="780" w:line="497" w:lineRule="exact"/>
      <w:ind w:hanging="860"/>
      <w:jc w:val="center"/>
    </w:pPr>
    <w:rPr>
      <w:rFonts w:eastAsia="Calibri" w:cs="Calibri"/>
      <w:color w:val="auto"/>
      <w:spacing w:val="1"/>
      <w:sz w:val="19"/>
      <w:szCs w:val="19"/>
      <w:lang w:val="x-none" w:eastAsia="ar-SA"/>
    </w:rPr>
  </w:style>
  <w:style w:type="paragraph" w:styleId="HTML-wstpniesformatowany">
    <w:name w:val="HTML Preformatted"/>
    <w:basedOn w:val="Normalny"/>
    <w:link w:val="HTML-wstpniesformatowanyZnak2"/>
    <w:uiPriority w:val="99"/>
    <w:qFormat/>
    <w:rsid w:val="00306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eastAsia="Times New Roman" w:hAnsi="Courier New" w:cs="Times New Roman"/>
      <w:color w:val="auto"/>
      <w:sz w:val="20"/>
      <w:szCs w:val="20"/>
      <w:lang w:val="x-none" w:eastAsia="ar-SA"/>
    </w:rPr>
  </w:style>
  <w:style w:type="character" w:customStyle="1" w:styleId="HTML-wstpniesformatowanyZnak2">
    <w:name w:val="HTML - wstępnie sformatowany Znak2"/>
    <w:basedOn w:val="Domylnaczcionkaakapitu"/>
    <w:link w:val="HTML-wstpniesformatowany"/>
    <w:uiPriority w:val="99"/>
    <w:rsid w:val="0030617E"/>
    <w:rPr>
      <w:rFonts w:ascii="Courier New" w:eastAsia="Times New Roman" w:hAnsi="Courier New" w:cs="Times New Roman"/>
      <w:sz w:val="20"/>
      <w:szCs w:val="20"/>
      <w:lang w:val="x-none" w:eastAsia="ar-SA"/>
    </w:rPr>
  </w:style>
  <w:style w:type="paragraph" w:styleId="Spistreci40">
    <w:name w:val="toc 4"/>
    <w:basedOn w:val="Indeks"/>
    <w:rsid w:val="0030617E"/>
    <w:pPr>
      <w:tabs>
        <w:tab w:val="right" w:leader="dot" w:pos="8789"/>
      </w:tabs>
      <w:suppressAutoHyphens/>
      <w:ind w:left="849"/>
    </w:pPr>
    <w:rPr>
      <w:rFonts w:ascii="Calibri" w:eastAsia="Times New Roman" w:hAnsi="Calibri"/>
      <w:lang w:eastAsia="ar-SA"/>
    </w:rPr>
  </w:style>
  <w:style w:type="paragraph" w:styleId="Spistreci50">
    <w:name w:val="toc 5"/>
    <w:basedOn w:val="Indeks"/>
    <w:rsid w:val="0030617E"/>
    <w:pPr>
      <w:tabs>
        <w:tab w:val="right" w:leader="dot" w:pos="8506"/>
      </w:tabs>
      <w:suppressAutoHyphens/>
      <w:ind w:left="1132"/>
    </w:pPr>
    <w:rPr>
      <w:rFonts w:ascii="Calibri" w:eastAsia="Times New Roman" w:hAnsi="Calibri"/>
      <w:lang w:eastAsia="ar-SA"/>
    </w:rPr>
  </w:style>
  <w:style w:type="paragraph" w:styleId="Spistreci60">
    <w:name w:val="toc 6"/>
    <w:basedOn w:val="Indeks"/>
    <w:rsid w:val="0030617E"/>
    <w:pPr>
      <w:tabs>
        <w:tab w:val="right" w:leader="dot" w:pos="8223"/>
      </w:tabs>
      <w:suppressAutoHyphens/>
      <w:ind w:left="1415"/>
    </w:pPr>
    <w:rPr>
      <w:rFonts w:ascii="Calibri" w:eastAsia="Times New Roman" w:hAnsi="Calibri"/>
      <w:lang w:eastAsia="ar-SA"/>
    </w:rPr>
  </w:style>
  <w:style w:type="paragraph" w:styleId="Spistreci70">
    <w:name w:val="toc 7"/>
    <w:basedOn w:val="Indeks"/>
    <w:rsid w:val="0030617E"/>
    <w:pPr>
      <w:tabs>
        <w:tab w:val="right" w:leader="dot" w:pos="7940"/>
      </w:tabs>
      <w:suppressAutoHyphens/>
      <w:ind w:left="1698"/>
    </w:pPr>
    <w:rPr>
      <w:rFonts w:ascii="Calibri" w:eastAsia="Times New Roman" w:hAnsi="Calibri"/>
      <w:lang w:eastAsia="ar-SA"/>
    </w:rPr>
  </w:style>
  <w:style w:type="paragraph" w:styleId="Spistreci80">
    <w:name w:val="toc 8"/>
    <w:basedOn w:val="Indeks"/>
    <w:rsid w:val="0030617E"/>
    <w:pPr>
      <w:tabs>
        <w:tab w:val="right" w:leader="dot" w:pos="7657"/>
      </w:tabs>
      <w:suppressAutoHyphens/>
      <w:ind w:left="1981"/>
    </w:pPr>
    <w:rPr>
      <w:rFonts w:ascii="Calibri" w:eastAsia="Times New Roman" w:hAnsi="Calibri"/>
      <w:lang w:eastAsia="ar-SA"/>
    </w:rPr>
  </w:style>
  <w:style w:type="paragraph" w:styleId="Spistreci90">
    <w:name w:val="toc 9"/>
    <w:basedOn w:val="Indeks"/>
    <w:rsid w:val="0030617E"/>
    <w:pPr>
      <w:tabs>
        <w:tab w:val="right" w:leader="dot" w:pos="7374"/>
      </w:tabs>
      <w:suppressAutoHyphens/>
      <w:ind w:left="2264"/>
    </w:pPr>
    <w:rPr>
      <w:rFonts w:ascii="Calibri" w:eastAsia="Times New Roman" w:hAnsi="Calibri"/>
      <w:lang w:eastAsia="ar-SA"/>
    </w:rPr>
  </w:style>
  <w:style w:type="paragraph" w:customStyle="1" w:styleId="Spistreci100">
    <w:name w:val="Spis treści 10"/>
    <w:basedOn w:val="Indeks"/>
    <w:qFormat/>
    <w:rsid w:val="0030617E"/>
    <w:pPr>
      <w:tabs>
        <w:tab w:val="right" w:leader="dot" w:pos="7091"/>
      </w:tabs>
      <w:suppressAutoHyphens/>
      <w:ind w:left="2547"/>
    </w:pPr>
    <w:rPr>
      <w:rFonts w:ascii="Calibri" w:eastAsia="Times New Roman" w:hAnsi="Calibri"/>
      <w:lang w:eastAsia="ar-SA"/>
    </w:rPr>
  </w:style>
  <w:style w:type="paragraph" w:customStyle="1" w:styleId="Zawartotabeli">
    <w:name w:val="Zawartość tabeli"/>
    <w:basedOn w:val="Normalny"/>
    <w:qFormat/>
    <w:rsid w:val="0030617E"/>
    <w:pPr>
      <w:suppressLineNumbers/>
      <w:suppressAutoHyphens/>
      <w:spacing w:after="200"/>
    </w:pPr>
    <w:rPr>
      <w:rFonts w:ascii="Calibri" w:eastAsia="Times New Roman" w:hAnsi="Calibri" w:cs="Calibri"/>
      <w:color w:val="auto"/>
      <w:lang w:eastAsia="ar-SA"/>
    </w:rPr>
  </w:style>
  <w:style w:type="paragraph" w:customStyle="1" w:styleId="jp-nagowek-p3">
    <w:name w:val="jp-nagłowek-p3"/>
    <w:basedOn w:val="Normalny"/>
    <w:qFormat/>
    <w:rsid w:val="0030617E"/>
    <w:pPr>
      <w:widowControl w:val="0"/>
      <w:suppressAutoHyphens/>
      <w:spacing w:after="120" w:line="240" w:lineRule="auto"/>
      <w:ind w:left="1111" w:hanging="544"/>
      <w:jc w:val="both"/>
      <w:textAlignment w:val="baseline"/>
      <w:outlineLvl w:val="2"/>
    </w:pPr>
    <w:rPr>
      <w:rFonts w:eastAsia="Arial Unicode MS" w:cs="Tahoma"/>
      <w:color w:val="auto"/>
      <w:kern w:val="2"/>
      <w:szCs w:val="20"/>
      <w:lang w:eastAsia="zh-CN" w:bidi="hi-IN"/>
    </w:rPr>
  </w:style>
  <w:style w:type="paragraph" w:customStyle="1" w:styleId="jp-nagowek-p2">
    <w:name w:val="jp-nagłowek-p2"/>
    <w:basedOn w:val="Normalny"/>
    <w:autoRedefine/>
    <w:qFormat/>
    <w:rsid w:val="0030617E"/>
    <w:pPr>
      <w:widowControl w:val="0"/>
      <w:tabs>
        <w:tab w:val="left" w:pos="567"/>
      </w:tabs>
      <w:suppressAutoHyphens/>
      <w:spacing w:before="60" w:after="60" w:line="240" w:lineRule="auto"/>
      <w:jc w:val="both"/>
      <w:textAlignment w:val="baseline"/>
      <w:outlineLvl w:val="1"/>
    </w:pPr>
    <w:rPr>
      <w:rFonts w:eastAsia="Arial Unicode MS" w:cs="Tahoma"/>
      <w:color w:val="auto"/>
      <w:kern w:val="2"/>
      <w:lang w:eastAsia="zh-CN" w:bidi="hi-IN"/>
    </w:rPr>
  </w:style>
  <w:style w:type="paragraph" w:customStyle="1" w:styleId="jp-nagowek-p1">
    <w:name w:val="jp-nagłowek-p1"/>
    <w:basedOn w:val="Normalny"/>
    <w:qFormat/>
    <w:rsid w:val="0030617E"/>
    <w:pPr>
      <w:widowControl w:val="0"/>
      <w:suppressAutoHyphens/>
      <w:spacing w:before="360" w:after="120" w:line="240" w:lineRule="auto"/>
      <w:jc w:val="both"/>
      <w:textAlignment w:val="baseline"/>
      <w:outlineLvl w:val="0"/>
    </w:pPr>
    <w:rPr>
      <w:rFonts w:eastAsia="Arial Unicode MS" w:cs="Tahoma"/>
      <w:b/>
      <w:color w:val="auto"/>
      <w:kern w:val="2"/>
      <w:szCs w:val="20"/>
      <w:lang w:eastAsia="zh-CN" w:bidi="hi-IN"/>
    </w:rPr>
  </w:style>
  <w:style w:type="paragraph" w:customStyle="1" w:styleId="jp-nagowek-p4">
    <w:name w:val="jp-nagłowek-p4"/>
    <w:basedOn w:val="Normalny"/>
    <w:qFormat/>
    <w:rsid w:val="0030617E"/>
    <w:pPr>
      <w:widowControl w:val="0"/>
      <w:suppressAutoHyphens/>
      <w:spacing w:after="120" w:line="240" w:lineRule="auto"/>
      <w:ind w:left="1395" w:hanging="544"/>
      <w:jc w:val="both"/>
      <w:textAlignment w:val="baseline"/>
      <w:outlineLvl w:val="3"/>
    </w:pPr>
    <w:rPr>
      <w:rFonts w:eastAsia="Arial Unicode MS" w:cs="Tahoma"/>
      <w:color w:val="auto"/>
      <w:kern w:val="2"/>
      <w:szCs w:val="20"/>
      <w:lang w:eastAsia="zh-CN" w:bidi="hi-IN"/>
    </w:rPr>
  </w:style>
  <w:style w:type="paragraph" w:customStyle="1" w:styleId="jp-akapit-p1">
    <w:name w:val="jp-akapit-p1"/>
    <w:basedOn w:val="Normalny"/>
    <w:qFormat/>
    <w:rsid w:val="0030617E"/>
    <w:pPr>
      <w:widowControl w:val="0"/>
      <w:suppressAutoHyphens/>
      <w:spacing w:before="113" w:after="57" w:line="240" w:lineRule="auto"/>
      <w:ind w:firstLine="397"/>
      <w:jc w:val="both"/>
      <w:textAlignment w:val="baseline"/>
    </w:pPr>
    <w:rPr>
      <w:rFonts w:eastAsia="Arial Unicode MS" w:cs="Tahoma"/>
      <w:color w:val="auto"/>
      <w:kern w:val="2"/>
      <w:lang w:eastAsia="zh-CN" w:bidi="hi-IN"/>
    </w:rPr>
  </w:style>
  <w:style w:type="paragraph" w:customStyle="1" w:styleId="Style1">
    <w:name w:val="Style1"/>
    <w:basedOn w:val="Normalny"/>
    <w:uiPriority w:val="99"/>
    <w:qFormat/>
    <w:rsid w:val="0030617E"/>
    <w:pPr>
      <w:widowControl w:val="0"/>
      <w:spacing w:line="293" w:lineRule="exact"/>
      <w:ind w:hanging="350"/>
      <w:jc w:val="both"/>
    </w:pPr>
    <w:rPr>
      <w:rFonts w:ascii="Times New Roman" w:eastAsia="Times New Roman" w:hAnsi="Times New Roman" w:cs="Times New Roman"/>
      <w:color w:val="auto"/>
      <w:sz w:val="24"/>
      <w:szCs w:val="24"/>
    </w:rPr>
  </w:style>
  <w:style w:type="paragraph" w:customStyle="1" w:styleId="Style8">
    <w:name w:val="Style8"/>
    <w:basedOn w:val="Normalny"/>
    <w:uiPriority w:val="99"/>
    <w:qFormat/>
    <w:rsid w:val="0030617E"/>
    <w:pPr>
      <w:widowControl w:val="0"/>
      <w:spacing w:line="253" w:lineRule="exact"/>
      <w:ind w:hanging="350"/>
      <w:jc w:val="both"/>
    </w:pPr>
    <w:rPr>
      <w:rFonts w:ascii="Times New Roman" w:eastAsia="Times New Roman" w:hAnsi="Times New Roman" w:cs="Times New Roman"/>
      <w:color w:val="auto"/>
      <w:sz w:val="24"/>
      <w:szCs w:val="24"/>
    </w:rPr>
  </w:style>
  <w:style w:type="paragraph" w:customStyle="1" w:styleId="Style3">
    <w:name w:val="Style3"/>
    <w:basedOn w:val="Normalny"/>
    <w:uiPriority w:val="99"/>
    <w:qFormat/>
    <w:rsid w:val="0030617E"/>
    <w:pPr>
      <w:widowControl w:val="0"/>
      <w:spacing w:line="252" w:lineRule="exact"/>
    </w:pPr>
    <w:rPr>
      <w:rFonts w:ascii="Times New Roman" w:eastAsia="Times New Roman" w:hAnsi="Times New Roman" w:cs="Times New Roman"/>
      <w:color w:val="auto"/>
      <w:sz w:val="24"/>
      <w:szCs w:val="24"/>
    </w:rPr>
  </w:style>
  <w:style w:type="paragraph" w:customStyle="1" w:styleId="TableParagraph">
    <w:name w:val="Table Paragraph"/>
    <w:basedOn w:val="Normalny"/>
    <w:uiPriority w:val="1"/>
    <w:qFormat/>
    <w:rsid w:val="0030617E"/>
    <w:pPr>
      <w:widowControl w:val="0"/>
      <w:spacing w:line="240" w:lineRule="auto"/>
    </w:pPr>
    <w:rPr>
      <w:rFonts w:ascii="Calibri" w:eastAsia="Calibri" w:hAnsi="Calibri" w:cs="Times New Roman"/>
      <w:color w:val="auto"/>
      <w:lang w:val="en-US" w:eastAsia="en-US"/>
    </w:rPr>
  </w:style>
  <w:style w:type="numbering" w:customStyle="1" w:styleId="WW8Num17">
    <w:name w:val="WW8Num17"/>
    <w:qFormat/>
    <w:rsid w:val="0030617E"/>
  </w:style>
  <w:style w:type="table" w:customStyle="1" w:styleId="Tabela-Siatka4">
    <w:name w:val="Tabela - Siatka4"/>
    <w:basedOn w:val="Standardowy"/>
    <w:next w:val="Tabela-Siatka"/>
    <w:uiPriority w:val="59"/>
    <w:rsid w:val="0030617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0617E"/>
    <w:pPr>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Num1">
    <w:name w:val="WWNum1"/>
    <w:basedOn w:val="Bezlisty"/>
    <w:rsid w:val="0030617E"/>
    <w:pPr>
      <w:numPr>
        <w:numId w:val="11"/>
      </w:numPr>
    </w:pPr>
  </w:style>
  <w:style w:type="numbering" w:customStyle="1" w:styleId="WWNum2">
    <w:name w:val="WWNum2"/>
    <w:basedOn w:val="Bezlisty"/>
    <w:rsid w:val="0030617E"/>
    <w:pPr>
      <w:numPr>
        <w:numId w:val="14"/>
      </w:numPr>
    </w:pPr>
  </w:style>
  <w:style w:type="numbering" w:customStyle="1" w:styleId="WWNum3">
    <w:name w:val="WWNum3"/>
    <w:basedOn w:val="Bezlisty"/>
    <w:rsid w:val="0030617E"/>
    <w:pPr>
      <w:numPr>
        <w:numId w:val="12"/>
      </w:numPr>
    </w:pPr>
  </w:style>
  <w:style w:type="numbering" w:customStyle="1" w:styleId="WWNum41">
    <w:name w:val="WWNum41"/>
    <w:basedOn w:val="Bezlisty"/>
    <w:rsid w:val="0030617E"/>
    <w:pPr>
      <w:numPr>
        <w:numId w:val="13"/>
      </w:numPr>
    </w:pPr>
  </w:style>
  <w:style w:type="table" w:customStyle="1" w:styleId="Tabela-Siatka41">
    <w:name w:val="Tabela - Siatka41"/>
    <w:basedOn w:val="Standardowy"/>
    <w:next w:val="Tabela-Siatka"/>
    <w:uiPriority w:val="39"/>
    <w:rsid w:val="0030617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5ciemnaakcent51">
    <w:name w:val="Tabela siatki 5 — ciemna — akcent 51"/>
    <w:basedOn w:val="Standardowy"/>
    <w:uiPriority w:val="50"/>
    <w:rsid w:val="0030617E"/>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Tabelasiatki4akcent51">
    <w:name w:val="Tabela siatki 4 — akcent 51"/>
    <w:basedOn w:val="Standardowy"/>
    <w:uiPriority w:val="49"/>
    <w:rsid w:val="0030617E"/>
    <w:pPr>
      <w:spacing w:after="0" w:line="240" w:lineRule="auto"/>
    </w:pPr>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Nierozpoznanawzmianka1">
    <w:name w:val="Nierozpoznana wzmianka1"/>
    <w:basedOn w:val="Domylnaczcionkaakapitu"/>
    <w:uiPriority w:val="99"/>
    <w:semiHidden/>
    <w:unhideWhenUsed/>
    <w:rsid w:val="00097458"/>
    <w:rPr>
      <w:color w:val="605E5C"/>
      <w:shd w:val="clear" w:color="auto" w:fill="E1DFDD"/>
    </w:rPr>
  </w:style>
  <w:style w:type="character" w:styleId="Nierozpoznanawzmianka">
    <w:name w:val="Unresolved Mention"/>
    <w:basedOn w:val="Domylnaczcionkaakapitu"/>
    <w:uiPriority w:val="99"/>
    <w:semiHidden/>
    <w:unhideWhenUsed/>
    <w:rsid w:val="00E77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257768">
      <w:bodyDiv w:val="1"/>
      <w:marLeft w:val="0"/>
      <w:marRight w:val="0"/>
      <w:marTop w:val="0"/>
      <w:marBottom w:val="0"/>
      <w:divBdr>
        <w:top w:val="none" w:sz="0" w:space="0" w:color="auto"/>
        <w:left w:val="none" w:sz="0" w:space="0" w:color="auto"/>
        <w:bottom w:val="none" w:sz="0" w:space="0" w:color="auto"/>
        <w:right w:val="none" w:sz="0" w:space="0" w:color="auto"/>
      </w:divBdr>
      <w:divsChild>
        <w:div w:id="1243682308">
          <w:marLeft w:val="0"/>
          <w:marRight w:val="0"/>
          <w:marTop w:val="0"/>
          <w:marBottom w:val="0"/>
          <w:divBdr>
            <w:top w:val="none" w:sz="0" w:space="0" w:color="auto"/>
            <w:left w:val="none" w:sz="0" w:space="0" w:color="auto"/>
            <w:bottom w:val="none" w:sz="0" w:space="0" w:color="auto"/>
            <w:right w:val="none" w:sz="0" w:space="0" w:color="auto"/>
          </w:divBdr>
          <w:divsChild>
            <w:div w:id="1463889368">
              <w:marLeft w:val="0"/>
              <w:marRight w:val="0"/>
              <w:marTop w:val="0"/>
              <w:marBottom w:val="0"/>
              <w:divBdr>
                <w:top w:val="none" w:sz="0" w:space="0" w:color="auto"/>
                <w:left w:val="none" w:sz="0" w:space="0" w:color="auto"/>
                <w:bottom w:val="none" w:sz="0" w:space="0" w:color="auto"/>
                <w:right w:val="none" w:sz="0" w:space="0" w:color="auto"/>
              </w:divBdr>
              <w:divsChild>
                <w:div w:id="164353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571731">
      <w:bodyDiv w:val="1"/>
      <w:marLeft w:val="0"/>
      <w:marRight w:val="0"/>
      <w:marTop w:val="0"/>
      <w:marBottom w:val="0"/>
      <w:divBdr>
        <w:top w:val="none" w:sz="0" w:space="0" w:color="auto"/>
        <w:left w:val="none" w:sz="0" w:space="0" w:color="auto"/>
        <w:bottom w:val="none" w:sz="0" w:space="0" w:color="auto"/>
        <w:right w:val="none" w:sz="0" w:space="0" w:color="auto"/>
      </w:divBdr>
    </w:div>
    <w:div w:id="2029716360">
      <w:bodyDiv w:val="1"/>
      <w:marLeft w:val="0"/>
      <w:marRight w:val="0"/>
      <w:marTop w:val="0"/>
      <w:marBottom w:val="0"/>
      <w:divBdr>
        <w:top w:val="none" w:sz="0" w:space="0" w:color="auto"/>
        <w:left w:val="none" w:sz="0" w:space="0" w:color="auto"/>
        <w:bottom w:val="none" w:sz="0" w:space="0" w:color="auto"/>
        <w:right w:val="none" w:sz="0" w:space="0" w:color="auto"/>
      </w:divBdr>
      <w:divsChild>
        <w:div w:id="325286997">
          <w:marLeft w:val="0"/>
          <w:marRight w:val="0"/>
          <w:marTop w:val="0"/>
          <w:marBottom w:val="0"/>
          <w:divBdr>
            <w:top w:val="none" w:sz="0" w:space="0" w:color="auto"/>
            <w:left w:val="none" w:sz="0" w:space="0" w:color="auto"/>
            <w:bottom w:val="none" w:sz="0" w:space="0" w:color="auto"/>
            <w:right w:val="none" w:sz="0" w:space="0" w:color="auto"/>
          </w:divBdr>
          <w:divsChild>
            <w:div w:id="1297031331">
              <w:marLeft w:val="0"/>
              <w:marRight w:val="0"/>
              <w:marTop w:val="0"/>
              <w:marBottom w:val="0"/>
              <w:divBdr>
                <w:top w:val="none" w:sz="0" w:space="0" w:color="auto"/>
                <w:left w:val="none" w:sz="0" w:space="0" w:color="auto"/>
                <w:bottom w:val="none" w:sz="0" w:space="0" w:color="auto"/>
                <w:right w:val="none" w:sz="0" w:space="0" w:color="auto"/>
              </w:divBdr>
              <w:divsChild>
                <w:div w:id="9495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wiat.ostroda.pl/" TargetMode="External"/><Relationship Id="rId13" Type="http://schemas.openxmlformats.org/officeDocument/2006/relationships/hyperlink" Target="https://ezamowienia.gov.p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zp.gov.pl/e-zamowienia2/komunika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wiatwegrowski.pl/e-samorzad/e-uslugi/wydzialy/wydzial-oswiaty-kultury-sportu-i-turystyki/zaswiadczenie-o-wpisie-do-ewidencji-uczniowskich-klubow-sportowych-i-stowarzyszen-kultury-fizycznej-nieprowadzacych-dzialalnosci-gospodarczej-prowadzonej-przez-staroste-wegrowskiego.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wiat.ostroda.pl/" TargetMode="External"/><Relationship Id="rId4" Type="http://schemas.openxmlformats.org/officeDocument/2006/relationships/settings" Target="settings.xml"/><Relationship Id="rId9" Type="http://schemas.openxmlformats.org/officeDocument/2006/relationships/hyperlink" Target="http://www.powiat.ostroda.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CFEF2-8AF8-407A-BE58-B838FB3D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62</Pages>
  <Words>30054</Words>
  <Characters>180325</Characters>
  <Application>Microsoft Office Word</Application>
  <DocSecurity>0</DocSecurity>
  <Lines>1502</Lines>
  <Paragraphs>419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Malisz</dc:creator>
  <cp:lastModifiedBy>Anna Malisz</cp:lastModifiedBy>
  <cp:revision>24</cp:revision>
  <cp:lastPrinted>2021-09-29T12:03:00Z</cp:lastPrinted>
  <dcterms:created xsi:type="dcterms:W3CDTF">2021-09-29T05:37:00Z</dcterms:created>
  <dcterms:modified xsi:type="dcterms:W3CDTF">2021-10-01T09:52:00Z</dcterms:modified>
</cp:coreProperties>
</file>